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90F2A" w14:textId="0E17F430" w:rsidR="005D0957" w:rsidRPr="00584C46" w:rsidRDefault="009723A2" w:rsidP="005D0957">
      <w:pPr>
        <w:ind w:left="589"/>
      </w:pPr>
      <w:r w:rsidRPr="009723A2">
        <w:rPr>
          <w:rFonts w:ascii="Arial" w:hAnsi="Arial" w:cs="Arial"/>
          <w:b/>
          <w:bCs/>
          <w:noProof/>
          <w:color w:val="1F3864" w:themeColor="accent1" w:themeShade="80"/>
          <w:sz w:val="36"/>
          <w:szCs w:val="36"/>
        </w:rPr>
        <w:drawing>
          <wp:anchor distT="0" distB="0" distL="114300" distR="114300" simplePos="0" relativeHeight="251658242" behindDoc="0" locked="0" layoutInCell="1" allowOverlap="1" wp14:anchorId="670FE1E1" wp14:editId="225C3AFA">
            <wp:simplePos x="0" y="0"/>
            <wp:positionH relativeFrom="margin">
              <wp:posOffset>1969770</wp:posOffset>
            </wp:positionH>
            <wp:positionV relativeFrom="paragraph">
              <wp:posOffset>105410</wp:posOffset>
            </wp:positionV>
            <wp:extent cx="899160" cy="812800"/>
            <wp:effectExtent l="0" t="0" r="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899160" cy="812800"/>
                    </a:xfrm>
                    <a:prstGeom prst="rect">
                      <a:avLst/>
                    </a:prstGeom>
                    <a:noFill/>
                  </pic:spPr>
                </pic:pic>
              </a:graphicData>
            </a:graphic>
          </wp:anchor>
        </w:drawing>
      </w:r>
      <w:r w:rsidRPr="009723A2">
        <w:rPr>
          <w:rFonts w:ascii="Arial" w:hAnsi="Arial" w:cs="Arial"/>
          <w:b/>
          <w:bCs/>
          <w:noProof/>
          <w:color w:val="1F3864" w:themeColor="accent1" w:themeShade="80"/>
          <w:sz w:val="36"/>
          <w:szCs w:val="36"/>
        </w:rPr>
        <w:drawing>
          <wp:anchor distT="0" distB="0" distL="114300" distR="114300" simplePos="0" relativeHeight="251658241" behindDoc="0" locked="0" layoutInCell="1" allowOverlap="1" wp14:anchorId="48BA3140" wp14:editId="6CF07A61">
            <wp:simplePos x="0" y="0"/>
            <wp:positionH relativeFrom="column">
              <wp:posOffset>-878205</wp:posOffset>
            </wp:positionH>
            <wp:positionV relativeFrom="paragraph">
              <wp:posOffset>85725</wp:posOffset>
            </wp:positionV>
            <wp:extent cx="2703195" cy="848995"/>
            <wp:effectExtent l="0" t="0" r="1905" b="8255"/>
            <wp:wrapNone/>
            <wp:docPr id="4" name="Picture 4" descr="Pictur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03195" cy="848995"/>
                    </a:xfrm>
                    <a:prstGeom prst="rect">
                      <a:avLst/>
                    </a:prstGeom>
                    <a:noFill/>
                    <a:ln>
                      <a:noFill/>
                    </a:ln>
                  </pic:spPr>
                </pic:pic>
              </a:graphicData>
            </a:graphic>
            <wp14:sizeRelH relativeFrom="page">
              <wp14:pctWidth>0</wp14:pctWidth>
            </wp14:sizeRelH>
            <wp14:sizeRelV relativeFrom="page">
              <wp14:pctHeight>0</wp14:pctHeight>
            </wp14:sizeRelV>
          </wp:anchor>
        </w:drawing>
      </w:r>
      <w:r w:rsidR="003F05A7">
        <w:t>,</w:t>
      </w:r>
    </w:p>
    <w:p w14:paraId="7F577DA5" w14:textId="6827F50A" w:rsidR="005D0957" w:rsidRPr="00584C46" w:rsidRDefault="005D0957" w:rsidP="005D0957">
      <w:pPr>
        <w:ind w:left="589"/>
      </w:pPr>
    </w:p>
    <w:p w14:paraId="5A7C1668" w14:textId="6D757A49" w:rsidR="005D0957" w:rsidRPr="00A80FD5" w:rsidRDefault="005D0957" w:rsidP="005D0957">
      <w:pPr>
        <w:tabs>
          <w:tab w:val="left" w:pos="3034"/>
        </w:tabs>
        <w:ind w:left="589"/>
      </w:pPr>
    </w:p>
    <w:p w14:paraId="65746A2C" w14:textId="0432CF35" w:rsidR="005D0957" w:rsidRPr="00A80FD5" w:rsidRDefault="005D0957" w:rsidP="00D8350D">
      <w:pPr>
        <w:ind w:left="589"/>
        <w:jc w:val="center"/>
      </w:pPr>
    </w:p>
    <w:p w14:paraId="3E1A0462" w14:textId="3F531739" w:rsidR="005D0957" w:rsidRPr="00A80FD5" w:rsidRDefault="005D0957" w:rsidP="005D0957">
      <w:pPr>
        <w:ind w:left="589"/>
        <w:rPr>
          <w:sz w:val="36"/>
          <w:szCs w:val="36"/>
        </w:rPr>
      </w:pPr>
    </w:p>
    <w:p w14:paraId="0726FABF" w14:textId="7B6078AD" w:rsidR="005D0957" w:rsidRPr="00A80FD5" w:rsidRDefault="009723A2" w:rsidP="005D0957">
      <w:pPr>
        <w:ind w:left="589"/>
        <w:jc w:val="center"/>
        <w:rPr>
          <w:rFonts w:ascii="Arial" w:hAnsi="Arial" w:cs="Arial"/>
          <w:b/>
          <w:bCs/>
          <w:color w:val="1F3864" w:themeColor="accent1" w:themeShade="80"/>
          <w:sz w:val="36"/>
          <w:szCs w:val="36"/>
        </w:rPr>
      </w:pPr>
      <w:r w:rsidRPr="009723A2">
        <w:rPr>
          <w:rFonts w:ascii="Arial" w:hAnsi="Arial" w:cs="Arial"/>
          <w:b/>
          <w:bCs/>
          <w:noProof/>
          <w:color w:val="1F3864" w:themeColor="accent1" w:themeShade="80"/>
          <w:sz w:val="36"/>
          <w:szCs w:val="36"/>
        </w:rPr>
        <mc:AlternateContent>
          <mc:Choice Requires="wps">
            <w:drawing>
              <wp:anchor distT="0" distB="0" distL="114300" distR="114300" simplePos="0" relativeHeight="251658243" behindDoc="0" locked="0" layoutInCell="1" allowOverlap="1" wp14:anchorId="696D26D2" wp14:editId="45AA3106">
                <wp:simplePos x="0" y="0"/>
                <wp:positionH relativeFrom="margin">
                  <wp:align>center</wp:align>
                </wp:positionH>
                <wp:positionV relativeFrom="paragraph">
                  <wp:posOffset>196215</wp:posOffset>
                </wp:positionV>
                <wp:extent cx="7105650" cy="77914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0" cy="7791450"/>
                        </a:xfrm>
                        <a:prstGeom prst="rect">
                          <a:avLst/>
                        </a:prstGeom>
                        <a:noFill/>
                        <a:ln w="9525">
                          <a:noFill/>
                          <a:miter lim="800000"/>
                          <a:headEnd/>
                          <a:tailEnd/>
                        </a:ln>
                      </wps:spPr>
                      <wps:txbx>
                        <w:txbxContent>
                          <w:p w14:paraId="3DF9F05E" w14:textId="77777777" w:rsidR="009723A2" w:rsidRDefault="009723A2" w:rsidP="009723A2">
                            <w:pPr>
                              <w:spacing w:before="240"/>
                              <w:jc w:val="center"/>
                              <w:rPr>
                                <w:rFonts w:ascii="Arial" w:hAnsi="Arial" w:cs="Arial"/>
                                <w:b/>
                                <w:bCs/>
                                <w:color w:val="FFFFFF" w:themeColor="background1"/>
                                <w:sz w:val="48"/>
                                <w:szCs w:val="48"/>
                              </w:rPr>
                            </w:pPr>
                          </w:p>
                          <w:p w14:paraId="38871FEA" w14:textId="77777777" w:rsidR="009723A2" w:rsidRDefault="009723A2" w:rsidP="009723A2">
                            <w:pPr>
                              <w:spacing w:before="240"/>
                              <w:jc w:val="center"/>
                              <w:rPr>
                                <w:rFonts w:ascii="Arial" w:hAnsi="Arial" w:cs="Arial"/>
                                <w:b/>
                                <w:bCs/>
                                <w:color w:val="FFFFFF" w:themeColor="background1"/>
                                <w:sz w:val="48"/>
                                <w:szCs w:val="48"/>
                              </w:rPr>
                            </w:pPr>
                          </w:p>
                          <w:p w14:paraId="32E02A2D" w14:textId="77777777" w:rsidR="009723A2" w:rsidRDefault="009723A2" w:rsidP="009723A2">
                            <w:pPr>
                              <w:spacing w:before="240"/>
                              <w:jc w:val="center"/>
                              <w:rPr>
                                <w:rFonts w:ascii="Arial" w:hAnsi="Arial" w:cs="Arial"/>
                                <w:b/>
                                <w:bCs/>
                                <w:color w:val="FFFFFF" w:themeColor="background1"/>
                                <w:sz w:val="48"/>
                                <w:szCs w:val="48"/>
                              </w:rPr>
                            </w:pPr>
                          </w:p>
                          <w:p w14:paraId="64B8C3B8" w14:textId="77777777" w:rsidR="009723A2" w:rsidRPr="009723A2" w:rsidRDefault="009723A2" w:rsidP="009723A2">
                            <w:pPr>
                              <w:spacing w:before="240"/>
                              <w:jc w:val="center"/>
                              <w:rPr>
                                <w:rFonts w:ascii="Arial" w:hAnsi="Arial" w:cs="Arial"/>
                                <w:b/>
                                <w:bCs/>
                                <w:color w:val="FFFFFF" w:themeColor="background1"/>
                                <w:sz w:val="48"/>
                                <w:szCs w:val="48"/>
                              </w:rPr>
                            </w:pPr>
                            <w:r w:rsidRPr="009723A2">
                              <w:rPr>
                                <w:rFonts w:ascii="Arial" w:hAnsi="Arial" w:cs="Arial"/>
                                <w:b/>
                                <w:bCs/>
                                <w:color w:val="FFFFFF" w:themeColor="background1"/>
                                <w:sz w:val="48"/>
                                <w:szCs w:val="48"/>
                              </w:rPr>
                              <w:t>Conditions of Subcontract</w:t>
                            </w:r>
                            <w:r w:rsidRPr="009723A2">
                              <w:rPr>
                                <w:rFonts w:ascii="Arial" w:hAnsi="Arial" w:cs="Arial"/>
                                <w:b/>
                                <w:bCs/>
                                <w:color w:val="FFFFFF" w:themeColor="background1"/>
                                <w:sz w:val="48"/>
                                <w:szCs w:val="48"/>
                              </w:rPr>
                              <w:br/>
                              <w:t>for Construction</w:t>
                            </w:r>
                          </w:p>
                          <w:p w14:paraId="1F39651A" w14:textId="284F96B2" w:rsidR="009723A2" w:rsidRDefault="009723A2" w:rsidP="009723A2">
                            <w:pPr>
                              <w:spacing w:before="240"/>
                              <w:jc w:val="center"/>
                              <w:rPr>
                                <w:rFonts w:ascii="Arial" w:hAnsi="Arial" w:cs="Arial"/>
                                <w:b/>
                                <w:bCs/>
                                <w:color w:val="FFFFFF" w:themeColor="background1"/>
                                <w:sz w:val="48"/>
                                <w:szCs w:val="48"/>
                              </w:rPr>
                            </w:pPr>
                            <w:r w:rsidRPr="009723A2">
                              <w:rPr>
                                <w:rFonts w:ascii="Arial" w:hAnsi="Arial" w:cs="Arial"/>
                                <w:b/>
                                <w:bCs/>
                                <w:color w:val="FFFFFF" w:themeColor="background1"/>
                                <w:sz w:val="48"/>
                                <w:szCs w:val="48"/>
                              </w:rPr>
                              <w:t>National Capital Works: NCW4</w:t>
                            </w:r>
                          </w:p>
                          <w:p w14:paraId="3AF7FE4E" w14:textId="77777777" w:rsidR="00841066" w:rsidRDefault="00841066" w:rsidP="00841066">
                            <w:pPr>
                              <w:spacing w:before="240"/>
                              <w:jc w:val="center"/>
                              <w:rPr>
                                <w:rFonts w:ascii="Arial" w:hAnsi="Arial" w:cs="Arial"/>
                                <w:color w:val="FFFFFF" w:themeColor="background1"/>
                                <w:sz w:val="32"/>
                                <w:szCs w:val="48"/>
                              </w:rPr>
                            </w:pPr>
                            <w:r>
                              <w:rPr>
                                <w:rFonts w:ascii="Arial" w:hAnsi="Arial" w:cs="Arial"/>
                                <w:color w:val="FFFFFF" w:themeColor="background1"/>
                                <w:sz w:val="32"/>
                                <w:szCs w:val="48"/>
                              </w:rPr>
                              <w:t xml:space="preserve">modified version </w:t>
                            </w:r>
                          </w:p>
                          <w:p w14:paraId="56E3D27F" w14:textId="77777777" w:rsidR="00841066" w:rsidRPr="005A40EE" w:rsidRDefault="00841066" w:rsidP="00841066">
                            <w:pPr>
                              <w:spacing w:before="240"/>
                              <w:jc w:val="center"/>
                              <w:rPr>
                                <w:rFonts w:ascii="Arial" w:hAnsi="Arial" w:cs="Arial"/>
                                <w:color w:val="FFFFFF" w:themeColor="background1"/>
                                <w:sz w:val="32"/>
                                <w:szCs w:val="48"/>
                              </w:rPr>
                            </w:pPr>
                            <w:r>
                              <w:rPr>
                                <w:rFonts w:ascii="Arial" w:hAnsi="Arial" w:cs="Arial"/>
                                <w:color w:val="FFFFFF" w:themeColor="background1"/>
                                <w:sz w:val="32"/>
                                <w:szCs w:val="48"/>
                              </w:rPr>
                              <w:t>for use in the Australian Capital Territory</w:t>
                            </w:r>
                          </w:p>
                          <w:p w14:paraId="1054EF60" w14:textId="77777777" w:rsidR="00841066" w:rsidRDefault="00841066" w:rsidP="009723A2">
                            <w:pPr>
                              <w:spacing w:before="240"/>
                              <w:jc w:val="center"/>
                              <w:rPr>
                                <w:rFonts w:ascii="Arial" w:hAnsi="Arial" w:cs="Arial"/>
                                <w:b/>
                                <w:bCs/>
                                <w:color w:val="FFFFFF" w:themeColor="background1"/>
                                <w:sz w:val="48"/>
                                <w:szCs w:val="48"/>
                              </w:rPr>
                            </w:pPr>
                          </w:p>
                          <w:p w14:paraId="619929A1" w14:textId="4BDEED43" w:rsidR="009723A2" w:rsidRDefault="009723A2" w:rsidP="009723A2">
                            <w:pPr>
                              <w:spacing w:before="240"/>
                              <w:jc w:val="center"/>
                              <w:rPr>
                                <w:rFonts w:ascii="Arial" w:hAnsi="Arial" w:cs="Arial"/>
                                <w:b/>
                                <w:bCs/>
                                <w:color w:val="FFFFFF" w:themeColor="background1"/>
                                <w:sz w:val="48"/>
                                <w:szCs w:val="48"/>
                              </w:rPr>
                            </w:pPr>
                          </w:p>
                          <w:p w14:paraId="42411322" w14:textId="5587D97D" w:rsidR="009723A2" w:rsidRDefault="009723A2" w:rsidP="009723A2">
                            <w:pPr>
                              <w:spacing w:before="240"/>
                              <w:jc w:val="center"/>
                              <w:rPr>
                                <w:rFonts w:ascii="Arial" w:hAnsi="Arial" w:cs="Arial"/>
                                <w:b/>
                                <w:bCs/>
                                <w:color w:val="FFFFFF" w:themeColor="background1"/>
                                <w:sz w:val="48"/>
                                <w:szCs w:val="48"/>
                              </w:rPr>
                            </w:pPr>
                          </w:p>
                          <w:p w14:paraId="57AF7DF4" w14:textId="027FE8EA" w:rsidR="009723A2" w:rsidRDefault="009723A2" w:rsidP="009723A2">
                            <w:pPr>
                              <w:spacing w:before="240"/>
                              <w:jc w:val="center"/>
                              <w:rPr>
                                <w:rFonts w:ascii="Arial" w:hAnsi="Arial" w:cs="Arial"/>
                                <w:b/>
                                <w:bCs/>
                                <w:color w:val="FFFFFF" w:themeColor="background1"/>
                                <w:sz w:val="48"/>
                                <w:szCs w:val="48"/>
                              </w:rPr>
                            </w:pPr>
                          </w:p>
                          <w:p w14:paraId="0017025F" w14:textId="0DC2B42F" w:rsidR="009723A2" w:rsidRDefault="009723A2" w:rsidP="009723A2">
                            <w:pPr>
                              <w:spacing w:before="240"/>
                              <w:jc w:val="center"/>
                              <w:rPr>
                                <w:rFonts w:ascii="Arial" w:hAnsi="Arial" w:cs="Arial"/>
                                <w:b/>
                                <w:bCs/>
                                <w:color w:val="FFFFFF" w:themeColor="background1"/>
                                <w:sz w:val="48"/>
                                <w:szCs w:val="48"/>
                              </w:rPr>
                            </w:pPr>
                          </w:p>
                          <w:p w14:paraId="22B74644" w14:textId="77777777" w:rsidR="00841066" w:rsidRDefault="00841066" w:rsidP="00841066">
                            <w:pPr>
                              <w:ind w:left="589"/>
                              <w:jc w:val="center"/>
                              <w:rPr>
                                <w:rFonts w:ascii="Arial" w:hAnsi="Arial" w:cs="Arial"/>
                                <w:color w:val="FFFFFF" w:themeColor="background1"/>
                                <w:sz w:val="20"/>
                                <w:szCs w:val="20"/>
                              </w:rPr>
                            </w:pPr>
                            <w:r w:rsidRPr="005A4F5A">
                              <w:rPr>
                                <w:rFonts w:ascii="Arial" w:hAnsi="Arial" w:cs="Arial"/>
                                <w:color w:val="FFFFFF" w:themeColor="background1"/>
                                <w:sz w:val="20"/>
                                <w:szCs w:val="20"/>
                              </w:rPr>
                              <w:t>APCC–Austroads Joint Publication</w:t>
                            </w:r>
                          </w:p>
                          <w:p w14:paraId="6C0F6608" w14:textId="4644DDDD" w:rsidR="00841066" w:rsidRDefault="00841066" w:rsidP="00841066">
                            <w:pPr>
                              <w:ind w:left="589"/>
                              <w:jc w:val="center"/>
                              <w:rPr>
                                <w:rFonts w:ascii="Arial" w:hAnsi="Arial" w:cs="Arial"/>
                                <w:color w:val="FFFFFF" w:themeColor="background1"/>
                                <w:sz w:val="20"/>
                                <w:szCs w:val="20"/>
                              </w:rPr>
                            </w:pPr>
                            <w:r>
                              <w:rPr>
                                <w:rFonts w:ascii="Arial" w:hAnsi="Arial" w:cs="Arial"/>
                                <w:color w:val="FFFFFF" w:themeColor="background1"/>
                                <w:sz w:val="20"/>
                                <w:szCs w:val="20"/>
                              </w:rPr>
                              <w:t xml:space="preserve">Edition 1.1 | </w:t>
                            </w:r>
                            <w:r w:rsidRPr="00DB28AF">
                              <w:rPr>
                                <w:rFonts w:ascii="Arial" w:hAnsi="Arial" w:cs="Arial"/>
                                <w:color w:val="FFFFFF" w:themeColor="background1"/>
                                <w:sz w:val="20"/>
                                <w:szCs w:val="20"/>
                              </w:rPr>
                              <w:t>August 2019</w:t>
                            </w:r>
                          </w:p>
                          <w:p w14:paraId="76A2D5CC" w14:textId="64D64764" w:rsidR="00841066" w:rsidRDefault="00841066" w:rsidP="00841066">
                            <w:pPr>
                              <w:ind w:left="589"/>
                              <w:jc w:val="center"/>
                              <w:rPr>
                                <w:rFonts w:ascii="Arial" w:hAnsi="Arial" w:cs="Arial"/>
                                <w:color w:val="FFFFFF" w:themeColor="background1"/>
                                <w:sz w:val="20"/>
                                <w:szCs w:val="20"/>
                              </w:rPr>
                            </w:pPr>
                            <w:r>
                              <w:rPr>
                                <w:rFonts w:ascii="Arial" w:hAnsi="Arial" w:cs="Arial"/>
                                <w:color w:val="FFFFFF" w:themeColor="background1"/>
                                <w:sz w:val="20"/>
                                <w:szCs w:val="20"/>
                              </w:rPr>
                              <w:t xml:space="preserve">(with amendments by the ACT to </w:t>
                            </w:r>
                            <w:r w:rsidR="00A823F2">
                              <w:rPr>
                                <w:rFonts w:ascii="Arial" w:hAnsi="Arial" w:cs="Arial"/>
                                <w:color w:val="FFFFFF" w:themeColor="background1"/>
                                <w:sz w:val="20"/>
                                <w:szCs w:val="20"/>
                              </w:rPr>
                              <w:t>1</w:t>
                            </w:r>
                            <w:r w:rsidR="00126D60">
                              <w:rPr>
                                <w:rFonts w:ascii="Arial" w:hAnsi="Arial" w:cs="Arial"/>
                                <w:color w:val="FFFFFF" w:themeColor="background1"/>
                                <w:sz w:val="20"/>
                                <w:szCs w:val="20"/>
                              </w:rPr>
                              <w:t>2 August</w:t>
                            </w:r>
                            <w:r>
                              <w:rPr>
                                <w:rFonts w:ascii="Arial" w:hAnsi="Arial" w:cs="Arial"/>
                                <w:color w:val="FFFFFF" w:themeColor="background1"/>
                                <w:sz w:val="20"/>
                                <w:szCs w:val="20"/>
                              </w:rPr>
                              <w:t xml:space="preserve"> 2022)</w:t>
                            </w:r>
                          </w:p>
                          <w:p w14:paraId="5B003FD9" w14:textId="77777777" w:rsidR="00841066" w:rsidRDefault="00841066" w:rsidP="00841066">
                            <w:pPr>
                              <w:ind w:left="589"/>
                              <w:jc w:val="center"/>
                              <w:rPr>
                                <w:rFonts w:ascii="Arial" w:hAnsi="Arial" w:cs="Arial"/>
                                <w:color w:val="FFFFFF" w:themeColor="background1"/>
                                <w:sz w:val="20"/>
                                <w:szCs w:val="20"/>
                              </w:rPr>
                            </w:pPr>
                          </w:p>
                          <w:p w14:paraId="018725FF" w14:textId="38C94F9D" w:rsidR="009723A2" w:rsidRDefault="009723A2" w:rsidP="009723A2">
                            <w:pPr>
                              <w:spacing w:before="240"/>
                              <w:jc w:val="center"/>
                              <w:rPr>
                                <w:rFonts w:ascii="Arial" w:hAnsi="Arial" w:cs="Arial"/>
                                <w:b/>
                                <w:bCs/>
                                <w:color w:val="FFFFFF" w:themeColor="background1"/>
                                <w:sz w:val="48"/>
                                <w:szCs w:val="48"/>
                              </w:rPr>
                            </w:pPr>
                          </w:p>
                          <w:p w14:paraId="1700298D" w14:textId="6A83B06F" w:rsidR="00841066" w:rsidRPr="005A4F5A" w:rsidRDefault="00841066" w:rsidP="009723A2">
                            <w:pPr>
                              <w:ind w:left="589"/>
                              <w:jc w:val="center"/>
                              <w:rPr>
                                <w:rFonts w:ascii="Arial" w:hAnsi="Arial" w:cs="Arial"/>
                                <w:color w:val="FFFFFF" w:themeColor="background1"/>
                                <w:sz w:val="20"/>
                                <w:szCs w:val="20"/>
                              </w:rPr>
                            </w:pPr>
                          </w:p>
                          <w:p w14:paraId="1DFFFD10" w14:textId="77777777" w:rsidR="009723A2" w:rsidRPr="009723A2" w:rsidRDefault="009723A2" w:rsidP="009723A2">
                            <w:pPr>
                              <w:spacing w:before="240"/>
                              <w:jc w:val="center"/>
                              <w:rPr>
                                <w:rFonts w:ascii="Arial" w:hAnsi="Arial" w:cs="Arial"/>
                                <w:b/>
                                <w:bCs/>
                                <w:color w:val="FFFFFF" w:themeColor="background1"/>
                                <w:sz w:val="48"/>
                                <w:szCs w:val="48"/>
                              </w:rPr>
                            </w:pPr>
                          </w:p>
                          <w:p w14:paraId="77E86890" w14:textId="77777777" w:rsidR="009723A2" w:rsidRPr="00A80FD5" w:rsidRDefault="009723A2" w:rsidP="009723A2">
                            <w:pPr>
                              <w:ind w:left="589"/>
                            </w:pPr>
                          </w:p>
                          <w:p w14:paraId="2A005F83" w14:textId="77777777" w:rsidR="009723A2" w:rsidRPr="00A80FD5" w:rsidRDefault="009723A2" w:rsidP="009723A2">
                            <w:pPr>
                              <w:ind w:left="589"/>
                            </w:pPr>
                          </w:p>
                          <w:p w14:paraId="6B5D0086" w14:textId="77777777" w:rsidR="009723A2" w:rsidRPr="00A80FD5" w:rsidRDefault="009723A2" w:rsidP="009723A2">
                            <w:pPr>
                              <w:tabs>
                                <w:tab w:val="left" w:pos="6320"/>
                              </w:tabs>
                              <w:ind w:left="589"/>
                            </w:pPr>
                            <w:r w:rsidRPr="00A80FD5">
                              <w:tab/>
                            </w:r>
                          </w:p>
                          <w:p w14:paraId="69EA1002" w14:textId="77777777" w:rsidR="009723A2" w:rsidRPr="00A80FD5" w:rsidRDefault="009723A2" w:rsidP="009723A2">
                            <w:pPr>
                              <w:ind w:left="589"/>
                            </w:pPr>
                          </w:p>
                          <w:p w14:paraId="53751C54" w14:textId="77777777" w:rsidR="009723A2" w:rsidRPr="00A80FD5" w:rsidRDefault="009723A2" w:rsidP="009723A2">
                            <w:pPr>
                              <w:ind w:left="589"/>
                            </w:pPr>
                          </w:p>
                          <w:p w14:paraId="4ECCA92B" w14:textId="77777777" w:rsidR="009723A2" w:rsidRPr="00A80FD5" w:rsidRDefault="009723A2" w:rsidP="009723A2">
                            <w:pPr>
                              <w:ind w:left="589"/>
                            </w:pPr>
                          </w:p>
                          <w:p w14:paraId="1C82AA9E" w14:textId="77777777" w:rsidR="009723A2" w:rsidRPr="00A80FD5" w:rsidRDefault="009723A2" w:rsidP="009723A2">
                            <w:pPr>
                              <w:ind w:left="589"/>
                            </w:pPr>
                          </w:p>
                          <w:p w14:paraId="5BD83AA0" w14:textId="77777777" w:rsidR="009723A2" w:rsidRPr="00A80FD5" w:rsidRDefault="009723A2" w:rsidP="009723A2">
                            <w:pPr>
                              <w:ind w:left="589"/>
                            </w:pPr>
                          </w:p>
                          <w:p w14:paraId="114DF40E" w14:textId="77777777" w:rsidR="009723A2" w:rsidRPr="00A80FD5" w:rsidRDefault="009723A2" w:rsidP="009723A2">
                            <w:pPr>
                              <w:ind w:left="589"/>
                            </w:pPr>
                          </w:p>
                          <w:p w14:paraId="4C9F4EE7" w14:textId="76986E16" w:rsidR="009723A2" w:rsidRDefault="009723A2" w:rsidP="009723A2">
                            <w:pPr>
                              <w:spacing w:before="240"/>
                              <w:jc w:val="center"/>
                              <w:rPr>
                                <w:rFonts w:ascii="Arial" w:hAnsi="Arial" w:cs="Arial"/>
                                <w:color w:val="FFFFFF" w:themeColor="background1"/>
                                <w:sz w:val="48"/>
                                <w:szCs w:val="48"/>
                              </w:rPr>
                            </w:pPr>
                            <w:r w:rsidRPr="00A80FD5">
                              <w:rPr>
                                <w:sz w:val="20"/>
                                <w:szCs w:val="20"/>
                              </w:rPr>
                              <w:br w:type="page"/>
                            </w:r>
                          </w:p>
                          <w:p w14:paraId="16A2D2C8" w14:textId="77777777" w:rsidR="009723A2" w:rsidRDefault="009723A2" w:rsidP="009723A2">
                            <w:pPr>
                              <w:spacing w:before="240"/>
                              <w:jc w:val="center"/>
                              <w:rPr>
                                <w:rFonts w:ascii="Arial" w:hAnsi="Arial" w:cs="Arial"/>
                                <w:color w:val="FFFFFF" w:themeColor="background1"/>
                                <w:sz w:val="48"/>
                                <w:szCs w:val="48"/>
                              </w:rPr>
                            </w:pPr>
                          </w:p>
                          <w:p w14:paraId="7F7CF47B" w14:textId="77777777" w:rsidR="009723A2" w:rsidRDefault="009723A2" w:rsidP="009723A2">
                            <w:pPr>
                              <w:spacing w:before="240"/>
                              <w:jc w:val="center"/>
                              <w:rPr>
                                <w:rFonts w:ascii="Arial" w:hAnsi="Arial" w:cs="Arial"/>
                                <w:color w:val="FFFFFF" w:themeColor="background1"/>
                                <w:sz w:val="48"/>
                                <w:szCs w:val="48"/>
                              </w:rPr>
                            </w:pPr>
                          </w:p>
                          <w:p w14:paraId="77BC0ADE" w14:textId="77777777" w:rsidR="009723A2" w:rsidRDefault="009723A2" w:rsidP="009723A2">
                            <w:pPr>
                              <w:spacing w:before="240"/>
                              <w:jc w:val="center"/>
                              <w:rPr>
                                <w:rFonts w:ascii="Arial" w:hAnsi="Arial" w:cs="Arial"/>
                                <w:color w:val="FFFFFF" w:themeColor="background1"/>
                                <w:sz w:val="48"/>
                                <w:szCs w:val="48"/>
                              </w:rPr>
                            </w:pPr>
                          </w:p>
                          <w:p w14:paraId="03F9CDFB" w14:textId="77777777" w:rsidR="009723A2" w:rsidRDefault="009723A2" w:rsidP="009723A2">
                            <w:pPr>
                              <w:ind w:left="589"/>
                              <w:jc w:val="center"/>
                              <w:rPr>
                                <w:rFonts w:ascii="Arial" w:hAnsi="Arial" w:cs="Arial"/>
                                <w:color w:val="FFFFFF" w:themeColor="background1"/>
                                <w:sz w:val="20"/>
                                <w:szCs w:val="20"/>
                              </w:rPr>
                            </w:pPr>
                            <w:r w:rsidRPr="005A4F5A">
                              <w:rPr>
                                <w:rFonts w:ascii="Arial" w:hAnsi="Arial" w:cs="Arial"/>
                                <w:color w:val="FFFFFF" w:themeColor="background1"/>
                                <w:sz w:val="20"/>
                                <w:szCs w:val="20"/>
                              </w:rPr>
                              <w:t>APCC–Austroads Joint Publication</w:t>
                            </w:r>
                          </w:p>
                          <w:p w14:paraId="215FB5E1" w14:textId="77777777" w:rsidR="009723A2" w:rsidRPr="005A4F5A" w:rsidRDefault="009723A2" w:rsidP="009723A2">
                            <w:pPr>
                              <w:ind w:left="589"/>
                              <w:jc w:val="center"/>
                              <w:rPr>
                                <w:rFonts w:ascii="Arial" w:hAnsi="Arial" w:cs="Arial"/>
                                <w:color w:val="FFFFFF" w:themeColor="background1"/>
                                <w:sz w:val="20"/>
                                <w:szCs w:val="20"/>
                              </w:rPr>
                            </w:pPr>
                            <w:r>
                              <w:rPr>
                                <w:rFonts w:ascii="Arial" w:hAnsi="Arial" w:cs="Arial"/>
                                <w:color w:val="FFFFFF" w:themeColor="background1"/>
                                <w:sz w:val="20"/>
                                <w:szCs w:val="20"/>
                              </w:rPr>
                              <w:t>Edition 1.0 | June 2019</w:t>
                            </w:r>
                          </w:p>
                          <w:p w14:paraId="6FD14C35" w14:textId="77777777" w:rsidR="009723A2" w:rsidRPr="005A4F5A" w:rsidRDefault="009723A2" w:rsidP="009723A2">
                            <w:pPr>
                              <w:spacing w:before="240"/>
                              <w:jc w:val="center"/>
                              <w:rPr>
                                <w:rFonts w:ascii="Arial" w:hAnsi="Arial" w:cs="Arial"/>
                                <w:color w:val="FFFFFF" w:themeColor="background1"/>
                                <w:sz w:val="48"/>
                                <w:szCs w:val="48"/>
                              </w:rPr>
                            </w:pPr>
                          </w:p>
                          <w:p w14:paraId="4B65746E" w14:textId="77777777" w:rsidR="009723A2" w:rsidRPr="005A4F5A" w:rsidRDefault="009723A2" w:rsidP="009723A2">
                            <w:pPr>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6D26D2" id="_x0000_t202" coordsize="21600,21600" o:spt="202" path="m,l,21600r21600,l21600,xe">
                <v:stroke joinstyle="miter"/>
                <v:path gradientshapeok="t" o:connecttype="rect"/>
              </v:shapetype>
              <v:shape id="Text Box 2" o:spid="_x0000_s1026" type="#_x0000_t202" style="position:absolute;left:0;text-align:left;margin-left:0;margin-top:15.45pt;width:559.5pt;height:613.5pt;z-index:25165824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" filled="f" stroked="f">
                <v:textbox>
                  <w:txbxContent>
                    <w:p w14:paraId="3DF9F05E" w14:textId="77777777" w:rsidR="009723A2" w:rsidRDefault="009723A2" w:rsidP="009723A2">
                      <w:pPr>
                        <w:spacing w:before="240"/>
                        <w:jc w:val="center"/>
                        <w:rPr>
                          <w:rFonts w:ascii="Arial" w:hAnsi="Arial" w:cs="Arial"/>
                          <w:b/>
                          <w:bCs/>
                          <w:color w:val="FFFFFF" w:themeColor="background1"/>
                          <w:sz w:val="48"/>
                          <w:szCs w:val="48"/>
                        </w:rPr>
                      </w:pPr>
                    </w:p>
                    <w:p w14:paraId="38871FEA" w14:textId="77777777" w:rsidR="009723A2" w:rsidRDefault="009723A2" w:rsidP="009723A2">
                      <w:pPr>
                        <w:spacing w:before="240"/>
                        <w:jc w:val="center"/>
                        <w:rPr>
                          <w:rFonts w:ascii="Arial" w:hAnsi="Arial" w:cs="Arial"/>
                          <w:b/>
                          <w:bCs/>
                          <w:color w:val="FFFFFF" w:themeColor="background1"/>
                          <w:sz w:val="48"/>
                          <w:szCs w:val="48"/>
                        </w:rPr>
                      </w:pPr>
                    </w:p>
                    <w:p w14:paraId="32E02A2D" w14:textId="77777777" w:rsidR="009723A2" w:rsidRDefault="009723A2" w:rsidP="009723A2">
                      <w:pPr>
                        <w:spacing w:before="240"/>
                        <w:jc w:val="center"/>
                        <w:rPr>
                          <w:rFonts w:ascii="Arial" w:hAnsi="Arial" w:cs="Arial"/>
                          <w:b/>
                          <w:bCs/>
                          <w:color w:val="FFFFFF" w:themeColor="background1"/>
                          <w:sz w:val="48"/>
                          <w:szCs w:val="48"/>
                        </w:rPr>
                      </w:pPr>
                    </w:p>
                    <w:p w14:paraId="64B8C3B8" w14:textId="77777777" w:rsidR="009723A2" w:rsidRPr="009723A2" w:rsidRDefault="009723A2" w:rsidP="009723A2">
                      <w:pPr>
                        <w:spacing w:before="240"/>
                        <w:jc w:val="center"/>
                        <w:rPr>
                          <w:rFonts w:ascii="Arial" w:hAnsi="Arial" w:cs="Arial"/>
                          <w:b/>
                          <w:bCs/>
                          <w:color w:val="FFFFFF" w:themeColor="background1"/>
                          <w:sz w:val="48"/>
                          <w:szCs w:val="48"/>
                        </w:rPr>
                      </w:pPr>
                      <w:r w:rsidRPr="009723A2">
                        <w:rPr>
                          <w:rFonts w:ascii="Arial" w:hAnsi="Arial" w:cs="Arial"/>
                          <w:b/>
                          <w:bCs/>
                          <w:color w:val="FFFFFF" w:themeColor="background1"/>
                          <w:sz w:val="48"/>
                          <w:szCs w:val="48"/>
                        </w:rPr>
                        <w:t>Conditions of Subcontract</w:t>
                      </w:r>
                      <w:r w:rsidRPr="009723A2">
                        <w:rPr>
                          <w:rFonts w:ascii="Arial" w:hAnsi="Arial" w:cs="Arial"/>
                          <w:b/>
                          <w:bCs/>
                          <w:color w:val="FFFFFF" w:themeColor="background1"/>
                          <w:sz w:val="48"/>
                          <w:szCs w:val="48"/>
                        </w:rPr>
                        <w:br/>
                        <w:t>for Construction</w:t>
                      </w:r>
                    </w:p>
                    <w:p w14:paraId="1F39651A" w14:textId="284F96B2" w:rsidR="009723A2" w:rsidRDefault="009723A2" w:rsidP="009723A2">
                      <w:pPr>
                        <w:spacing w:before="240"/>
                        <w:jc w:val="center"/>
                        <w:rPr>
                          <w:rFonts w:ascii="Arial" w:hAnsi="Arial" w:cs="Arial"/>
                          <w:b/>
                          <w:bCs/>
                          <w:color w:val="FFFFFF" w:themeColor="background1"/>
                          <w:sz w:val="48"/>
                          <w:szCs w:val="48"/>
                        </w:rPr>
                      </w:pPr>
                      <w:r w:rsidRPr="009723A2">
                        <w:rPr>
                          <w:rFonts w:ascii="Arial" w:hAnsi="Arial" w:cs="Arial"/>
                          <w:b/>
                          <w:bCs/>
                          <w:color w:val="FFFFFF" w:themeColor="background1"/>
                          <w:sz w:val="48"/>
                          <w:szCs w:val="48"/>
                        </w:rPr>
                        <w:t>National Capital Works: NCW4</w:t>
                      </w:r>
                    </w:p>
                    <w:p w14:paraId="3AF7FE4E" w14:textId="77777777" w:rsidR="00841066" w:rsidRDefault="00841066" w:rsidP="00841066">
                      <w:pPr>
                        <w:spacing w:before="240"/>
                        <w:jc w:val="center"/>
                        <w:rPr>
                          <w:rFonts w:ascii="Arial" w:hAnsi="Arial" w:cs="Arial"/>
                          <w:color w:val="FFFFFF" w:themeColor="background1"/>
                          <w:sz w:val="32"/>
                          <w:szCs w:val="48"/>
                        </w:rPr>
                      </w:pPr>
                      <w:r>
                        <w:rPr>
                          <w:rFonts w:ascii="Arial" w:hAnsi="Arial" w:cs="Arial"/>
                          <w:color w:val="FFFFFF" w:themeColor="background1"/>
                          <w:sz w:val="32"/>
                          <w:szCs w:val="48"/>
                        </w:rPr>
                        <w:t xml:space="preserve">modified version </w:t>
                      </w:r>
                    </w:p>
                    <w:p w14:paraId="56E3D27F" w14:textId="77777777" w:rsidR="00841066" w:rsidRPr="005A40EE" w:rsidRDefault="00841066" w:rsidP="00841066">
                      <w:pPr>
                        <w:spacing w:before="240"/>
                        <w:jc w:val="center"/>
                        <w:rPr>
                          <w:rFonts w:ascii="Arial" w:hAnsi="Arial" w:cs="Arial"/>
                          <w:color w:val="FFFFFF" w:themeColor="background1"/>
                          <w:sz w:val="32"/>
                          <w:szCs w:val="48"/>
                        </w:rPr>
                      </w:pPr>
                      <w:r>
                        <w:rPr>
                          <w:rFonts w:ascii="Arial" w:hAnsi="Arial" w:cs="Arial"/>
                          <w:color w:val="FFFFFF" w:themeColor="background1"/>
                          <w:sz w:val="32"/>
                          <w:szCs w:val="48"/>
                        </w:rPr>
                        <w:t>for use in the Australian Capital Territory</w:t>
                      </w:r>
                    </w:p>
                    <w:p w14:paraId="1054EF60" w14:textId="77777777" w:rsidR="00841066" w:rsidRDefault="00841066" w:rsidP="009723A2">
                      <w:pPr>
                        <w:spacing w:before="240"/>
                        <w:jc w:val="center"/>
                        <w:rPr>
                          <w:rFonts w:ascii="Arial" w:hAnsi="Arial" w:cs="Arial"/>
                          <w:b/>
                          <w:bCs/>
                          <w:color w:val="FFFFFF" w:themeColor="background1"/>
                          <w:sz w:val="48"/>
                          <w:szCs w:val="48"/>
                        </w:rPr>
                      </w:pPr>
                    </w:p>
                    <w:p w14:paraId="619929A1" w14:textId="4BDEED43" w:rsidR="009723A2" w:rsidRDefault="009723A2" w:rsidP="009723A2">
                      <w:pPr>
                        <w:spacing w:before="240"/>
                        <w:jc w:val="center"/>
                        <w:rPr>
                          <w:rFonts w:ascii="Arial" w:hAnsi="Arial" w:cs="Arial"/>
                          <w:b/>
                          <w:bCs/>
                          <w:color w:val="FFFFFF" w:themeColor="background1"/>
                          <w:sz w:val="48"/>
                          <w:szCs w:val="48"/>
                        </w:rPr>
                      </w:pPr>
                    </w:p>
                    <w:p w14:paraId="42411322" w14:textId="5587D97D" w:rsidR="009723A2" w:rsidRDefault="009723A2" w:rsidP="009723A2">
                      <w:pPr>
                        <w:spacing w:before="240"/>
                        <w:jc w:val="center"/>
                        <w:rPr>
                          <w:rFonts w:ascii="Arial" w:hAnsi="Arial" w:cs="Arial"/>
                          <w:b/>
                          <w:bCs/>
                          <w:color w:val="FFFFFF" w:themeColor="background1"/>
                          <w:sz w:val="48"/>
                          <w:szCs w:val="48"/>
                        </w:rPr>
                      </w:pPr>
                    </w:p>
                    <w:p w14:paraId="57AF7DF4" w14:textId="027FE8EA" w:rsidR="009723A2" w:rsidRDefault="009723A2" w:rsidP="009723A2">
                      <w:pPr>
                        <w:spacing w:before="240"/>
                        <w:jc w:val="center"/>
                        <w:rPr>
                          <w:rFonts w:ascii="Arial" w:hAnsi="Arial" w:cs="Arial"/>
                          <w:b/>
                          <w:bCs/>
                          <w:color w:val="FFFFFF" w:themeColor="background1"/>
                          <w:sz w:val="48"/>
                          <w:szCs w:val="48"/>
                        </w:rPr>
                      </w:pPr>
                    </w:p>
                    <w:p w14:paraId="0017025F" w14:textId="0DC2B42F" w:rsidR="009723A2" w:rsidRDefault="009723A2" w:rsidP="009723A2">
                      <w:pPr>
                        <w:spacing w:before="240"/>
                        <w:jc w:val="center"/>
                        <w:rPr>
                          <w:rFonts w:ascii="Arial" w:hAnsi="Arial" w:cs="Arial"/>
                          <w:b/>
                          <w:bCs/>
                          <w:color w:val="FFFFFF" w:themeColor="background1"/>
                          <w:sz w:val="48"/>
                          <w:szCs w:val="48"/>
                        </w:rPr>
                      </w:pPr>
                    </w:p>
                    <w:p w14:paraId="22B74644" w14:textId="77777777" w:rsidR="00841066" w:rsidRDefault="00841066" w:rsidP="00841066">
                      <w:pPr>
                        <w:ind w:left="589"/>
                        <w:jc w:val="center"/>
                        <w:rPr>
                          <w:rFonts w:ascii="Arial" w:hAnsi="Arial" w:cs="Arial"/>
                          <w:color w:val="FFFFFF" w:themeColor="background1"/>
                          <w:sz w:val="20"/>
                          <w:szCs w:val="20"/>
                        </w:rPr>
                      </w:pPr>
                      <w:r w:rsidRPr="005A4F5A">
                        <w:rPr>
                          <w:rFonts w:ascii="Arial" w:hAnsi="Arial" w:cs="Arial"/>
                          <w:color w:val="FFFFFF" w:themeColor="background1"/>
                          <w:sz w:val="20"/>
                          <w:szCs w:val="20"/>
                        </w:rPr>
                        <w:t>APCC–Austroads Joint Publication</w:t>
                      </w:r>
                    </w:p>
                    <w:p w14:paraId="6C0F6608" w14:textId="4644DDDD" w:rsidR="00841066" w:rsidRDefault="00841066" w:rsidP="00841066">
                      <w:pPr>
                        <w:ind w:left="589"/>
                        <w:jc w:val="center"/>
                        <w:rPr>
                          <w:rFonts w:ascii="Arial" w:hAnsi="Arial" w:cs="Arial"/>
                          <w:color w:val="FFFFFF" w:themeColor="background1"/>
                          <w:sz w:val="20"/>
                          <w:szCs w:val="20"/>
                        </w:rPr>
                      </w:pPr>
                      <w:r>
                        <w:rPr>
                          <w:rFonts w:ascii="Arial" w:hAnsi="Arial" w:cs="Arial"/>
                          <w:color w:val="FFFFFF" w:themeColor="background1"/>
                          <w:sz w:val="20"/>
                          <w:szCs w:val="20"/>
                        </w:rPr>
                        <w:t xml:space="preserve">Edition 1.1 | </w:t>
                      </w:r>
                      <w:r w:rsidRPr="00DB28AF">
                        <w:rPr>
                          <w:rFonts w:ascii="Arial" w:hAnsi="Arial" w:cs="Arial"/>
                          <w:color w:val="FFFFFF" w:themeColor="background1"/>
                          <w:sz w:val="20"/>
                          <w:szCs w:val="20"/>
                        </w:rPr>
                        <w:t>August 2019</w:t>
                      </w:r>
                    </w:p>
                    <w:p w14:paraId="76A2D5CC" w14:textId="64D64764" w:rsidR="00841066" w:rsidRDefault="00841066" w:rsidP="00841066">
                      <w:pPr>
                        <w:ind w:left="589"/>
                        <w:jc w:val="center"/>
                        <w:rPr>
                          <w:rFonts w:ascii="Arial" w:hAnsi="Arial" w:cs="Arial"/>
                          <w:color w:val="FFFFFF" w:themeColor="background1"/>
                          <w:sz w:val="20"/>
                          <w:szCs w:val="20"/>
                        </w:rPr>
                      </w:pPr>
                      <w:r>
                        <w:rPr>
                          <w:rFonts w:ascii="Arial" w:hAnsi="Arial" w:cs="Arial"/>
                          <w:color w:val="FFFFFF" w:themeColor="background1"/>
                          <w:sz w:val="20"/>
                          <w:szCs w:val="20"/>
                        </w:rPr>
                        <w:t xml:space="preserve">(with amendments by the ACT to </w:t>
                      </w:r>
                      <w:r w:rsidR="00A823F2">
                        <w:rPr>
                          <w:rFonts w:ascii="Arial" w:hAnsi="Arial" w:cs="Arial"/>
                          <w:color w:val="FFFFFF" w:themeColor="background1"/>
                          <w:sz w:val="20"/>
                          <w:szCs w:val="20"/>
                        </w:rPr>
                        <w:t>1</w:t>
                      </w:r>
                      <w:r w:rsidR="00126D60">
                        <w:rPr>
                          <w:rFonts w:ascii="Arial" w:hAnsi="Arial" w:cs="Arial"/>
                          <w:color w:val="FFFFFF" w:themeColor="background1"/>
                          <w:sz w:val="20"/>
                          <w:szCs w:val="20"/>
                        </w:rPr>
                        <w:t>2 August</w:t>
                      </w:r>
                      <w:r>
                        <w:rPr>
                          <w:rFonts w:ascii="Arial" w:hAnsi="Arial" w:cs="Arial"/>
                          <w:color w:val="FFFFFF" w:themeColor="background1"/>
                          <w:sz w:val="20"/>
                          <w:szCs w:val="20"/>
                        </w:rPr>
                        <w:t xml:space="preserve"> 2022)</w:t>
                      </w:r>
                    </w:p>
                    <w:p w14:paraId="5B003FD9" w14:textId="77777777" w:rsidR="00841066" w:rsidRDefault="00841066" w:rsidP="00841066">
                      <w:pPr>
                        <w:ind w:left="589"/>
                        <w:jc w:val="center"/>
                        <w:rPr>
                          <w:rFonts w:ascii="Arial" w:hAnsi="Arial" w:cs="Arial"/>
                          <w:color w:val="FFFFFF" w:themeColor="background1"/>
                          <w:sz w:val="20"/>
                          <w:szCs w:val="20"/>
                        </w:rPr>
                      </w:pPr>
                    </w:p>
                    <w:p w14:paraId="018725FF" w14:textId="38C94F9D" w:rsidR="009723A2" w:rsidRDefault="009723A2" w:rsidP="009723A2">
                      <w:pPr>
                        <w:spacing w:before="240"/>
                        <w:jc w:val="center"/>
                        <w:rPr>
                          <w:rFonts w:ascii="Arial" w:hAnsi="Arial" w:cs="Arial"/>
                          <w:b/>
                          <w:bCs/>
                          <w:color w:val="FFFFFF" w:themeColor="background1"/>
                          <w:sz w:val="48"/>
                          <w:szCs w:val="48"/>
                        </w:rPr>
                      </w:pPr>
                    </w:p>
                    <w:p w14:paraId="1700298D" w14:textId="6A83B06F" w:rsidR="00841066" w:rsidRPr="005A4F5A" w:rsidRDefault="00841066" w:rsidP="009723A2">
                      <w:pPr>
                        <w:ind w:left="589"/>
                        <w:jc w:val="center"/>
                        <w:rPr>
                          <w:rFonts w:ascii="Arial" w:hAnsi="Arial" w:cs="Arial"/>
                          <w:color w:val="FFFFFF" w:themeColor="background1"/>
                          <w:sz w:val="20"/>
                          <w:szCs w:val="20"/>
                        </w:rPr>
                      </w:pPr>
                    </w:p>
                    <w:p w14:paraId="1DFFFD10" w14:textId="77777777" w:rsidR="009723A2" w:rsidRPr="009723A2" w:rsidRDefault="009723A2" w:rsidP="009723A2">
                      <w:pPr>
                        <w:spacing w:before="240"/>
                        <w:jc w:val="center"/>
                        <w:rPr>
                          <w:rFonts w:ascii="Arial" w:hAnsi="Arial" w:cs="Arial"/>
                          <w:b/>
                          <w:bCs/>
                          <w:color w:val="FFFFFF" w:themeColor="background1"/>
                          <w:sz w:val="48"/>
                          <w:szCs w:val="48"/>
                        </w:rPr>
                      </w:pPr>
                    </w:p>
                    <w:p w14:paraId="77E86890" w14:textId="77777777" w:rsidR="009723A2" w:rsidRPr="00A80FD5" w:rsidRDefault="009723A2" w:rsidP="009723A2">
                      <w:pPr>
                        <w:ind w:left="589"/>
                      </w:pPr>
                    </w:p>
                    <w:p w14:paraId="2A005F83" w14:textId="77777777" w:rsidR="009723A2" w:rsidRPr="00A80FD5" w:rsidRDefault="009723A2" w:rsidP="009723A2">
                      <w:pPr>
                        <w:ind w:left="589"/>
                      </w:pPr>
                    </w:p>
                    <w:p w14:paraId="6B5D0086" w14:textId="77777777" w:rsidR="009723A2" w:rsidRPr="00A80FD5" w:rsidRDefault="009723A2" w:rsidP="009723A2">
                      <w:pPr>
                        <w:tabs>
                          <w:tab w:val="left" w:pos="6320"/>
                        </w:tabs>
                        <w:ind w:left="589"/>
                      </w:pPr>
                      <w:r w:rsidRPr="00A80FD5">
                        <w:tab/>
                      </w:r>
                    </w:p>
                    <w:p w14:paraId="69EA1002" w14:textId="77777777" w:rsidR="009723A2" w:rsidRPr="00A80FD5" w:rsidRDefault="009723A2" w:rsidP="009723A2">
                      <w:pPr>
                        <w:ind w:left="589"/>
                      </w:pPr>
                    </w:p>
                    <w:p w14:paraId="53751C54" w14:textId="77777777" w:rsidR="009723A2" w:rsidRPr="00A80FD5" w:rsidRDefault="009723A2" w:rsidP="009723A2">
                      <w:pPr>
                        <w:ind w:left="589"/>
                      </w:pPr>
                    </w:p>
                    <w:p w14:paraId="4ECCA92B" w14:textId="77777777" w:rsidR="009723A2" w:rsidRPr="00A80FD5" w:rsidRDefault="009723A2" w:rsidP="009723A2">
                      <w:pPr>
                        <w:ind w:left="589"/>
                      </w:pPr>
                    </w:p>
                    <w:p w14:paraId="1C82AA9E" w14:textId="77777777" w:rsidR="009723A2" w:rsidRPr="00A80FD5" w:rsidRDefault="009723A2" w:rsidP="009723A2">
                      <w:pPr>
                        <w:ind w:left="589"/>
                      </w:pPr>
                    </w:p>
                    <w:p w14:paraId="5BD83AA0" w14:textId="77777777" w:rsidR="009723A2" w:rsidRPr="00A80FD5" w:rsidRDefault="009723A2" w:rsidP="009723A2">
                      <w:pPr>
                        <w:ind w:left="589"/>
                      </w:pPr>
                    </w:p>
                    <w:p w14:paraId="114DF40E" w14:textId="77777777" w:rsidR="009723A2" w:rsidRPr="00A80FD5" w:rsidRDefault="009723A2" w:rsidP="009723A2">
                      <w:pPr>
                        <w:ind w:left="589"/>
                      </w:pPr>
                    </w:p>
                    <w:p w14:paraId="4C9F4EE7" w14:textId="76986E16" w:rsidR="009723A2" w:rsidRDefault="009723A2" w:rsidP="009723A2">
                      <w:pPr>
                        <w:spacing w:before="240"/>
                        <w:jc w:val="center"/>
                        <w:rPr>
                          <w:rFonts w:ascii="Arial" w:hAnsi="Arial" w:cs="Arial"/>
                          <w:color w:val="FFFFFF" w:themeColor="background1"/>
                          <w:sz w:val="48"/>
                          <w:szCs w:val="48"/>
                        </w:rPr>
                      </w:pPr>
                      <w:r w:rsidRPr="00A80FD5">
                        <w:rPr>
                          <w:sz w:val="20"/>
                          <w:szCs w:val="20"/>
                        </w:rPr>
                        <w:br w:type="page"/>
                      </w:r>
                    </w:p>
                    <w:p w14:paraId="16A2D2C8" w14:textId="77777777" w:rsidR="009723A2" w:rsidRDefault="009723A2" w:rsidP="009723A2">
                      <w:pPr>
                        <w:spacing w:before="240"/>
                        <w:jc w:val="center"/>
                        <w:rPr>
                          <w:rFonts w:ascii="Arial" w:hAnsi="Arial" w:cs="Arial"/>
                          <w:color w:val="FFFFFF" w:themeColor="background1"/>
                          <w:sz w:val="48"/>
                          <w:szCs w:val="48"/>
                        </w:rPr>
                      </w:pPr>
                    </w:p>
                    <w:p w14:paraId="7F7CF47B" w14:textId="77777777" w:rsidR="009723A2" w:rsidRDefault="009723A2" w:rsidP="009723A2">
                      <w:pPr>
                        <w:spacing w:before="240"/>
                        <w:jc w:val="center"/>
                        <w:rPr>
                          <w:rFonts w:ascii="Arial" w:hAnsi="Arial" w:cs="Arial"/>
                          <w:color w:val="FFFFFF" w:themeColor="background1"/>
                          <w:sz w:val="48"/>
                          <w:szCs w:val="48"/>
                        </w:rPr>
                      </w:pPr>
                    </w:p>
                    <w:p w14:paraId="77BC0ADE" w14:textId="77777777" w:rsidR="009723A2" w:rsidRDefault="009723A2" w:rsidP="009723A2">
                      <w:pPr>
                        <w:spacing w:before="240"/>
                        <w:jc w:val="center"/>
                        <w:rPr>
                          <w:rFonts w:ascii="Arial" w:hAnsi="Arial" w:cs="Arial"/>
                          <w:color w:val="FFFFFF" w:themeColor="background1"/>
                          <w:sz w:val="48"/>
                          <w:szCs w:val="48"/>
                        </w:rPr>
                      </w:pPr>
                    </w:p>
                    <w:p w14:paraId="03F9CDFB" w14:textId="77777777" w:rsidR="009723A2" w:rsidRDefault="009723A2" w:rsidP="009723A2">
                      <w:pPr>
                        <w:ind w:left="589"/>
                        <w:jc w:val="center"/>
                        <w:rPr>
                          <w:rFonts w:ascii="Arial" w:hAnsi="Arial" w:cs="Arial"/>
                          <w:color w:val="FFFFFF" w:themeColor="background1"/>
                          <w:sz w:val="20"/>
                          <w:szCs w:val="20"/>
                        </w:rPr>
                      </w:pPr>
                      <w:r w:rsidRPr="005A4F5A">
                        <w:rPr>
                          <w:rFonts w:ascii="Arial" w:hAnsi="Arial" w:cs="Arial"/>
                          <w:color w:val="FFFFFF" w:themeColor="background1"/>
                          <w:sz w:val="20"/>
                          <w:szCs w:val="20"/>
                        </w:rPr>
                        <w:t>APCC–Austroads Joint Publication</w:t>
                      </w:r>
                    </w:p>
                    <w:p w14:paraId="215FB5E1" w14:textId="77777777" w:rsidR="009723A2" w:rsidRPr="005A4F5A" w:rsidRDefault="009723A2" w:rsidP="009723A2">
                      <w:pPr>
                        <w:ind w:left="589"/>
                        <w:jc w:val="center"/>
                        <w:rPr>
                          <w:rFonts w:ascii="Arial" w:hAnsi="Arial" w:cs="Arial"/>
                          <w:color w:val="FFFFFF" w:themeColor="background1"/>
                          <w:sz w:val="20"/>
                          <w:szCs w:val="20"/>
                        </w:rPr>
                      </w:pPr>
                      <w:r>
                        <w:rPr>
                          <w:rFonts w:ascii="Arial" w:hAnsi="Arial" w:cs="Arial"/>
                          <w:color w:val="FFFFFF" w:themeColor="background1"/>
                          <w:sz w:val="20"/>
                          <w:szCs w:val="20"/>
                        </w:rPr>
                        <w:t>Edition 1.0 | June 2019</w:t>
                      </w:r>
                    </w:p>
                    <w:p w14:paraId="6FD14C35" w14:textId="77777777" w:rsidR="009723A2" w:rsidRPr="005A4F5A" w:rsidRDefault="009723A2" w:rsidP="009723A2">
                      <w:pPr>
                        <w:spacing w:before="240"/>
                        <w:jc w:val="center"/>
                        <w:rPr>
                          <w:rFonts w:ascii="Arial" w:hAnsi="Arial" w:cs="Arial"/>
                          <w:color w:val="FFFFFF" w:themeColor="background1"/>
                          <w:sz w:val="48"/>
                          <w:szCs w:val="48"/>
                        </w:rPr>
                      </w:pPr>
                    </w:p>
                    <w:p w14:paraId="4B65746E" w14:textId="77777777" w:rsidR="009723A2" w:rsidRPr="005A4F5A" w:rsidRDefault="009723A2" w:rsidP="009723A2">
                      <w:pPr>
                        <w:rPr>
                          <w:color w:val="FFFFFF" w:themeColor="background1"/>
                        </w:rPr>
                      </w:pPr>
                    </w:p>
                  </w:txbxContent>
                </v:textbox>
                <w10:wrap anchorx="margin"/>
              </v:shape>
            </w:pict>
          </mc:Fallback>
        </mc:AlternateContent>
      </w:r>
      <w:r w:rsidRPr="009723A2">
        <w:rPr>
          <w:rFonts w:ascii="Arial" w:hAnsi="Arial" w:cs="Arial"/>
          <w:b/>
          <w:bCs/>
          <w:noProof/>
          <w:color w:val="1F3864" w:themeColor="accent1" w:themeShade="80"/>
          <w:sz w:val="36"/>
          <w:szCs w:val="36"/>
        </w:rPr>
        <w:drawing>
          <wp:anchor distT="0" distB="0" distL="114300" distR="114300" simplePos="0" relativeHeight="251658240" behindDoc="0" locked="0" layoutInCell="1" allowOverlap="1" wp14:anchorId="756FB720" wp14:editId="16FC996C">
            <wp:simplePos x="0" y="0"/>
            <wp:positionH relativeFrom="margin">
              <wp:posOffset>-706120</wp:posOffset>
            </wp:positionH>
            <wp:positionV relativeFrom="paragraph">
              <wp:posOffset>159385</wp:posOffset>
            </wp:positionV>
            <wp:extent cx="7134225" cy="782955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ettyImages-1076029812.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134225" cy="7829550"/>
                    </a:xfrm>
                    <a:prstGeom prst="rect">
                      <a:avLst/>
                    </a:prstGeom>
                  </pic:spPr>
                </pic:pic>
              </a:graphicData>
            </a:graphic>
            <wp14:sizeRelH relativeFrom="margin">
              <wp14:pctWidth>0</wp14:pctWidth>
            </wp14:sizeRelH>
            <wp14:sizeRelV relativeFrom="margin">
              <wp14:pctHeight>0</wp14:pctHeight>
            </wp14:sizeRelV>
          </wp:anchor>
        </w:drawing>
      </w:r>
    </w:p>
    <w:p w14:paraId="7D6E2E60" w14:textId="15E2F017" w:rsidR="005D0957" w:rsidRPr="00A80FD5" w:rsidRDefault="005D0957" w:rsidP="005D0957">
      <w:pPr>
        <w:ind w:left="589"/>
        <w:jc w:val="center"/>
        <w:rPr>
          <w:rFonts w:ascii="Arial" w:hAnsi="Arial" w:cs="Arial"/>
          <w:b/>
          <w:bCs/>
          <w:color w:val="1F3864" w:themeColor="accent1" w:themeShade="80"/>
          <w:sz w:val="28"/>
          <w:szCs w:val="28"/>
        </w:rPr>
      </w:pPr>
    </w:p>
    <w:p w14:paraId="06F61389" w14:textId="38112A49" w:rsidR="005D0957" w:rsidRPr="00A80FD5" w:rsidRDefault="005D0957" w:rsidP="005D0957">
      <w:pPr>
        <w:ind w:left="589"/>
        <w:jc w:val="center"/>
        <w:rPr>
          <w:rFonts w:ascii="Arial" w:hAnsi="Arial" w:cs="Arial"/>
          <w:b/>
          <w:bCs/>
          <w:color w:val="1F3864" w:themeColor="accent1" w:themeShade="80"/>
          <w:sz w:val="28"/>
          <w:szCs w:val="28"/>
        </w:rPr>
      </w:pPr>
    </w:p>
    <w:p w14:paraId="0D350D17" w14:textId="77777777" w:rsidR="009723A2" w:rsidRDefault="009723A2" w:rsidP="002B56A8">
      <w:pPr>
        <w:tabs>
          <w:tab w:val="left" w:pos="6320"/>
        </w:tabs>
        <w:spacing w:before="3360"/>
        <w:rPr>
          <w:rFonts w:ascii="Arial" w:hAnsi="Arial" w:cs="Arial"/>
          <w:b/>
          <w:bCs/>
          <w:color w:val="1F3864" w:themeColor="accent1" w:themeShade="80"/>
          <w:sz w:val="20"/>
          <w:szCs w:val="20"/>
        </w:rPr>
        <w:sectPr w:rsidR="009723A2" w:rsidSect="009723A2">
          <w:headerReference w:type="default" r:id="rId16"/>
          <w:footerReference w:type="default" r:id="rId17"/>
          <w:pgSz w:w="11906" w:h="16838"/>
          <w:pgMar w:top="1440" w:right="1440" w:bottom="1440" w:left="1440" w:header="709" w:footer="709" w:gutter="0"/>
          <w:pgNumType w:start="0"/>
          <w:cols w:space="708"/>
          <w:titlePg/>
          <w:docGrid w:linePitch="360"/>
        </w:sectPr>
      </w:pPr>
    </w:p>
    <w:p w14:paraId="60FCC7C6" w14:textId="0C7204F6" w:rsidR="002B56A8" w:rsidRPr="0099225D" w:rsidRDefault="002B56A8" w:rsidP="002B56A8">
      <w:pPr>
        <w:tabs>
          <w:tab w:val="left" w:pos="6320"/>
        </w:tabs>
        <w:spacing w:before="3360"/>
        <w:rPr>
          <w:rFonts w:ascii="Arial" w:hAnsi="Arial" w:cs="Arial"/>
          <w:color w:val="1F3864" w:themeColor="accent1" w:themeShade="80"/>
          <w:sz w:val="20"/>
          <w:szCs w:val="20"/>
        </w:rPr>
      </w:pPr>
      <w:r w:rsidRPr="0099225D">
        <w:rPr>
          <w:rFonts w:ascii="Arial" w:hAnsi="Arial" w:cs="Arial"/>
          <w:b/>
          <w:bCs/>
          <w:color w:val="1F3864" w:themeColor="accent1" w:themeShade="80"/>
          <w:sz w:val="20"/>
          <w:szCs w:val="20"/>
        </w:rPr>
        <w:lastRenderedPageBreak/>
        <w:t>Publishing information</w:t>
      </w:r>
    </w:p>
    <w:p w14:paraId="5C88D1D1" w14:textId="77777777" w:rsidR="002B56A8" w:rsidRPr="00E623C3" w:rsidRDefault="002B56A8" w:rsidP="002B56A8">
      <w:pPr>
        <w:spacing w:after="120" w:line="240" w:lineRule="auto"/>
        <w:rPr>
          <w:rFonts w:ascii="Arial" w:hAnsi="Arial" w:cs="Arial"/>
          <w:sz w:val="18"/>
          <w:szCs w:val="18"/>
        </w:rPr>
      </w:pPr>
    </w:p>
    <w:p w14:paraId="07E6256E" w14:textId="77777777" w:rsidR="002B56A8" w:rsidRPr="00E623C3" w:rsidRDefault="002B56A8" w:rsidP="002B56A8">
      <w:pPr>
        <w:spacing w:after="120" w:line="240" w:lineRule="auto"/>
        <w:rPr>
          <w:rFonts w:ascii="Arial" w:hAnsi="Arial" w:cs="Arial"/>
          <w:b/>
          <w:bCs/>
          <w:sz w:val="16"/>
          <w:szCs w:val="16"/>
        </w:rPr>
      </w:pPr>
      <w:r w:rsidRPr="00E623C3">
        <w:rPr>
          <w:rFonts w:ascii="Arial" w:hAnsi="Arial" w:cs="Arial"/>
          <w:b/>
          <w:bCs/>
          <w:sz w:val="16"/>
          <w:szCs w:val="16"/>
        </w:rPr>
        <w:t>Publishers</w:t>
      </w:r>
    </w:p>
    <w:p w14:paraId="2336B305" w14:textId="77777777" w:rsidR="002B56A8" w:rsidRPr="00E623C3" w:rsidRDefault="002B56A8" w:rsidP="002B56A8">
      <w:pPr>
        <w:spacing w:after="0" w:line="240" w:lineRule="auto"/>
        <w:rPr>
          <w:rFonts w:ascii="Arial" w:hAnsi="Arial" w:cs="Arial"/>
          <w:sz w:val="16"/>
          <w:szCs w:val="16"/>
        </w:rPr>
      </w:pPr>
      <w:r w:rsidRPr="00E623C3">
        <w:rPr>
          <w:rFonts w:ascii="Arial" w:hAnsi="Arial" w:cs="Arial"/>
          <w:sz w:val="16"/>
          <w:szCs w:val="16"/>
        </w:rPr>
        <w:t>Austroads Ltd.</w:t>
      </w:r>
    </w:p>
    <w:p w14:paraId="047E9A4A" w14:textId="77777777" w:rsidR="002B56A8" w:rsidRPr="00E623C3" w:rsidRDefault="002B56A8" w:rsidP="002B56A8">
      <w:pPr>
        <w:spacing w:after="0" w:line="240" w:lineRule="auto"/>
        <w:rPr>
          <w:rFonts w:ascii="Arial" w:hAnsi="Arial" w:cs="Arial"/>
          <w:sz w:val="16"/>
          <w:szCs w:val="16"/>
        </w:rPr>
      </w:pPr>
      <w:r w:rsidRPr="00E623C3">
        <w:rPr>
          <w:rFonts w:ascii="Arial" w:hAnsi="Arial" w:cs="Arial"/>
          <w:sz w:val="16"/>
          <w:szCs w:val="16"/>
        </w:rPr>
        <w:t>Level 9, 287 Elizabeth Street</w:t>
      </w:r>
    </w:p>
    <w:p w14:paraId="07F1C9B3" w14:textId="77777777" w:rsidR="002B56A8" w:rsidRPr="00E623C3" w:rsidRDefault="002B56A8" w:rsidP="002B56A8">
      <w:pPr>
        <w:spacing w:after="0" w:line="240" w:lineRule="auto"/>
        <w:rPr>
          <w:rFonts w:ascii="Arial" w:hAnsi="Arial" w:cs="Arial"/>
          <w:sz w:val="16"/>
          <w:szCs w:val="16"/>
        </w:rPr>
      </w:pPr>
      <w:r w:rsidRPr="00E623C3">
        <w:rPr>
          <w:rFonts w:ascii="Arial" w:hAnsi="Arial" w:cs="Arial"/>
          <w:sz w:val="16"/>
          <w:szCs w:val="16"/>
        </w:rPr>
        <w:t>Sydney NSW 2000 Australia</w:t>
      </w:r>
    </w:p>
    <w:p w14:paraId="61D39012" w14:textId="77777777" w:rsidR="002B56A8" w:rsidRPr="00E623C3" w:rsidRDefault="002B56A8" w:rsidP="002B56A8">
      <w:pPr>
        <w:spacing w:after="0" w:line="240" w:lineRule="auto"/>
        <w:rPr>
          <w:rFonts w:ascii="Arial" w:hAnsi="Arial" w:cs="Arial"/>
          <w:sz w:val="16"/>
          <w:szCs w:val="16"/>
        </w:rPr>
      </w:pPr>
      <w:r w:rsidRPr="00E623C3">
        <w:rPr>
          <w:rFonts w:ascii="Arial" w:hAnsi="Arial" w:cs="Arial"/>
          <w:sz w:val="16"/>
          <w:szCs w:val="16"/>
        </w:rPr>
        <w:t>Phone: +61 2 8265 3300</w:t>
      </w:r>
    </w:p>
    <w:p w14:paraId="0C4AFDA6" w14:textId="77777777" w:rsidR="002B56A8" w:rsidRPr="00E623C3" w:rsidRDefault="002B56A8" w:rsidP="002B56A8">
      <w:pPr>
        <w:spacing w:after="0" w:line="240" w:lineRule="auto"/>
        <w:rPr>
          <w:rFonts w:ascii="Arial" w:hAnsi="Arial" w:cs="Arial"/>
          <w:sz w:val="16"/>
          <w:szCs w:val="16"/>
        </w:rPr>
      </w:pPr>
      <w:hyperlink r:id="rId18" w:history="1">
        <w:r w:rsidRPr="00E623C3">
          <w:rPr>
            <w:rStyle w:val="Hyperlink"/>
            <w:rFonts w:ascii="Arial" w:hAnsi="Arial" w:cs="Arial"/>
            <w:sz w:val="16"/>
            <w:szCs w:val="16"/>
          </w:rPr>
          <w:t>austroads@austroads.com.au</w:t>
        </w:r>
      </w:hyperlink>
    </w:p>
    <w:p w14:paraId="33F18D7E" w14:textId="77777777" w:rsidR="002B56A8" w:rsidRPr="00E623C3" w:rsidRDefault="002B56A8" w:rsidP="002B56A8">
      <w:pPr>
        <w:spacing w:after="120" w:line="240" w:lineRule="auto"/>
        <w:rPr>
          <w:rFonts w:ascii="Arial" w:hAnsi="Arial" w:cs="Arial"/>
          <w:sz w:val="16"/>
          <w:szCs w:val="16"/>
        </w:rPr>
      </w:pPr>
      <w:hyperlink r:id="rId19" w:history="1">
        <w:r w:rsidRPr="00E623C3">
          <w:rPr>
            <w:rStyle w:val="Hyperlink"/>
            <w:rFonts w:ascii="Arial" w:hAnsi="Arial" w:cs="Arial"/>
            <w:sz w:val="16"/>
            <w:szCs w:val="16"/>
          </w:rPr>
          <w:t>austroads.com.au</w:t>
        </w:r>
      </w:hyperlink>
    </w:p>
    <w:p w14:paraId="54CDD97D" w14:textId="77777777" w:rsidR="002B56A8" w:rsidRPr="00E623C3" w:rsidRDefault="002B56A8" w:rsidP="002B56A8">
      <w:pPr>
        <w:spacing w:after="0" w:line="240" w:lineRule="auto"/>
        <w:rPr>
          <w:rFonts w:ascii="Arial" w:hAnsi="Arial" w:cs="Arial"/>
          <w:sz w:val="16"/>
          <w:szCs w:val="16"/>
        </w:rPr>
      </w:pPr>
      <w:r w:rsidRPr="00E623C3">
        <w:rPr>
          <w:rFonts w:ascii="Arial" w:hAnsi="Arial" w:cs="Arial"/>
          <w:sz w:val="16"/>
          <w:szCs w:val="16"/>
        </w:rPr>
        <w:t>Australasian Procurement and Construction Council </w:t>
      </w:r>
    </w:p>
    <w:p w14:paraId="781D6B85" w14:textId="77777777" w:rsidR="002B56A8" w:rsidRPr="00E623C3" w:rsidRDefault="002B56A8" w:rsidP="002B56A8">
      <w:pPr>
        <w:spacing w:after="0" w:line="240" w:lineRule="auto"/>
        <w:rPr>
          <w:rFonts w:ascii="Arial" w:hAnsi="Arial" w:cs="Arial"/>
          <w:sz w:val="16"/>
          <w:szCs w:val="16"/>
        </w:rPr>
      </w:pPr>
      <w:r w:rsidRPr="00E623C3">
        <w:rPr>
          <w:rFonts w:ascii="Arial" w:hAnsi="Arial" w:cs="Arial"/>
          <w:sz w:val="16"/>
          <w:szCs w:val="16"/>
        </w:rPr>
        <w:t>Suite D, 2 Geils Court, </w:t>
      </w:r>
    </w:p>
    <w:p w14:paraId="1BB2C8BA" w14:textId="77777777" w:rsidR="002B56A8" w:rsidRPr="00E623C3" w:rsidRDefault="002B56A8" w:rsidP="002B56A8">
      <w:pPr>
        <w:spacing w:after="0" w:line="240" w:lineRule="auto"/>
        <w:rPr>
          <w:rFonts w:ascii="Arial" w:hAnsi="Arial" w:cs="Arial"/>
          <w:sz w:val="16"/>
          <w:szCs w:val="16"/>
        </w:rPr>
      </w:pPr>
      <w:r w:rsidRPr="00E623C3">
        <w:rPr>
          <w:rFonts w:ascii="Arial" w:hAnsi="Arial" w:cs="Arial"/>
          <w:sz w:val="16"/>
          <w:szCs w:val="16"/>
        </w:rPr>
        <w:t>Deakin, ACT 2600 Australia</w:t>
      </w:r>
    </w:p>
    <w:p w14:paraId="34CB4157" w14:textId="77777777" w:rsidR="002B56A8" w:rsidRPr="00E623C3" w:rsidRDefault="002B56A8" w:rsidP="002B56A8">
      <w:pPr>
        <w:spacing w:after="0" w:line="240" w:lineRule="auto"/>
        <w:rPr>
          <w:rFonts w:ascii="Arial" w:hAnsi="Arial" w:cs="Arial"/>
          <w:sz w:val="16"/>
          <w:szCs w:val="16"/>
        </w:rPr>
      </w:pPr>
      <w:r w:rsidRPr="00E623C3">
        <w:rPr>
          <w:rFonts w:ascii="Arial" w:hAnsi="Arial" w:cs="Arial"/>
          <w:sz w:val="16"/>
          <w:szCs w:val="16"/>
        </w:rPr>
        <w:t>Phone: +61 2 6285 2255</w:t>
      </w:r>
    </w:p>
    <w:p w14:paraId="7496822A" w14:textId="77777777" w:rsidR="002B56A8" w:rsidRPr="00E623C3" w:rsidRDefault="002B56A8" w:rsidP="002B56A8">
      <w:pPr>
        <w:spacing w:after="0" w:line="240" w:lineRule="auto"/>
        <w:rPr>
          <w:rFonts w:ascii="Arial" w:hAnsi="Arial" w:cs="Arial"/>
          <w:sz w:val="16"/>
          <w:szCs w:val="16"/>
        </w:rPr>
      </w:pPr>
      <w:hyperlink r:id="rId20" w:history="1">
        <w:r w:rsidRPr="00E623C3">
          <w:rPr>
            <w:rStyle w:val="Hyperlink"/>
            <w:rFonts w:ascii="Arial" w:hAnsi="Arial" w:cs="Arial"/>
            <w:sz w:val="16"/>
            <w:szCs w:val="16"/>
          </w:rPr>
          <w:t>info@apcc.gov.au</w:t>
        </w:r>
      </w:hyperlink>
    </w:p>
    <w:p w14:paraId="4D0C841C" w14:textId="77777777" w:rsidR="002B56A8" w:rsidRPr="00E623C3" w:rsidRDefault="002B56A8" w:rsidP="002B56A8">
      <w:pPr>
        <w:spacing w:after="120" w:line="240" w:lineRule="auto"/>
        <w:rPr>
          <w:rFonts w:ascii="Arial" w:hAnsi="Arial" w:cs="Arial"/>
          <w:sz w:val="16"/>
          <w:szCs w:val="16"/>
        </w:rPr>
      </w:pPr>
      <w:hyperlink r:id="rId21" w:history="1">
        <w:r w:rsidRPr="00E623C3">
          <w:rPr>
            <w:rStyle w:val="Hyperlink"/>
            <w:rFonts w:ascii="Arial" w:hAnsi="Arial" w:cs="Arial"/>
            <w:sz w:val="16"/>
            <w:szCs w:val="16"/>
          </w:rPr>
          <w:t>www.apcc.gov.au</w:t>
        </w:r>
      </w:hyperlink>
    </w:p>
    <w:p w14:paraId="743513F0" w14:textId="77777777" w:rsidR="002B56A8" w:rsidRPr="00E623C3" w:rsidRDefault="002B56A8" w:rsidP="002B56A8">
      <w:pPr>
        <w:spacing w:after="120" w:line="240" w:lineRule="auto"/>
        <w:rPr>
          <w:rFonts w:ascii="Arial" w:hAnsi="Arial" w:cs="Arial"/>
          <w:sz w:val="16"/>
          <w:szCs w:val="16"/>
        </w:rPr>
      </w:pPr>
    </w:p>
    <w:p w14:paraId="6D0169DA" w14:textId="1B36208E" w:rsidR="008C008F" w:rsidRDefault="008C008F" w:rsidP="008C008F">
      <w:pPr>
        <w:spacing w:after="120" w:line="240" w:lineRule="auto"/>
        <w:rPr>
          <w:rFonts w:ascii="Arial" w:hAnsi="Arial" w:cs="Arial"/>
          <w:sz w:val="16"/>
          <w:szCs w:val="16"/>
        </w:rPr>
      </w:pPr>
      <w:r w:rsidRPr="00E623C3">
        <w:rPr>
          <w:rFonts w:ascii="Arial" w:hAnsi="Arial" w:cs="Arial"/>
          <w:b/>
          <w:bCs/>
          <w:sz w:val="16"/>
          <w:szCs w:val="16"/>
        </w:rPr>
        <w:t>Published date</w:t>
      </w:r>
      <w:r w:rsidRPr="00E623C3">
        <w:rPr>
          <w:rFonts w:ascii="Arial" w:hAnsi="Arial" w:cs="Arial"/>
          <w:b/>
          <w:bCs/>
          <w:sz w:val="16"/>
          <w:szCs w:val="16"/>
        </w:rPr>
        <w:br/>
      </w:r>
      <w:r w:rsidRPr="00DB28AF">
        <w:rPr>
          <w:rFonts w:ascii="Arial" w:hAnsi="Arial" w:cs="Arial"/>
          <w:sz w:val="16"/>
          <w:szCs w:val="16"/>
        </w:rPr>
        <w:t xml:space="preserve">V1.1 Published </w:t>
      </w:r>
      <w:r w:rsidR="00DB28AF" w:rsidRPr="00DB28AF">
        <w:rPr>
          <w:rFonts w:ascii="Arial" w:hAnsi="Arial" w:cs="Arial"/>
          <w:sz w:val="16"/>
          <w:szCs w:val="16"/>
        </w:rPr>
        <w:t>August</w:t>
      </w:r>
      <w:r w:rsidRPr="00DB28AF">
        <w:rPr>
          <w:rFonts w:ascii="Arial" w:hAnsi="Arial" w:cs="Arial"/>
          <w:sz w:val="16"/>
          <w:szCs w:val="16"/>
        </w:rPr>
        <w:t xml:space="preserve"> 2019</w:t>
      </w:r>
      <w:r>
        <w:rPr>
          <w:rFonts w:ascii="Arial" w:hAnsi="Arial" w:cs="Arial"/>
          <w:sz w:val="16"/>
          <w:szCs w:val="16"/>
        </w:rPr>
        <w:br/>
      </w:r>
      <w:r w:rsidRPr="00FF11EF">
        <w:rPr>
          <w:rFonts w:ascii="Arial" w:hAnsi="Arial" w:cs="Arial"/>
          <w:sz w:val="16"/>
          <w:szCs w:val="16"/>
        </w:rPr>
        <w:t>V1.0 Published June 2019</w:t>
      </w:r>
    </w:p>
    <w:p w14:paraId="77864A6E" w14:textId="77777777" w:rsidR="00DB28AF" w:rsidRDefault="00DB28AF" w:rsidP="00DB28AF">
      <w:pPr>
        <w:spacing w:after="0" w:line="240" w:lineRule="auto"/>
        <w:rPr>
          <w:rFonts w:ascii="Arial" w:hAnsi="Arial" w:cs="Arial"/>
          <w:sz w:val="16"/>
          <w:szCs w:val="16"/>
        </w:rPr>
      </w:pPr>
      <w:bookmarkStart w:id="0" w:name="_Hlk15899840"/>
      <w:bookmarkStart w:id="1" w:name="_Hlk15899720"/>
      <w:r>
        <w:rPr>
          <w:rFonts w:ascii="Arial" w:hAnsi="Arial" w:cs="Arial"/>
          <w:sz w:val="16"/>
          <w:szCs w:val="16"/>
        </w:rPr>
        <w:t>Version 1.1 includes:</w:t>
      </w:r>
    </w:p>
    <w:p w14:paraId="75E244D6" w14:textId="77777777" w:rsidR="00DB28AF" w:rsidRPr="002479B3" w:rsidRDefault="00DB28AF" w:rsidP="00DB28AF">
      <w:pPr>
        <w:pStyle w:val="ListParagraph"/>
        <w:numPr>
          <w:ilvl w:val="0"/>
          <w:numId w:val="276"/>
        </w:numPr>
        <w:spacing w:before="0"/>
        <w:ind w:left="142" w:hanging="142"/>
        <w:rPr>
          <w:rFonts w:ascii="Arial" w:hAnsi="Arial" w:cs="Arial"/>
          <w:sz w:val="16"/>
          <w:szCs w:val="16"/>
        </w:rPr>
      </w:pPr>
      <w:r w:rsidRPr="002479B3">
        <w:rPr>
          <w:rFonts w:ascii="Arial" w:hAnsi="Arial" w:cs="Arial"/>
          <w:sz w:val="16"/>
          <w:szCs w:val="16"/>
        </w:rPr>
        <w:t>Clause 2: correction in the definition of a</w:t>
      </w:r>
      <w:r w:rsidRPr="002479B3">
        <w:rPr>
          <w:rFonts w:ascii="Arial" w:hAnsi="Arial" w:cs="Arial"/>
          <w:i/>
          <w:iCs/>
          <w:sz w:val="16"/>
          <w:szCs w:val="16"/>
        </w:rPr>
        <w:t xml:space="preserve"> selected subcontractor</w:t>
      </w:r>
      <w:r w:rsidRPr="002479B3">
        <w:rPr>
          <w:rFonts w:ascii="Arial" w:hAnsi="Arial" w:cs="Arial"/>
          <w:sz w:val="16"/>
          <w:szCs w:val="16"/>
        </w:rPr>
        <w:t xml:space="preserve"> </w:t>
      </w:r>
    </w:p>
    <w:p w14:paraId="3FECE052" w14:textId="7381C9C5" w:rsidR="004C5C3A" w:rsidRDefault="004C5C3A" w:rsidP="004C5C3A">
      <w:pPr>
        <w:pStyle w:val="ListParagraph"/>
        <w:numPr>
          <w:ilvl w:val="0"/>
          <w:numId w:val="276"/>
        </w:numPr>
        <w:spacing w:before="0"/>
        <w:ind w:left="142" w:hanging="142"/>
        <w:rPr>
          <w:rFonts w:ascii="Arial" w:hAnsi="Arial" w:cs="Arial"/>
          <w:sz w:val="16"/>
          <w:szCs w:val="16"/>
        </w:rPr>
      </w:pPr>
      <w:r w:rsidRPr="002479B3">
        <w:rPr>
          <w:rFonts w:ascii="Arial" w:hAnsi="Arial" w:cs="Arial"/>
          <w:sz w:val="16"/>
          <w:szCs w:val="16"/>
        </w:rPr>
        <w:t>Clau</w:t>
      </w:r>
      <w:r>
        <w:rPr>
          <w:rFonts w:ascii="Arial" w:hAnsi="Arial" w:cs="Arial"/>
          <w:sz w:val="16"/>
          <w:szCs w:val="16"/>
        </w:rPr>
        <w:t>s</w:t>
      </w:r>
      <w:r w:rsidRPr="002479B3">
        <w:rPr>
          <w:rFonts w:ascii="Arial" w:hAnsi="Arial" w:cs="Arial"/>
          <w:sz w:val="16"/>
          <w:szCs w:val="16"/>
        </w:rPr>
        <w:t>e 16(a)(iv): revised text</w:t>
      </w:r>
      <w:r>
        <w:rPr>
          <w:rFonts w:ascii="Arial" w:hAnsi="Arial" w:cs="Arial"/>
          <w:sz w:val="16"/>
          <w:szCs w:val="16"/>
        </w:rPr>
        <w:t xml:space="preserve"> for clarification</w:t>
      </w:r>
      <w:r w:rsidRPr="002479B3">
        <w:rPr>
          <w:rFonts w:ascii="Arial" w:hAnsi="Arial" w:cs="Arial"/>
          <w:sz w:val="16"/>
          <w:szCs w:val="16"/>
        </w:rPr>
        <w:t xml:space="preserve"> </w:t>
      </w:r>
    </w:p>
    <w:p w14:paraId="7E768EC0" w14:textId="7B0400CA" w:rsidR="00DB28AF" w:rsidRPr="004C5C3A" w:rsidRDefault="00DB28AF" w:rsidP="004C5C3A">
      <w:pPr>
        <w:pStyle w:val="ListParagraph"/>
        <w:numPr>
          <w:ilvl w:val="0"/>
          <w:numId w:val="276"/>
        </w:numPr>
        <w:spacing w:before="0"/>
        <w:ind w:left="142" w:hanging="142"/>
        <w:rPr>
          <w:rFonts w:ascii="Arial" w:hAnsi="Arial" w:cs="Arial"/>
          <w:sz w:val="16"/>
          <w:szCs w:val="16"/>
        </w:rPr>
      </w:pPr>
      <w:r w:rsidRPr="002479B3">
        <w:rPr>
          <w:rFonts w:ascii="Arial" w:hAnsi="Arial" w:cs="Arial"/>
          <w:sz w:val="16"/>
          <w:szCs w:val="16"/>
        </w:rPr>
        <w:t xml:space="preserve">Clause 47.1(a): additional </w:t>
      </w:r>
      <w:r w:rsidR="00882E67" w:rsidRPr="00882E67">
        <w:rPr>
          <w:rFonts w:ascii="Arial" w:hAnsi="Arial" w:cs="Arial"/>
          <w:sz w:val="16"/>
          <w:szCs w:val="16"/>
        </w:rPr>
        <w:t>text to address the situation if the Head Contractor’s Representative</w:t>
      </w:r>
      <w:r w:rsidRPr="002479B3">
        <w:rPr>
          <w:rFonts w:ascii="Arial" w:hAnsi="Arial" w:cs="Arial"/>
          <w:sz w:val="16"/>
          <w:szCs w:val="16"/>
        </w:rPr>
        <w:t xml:space="preserve"> fails deliver its decision on time</w:t>
      </w:r>
      <w:r w:rsidRPr="004C5C3A">
        <w:rPr>
          <w:rFonts w:ascii="Arial" w:hAnsi="Arial" w:cs="Arial"/>
          <w:sz w:val="16"/>
          <w:szCs w:val="16"/>
        </w:rPr>
        <w:t xml:space="preserve">. </w:t>
      </w:r>
      <w:bookmarkEnd w:id="0"/>
    </w:p>
    <w:bookmarkEnd w:id="1"/>
    <w:p w14:paraId="37391614" w14:textId="77777777" w:rsidR="00871AB9" w:rsidRDefault="00871AB9" w:rsidP="00871AB9">
      <w:pPr>
        <w:spacing w:after="120" w:line="240" w:lineRule="auto"/>
        <w:rPr>
          <w:rFonts w:ascii="Arial" w:hAnsi="Arial" w:cs="Arial"/>
          <w:b/>
          <w:bCs/>
          <w:sz w:val="16"/>
          <w:szCs w:val="16"/>
        </w:rPr>
      </w:pPr>
    </w:p>
    <w:p w14:paraId="7CF83279" w14:textId="0EDC5F1A" w:rsidR="00871AB9" w:rsidRPr="00E623C3" w:rsidRDefault="00871AB9" w:rsidP="00871AB9">
      <w:pPr>
        <w:spacing w:after="120" w:line="240" w:lineRule="auto"/>
        <w:rPr>
          <w:rFonts w:ascii="Arial" w:hAnsi="Arial" w:cs="Arial"/>
          <w:b/>
          <w:bCs/>
          <w:sz w:val="16"/>
          <w:szCs w:val="16"/>
        </w:rPr>
      </w:pPr>
      <w:r w:rsidRPr="00E623C3">
        <w:rPr>
          <w:rFonts w:ascii="Arial" w:hAnsi="Arial" w:cs="Arial"/>
          <w:b/>
          <w:bCs/>
          <w:sz w:val="16"/>
          <w:szCs w:val="16"/>
        </w:rPr>
        <w:t>Copyright</w:t>
      </w:r>
    </w:p>
    <w:p w14:paraId="58B5353B" w14:textId="77777777" w:rsidR="00871AB9" w:rsidRPr="00E623C3" w:rsidRDefault="00871AB9" w:rsidP="00871AB9">
      <w:pPr>
        <w:spacing w:after="120" w:line="240" w:lineRule="auto"/>
        <w:rPr>
          <w:rFonts w:ascii="Arial" w:hAnsi="Arial" w:cs="Arial"/>
          <w:sz w:val="16"/>
          <w:szCs w:val="16"/>
        </w:rPr>
      </w:pPr>
      <w:r w:rsidRPr="00E623C3">
        <w:rPr>
          <w:rFonts w:ascii="Arial" w:hAnsi="Arial" w:cs="Arial"/>
          <w:sz w:val="16"/>
          <w:szCs w:val="16"/>
        </w:rPr>
        <w:t>Copyright © Austroads Ltd 2019.</w:t>
      </w:r>
    </w:p>
    <w:p w14:paraId="3AC7FA37" w14:textId="77777777" w:rsidR="00871AB9" w:rsidRPr="00E623C3" w:rsidRDefault="00871AB9" w:rsidP="00871AB9">
      <w:pPr>
        <w:spacing w:after="120" w:line="240" w:lineRule="auto"/>
        <w:rPr>
          <w:rFonts w:ascii="Arial" w:hAnsi="Arial" w:cs="Arial"/>
          <w:sz w:val="16"/>
          <w:szCs w:val="16"/>
        </w:rPr>
      </w:pPr>
    </w:p>
    <w:p w14:paraId="24D6EB65" w14:textId="77777777" w:rsidR="00871AB9" w:rsidRPr="00E623C3" w:rsidRDefault="00871AB9" w:rsidP="00871AB9">
      <w:pPr>
        <w:spacing w:after="120" w:line="240" w:lineRule="auto"/>
        <w:rPr>
          <w:rFonts w:ascii="Arial" w:hAnsi="Arial" w:cs="Arial"/>
          <w:sz w:val="16"/>
          <w:szCs w:val="16"/>
        </w:rPr>
      </w:pPr>
      <w:r w:rsidRPr="00E623C3">
        <w:rPr>
          <w:rFonts w:ascii="Arial" w:hAnsi="Arial" w:cs="Arial"/>
          <w:noProof/>
          <w:sz w:val="16"/>
          <w:szCs w:val="16"/>
        </w:rPr>
        <w:drawing>
          <wp:inline distT="0" distB="0" distL="0" distR="0" wp14:anchorId="26239AFE" wp14:editId="3EFDC9FB">
            <wp:extent cx="838200" cy="295275"/>
            <wp:effectExtent l="0" t="0" r="0" b="9525"/>
            <wp:docPr id="1" name="Picture 1" descr="https://licensebuttons.net/l/by/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icensebuttons.net/l/by/3.0/88x3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p w14:paraId="64114C3E" w14:textId="77777777" w:rsidR="00871AB9" w:rsidRPr="00E623C3" w:rsidRDefault="00871AB9" w:rsidP="00871AB9">
      <w:pPr>
        <w:spacing w:after="120" w:line="240" w:lineRule="auto"/>
        <w:rPr>
          <w:rFonts w:ascii="Arial" w:hAnsi="Arial" w:cs="Arial"/>
          <w:sz w:val="16"/>
          <w:szCs w:val="16"/>
        </w:rPr>
      </w:pPr>
      <w:r w:rsidRPr="00E623C3">
        <w:rPr>
          <w:rFonts w:ascii="Arial" w:hAnsi="Arial" w:cs="Arial"/>
          <w:sz w:val="16"/>
          <w:szCs w:val="16"/>
        </w:rPr>
        <w:t>This work is licensed by Austroads Ltd</w:t>
      </w:r>
      <w:r>
        <w:rPr>
          <w:rFonts w:ascii="Arial" w:hAnsi="Arial" w:cs="Arial"/>
          <w:sz w:val="16"/>
          <w:szCs w:val="16"/>
        </w:rPr>
        <w:t xml:space="preserve"> and the </w:t>
      </w:r>
      <w:r w:rsidRPr="00E623C3">
        <w:rPr>
          <w:rFonts w:ascii="Arial" w:hAnsi="Arial" w:cs="Arial"/>
          <w:sz w:val="16"/>
          <w:szCs w:val="16"/>
        </w:rPr>
        <w:t>Australasian Procurement and Construction Council under a Creative Commons Attribution (CC BY) 4.0 International licence. In essence, you are free to copy, communicate and adapt this work, as long as you attribute the work to Austroads</w:t>
      </w:r>
      <w:r>
        <w:rPr>
          <w:rFonts w:ascii="Arial" w:hAnsi="Arial" w:cs="Arial"/>
          <w:sz w:val="16"/>
          <w:szCs w:val="16"/>
        </w:rPr>
        <w:t xml:space="preserve"> and the </w:t>
      </w:r>
      <w:r w:rsidRPr="00E623C3">
        <w:rPr>
          <w:rFonts w:ascii="Arial" w:hAnsi="Arial" w:cs="Arial"/>
          <w:sz w:val="16"/>
          <w:szCs w:val="16"/>
        </w:rPr>
        <w:t xml:space="preserve">Australasian Procurement and Construction Council. To view a copy of this licence, visit: </w:t>
      </w:r>
      <w:hyperlink r:id="rId23" w:history="1">
        <w:r w:rsidRPr="00E623C3">
          <w:rPr>
            <w:rStyle w:val="Hyperlink"/>
            <w:rFonts w:ascii="Arial" w:hAnsi="Arial" w:cs="Arial"/>
            <w:sz w:val="16"/>
            <w:szCs w:val="16"/>
          </w:rPr>
          <w:t>https://creativecommons.org/licenses/by/4.0/</w:t>
        </w:r>
      </w:hyperlink>
    </w:p>
    <w:p w14:paraId="06A6DC77" w14:textId="77777777" w:rsidR="00871AB9" w:rsidRPr="00E623C3" w:rsidRDefault="00871AB9" w:rsidP="00871AB9">
      <w:pPr>
        <w:spacing w:after="120" w:line="240" w:lineRule="auto"/>
        <w:rPr>
          <w:rFonts w:ascii="Arial" w:hAnsi="Arial" w:cs="Arial"/>
          <w:sz w:val="16"/>
          <w:szCs w:val="16"/>
        </w:rPr>
      </w:pPr>
    </w:p>
    <w:p w14:paraId="4A6470F6" w14:textId="77777777" w:rsidR="00871AB9" w:rsidRPr="00E623C3" w:rsidRDefault="00871AB9" w:rsidP="00871AB9">
      <w:pPr>
        <w:spacing w:after="120" w:line="240" w:lineRule="auto"/>
        <w:rPr>
          <w:rFonts w:ascii="Arial" w:hAnsi="Arial" w:cs="Arial"/>
          <w:b/>
          <w:bCs/>
          <w:sz w:val="16"/>
          <w:szCs w:val="16"/>
        </w:rPr>
      </w:pPr>
      <w:r w:rsidRPr="00E623C3">
        <w:rPr>
          <w:rFonts w:ascii="Arial" w:hAnsi="Arial" w:cs="Arial"/>
          <w:b/>
          <w:bCs/>
          <w:sz w:val="16"/>
          <w:szCs w:val="16"/>
        </w:rPr>
        <w:t>Disclaimer</w:t>
      </w:r>
    </w:p>
    <w:p w14:paraId="0A4E5BE5" w14:textId="77777777" w:rsidR="00871AB9" w:rsidRPr="00E623C3" w:rsidRDefault="00871AB9" w:rsidP="00871AB9">
      <w:pPr>
        <w:spacing w:after="120" w:line="240" w:lineRule="auto"/>
        <w:rPr>
          <w:rFonts w:ascii="Arial" w:hAnsi="Arial" w:cs="Arial"/>
          <w:sz w:val="16"/>
          <w:szCs w:val="16"/>
        </w:rPr>
      </w:pPr>
      <w:r w:rsidRPr="00E623C3">
        <w:rPr>
          <w:rFonts w:ascii="Arial" w:hAnsi="Arial" w:cs="Arial"/>
          <w:sz w:val="16"/>
          <w:szCs w:val="16"/>
        </w:rPr>
        <w:t>While every care has been taken in preparing this publication, Austroads</w:t>
      </w:r>
      <w:r>
        <w:rPr>
          <w:rFonts w:ascii="Arial" w:hAnsi="Arial" w:cs="Arial"/>
          <w:sz w:val="16"/>
          <w:szCs w:val="16"/>
        </w:rPr>
        <w:t xml:space="preserve"> and the </w:t>
      </w:r>
      <w:r w:rsidRPr="00E623C3">
        <w:rPr>
          <w:rFonts w:ascii="Arial" w:hAnsi="Arial" w:cs="Arial"/>
          <w:sz w:val="16"/>
          <w:szCs w:val="16"/>
        </w:rPr>
        <w:t>Australasian Procurement and Construction Council accept no responsibility for decisions or actions taken as a result of any data, information, statement or advice, expressed or implied, contained within. To the best of our knowledge, the content was correct at the time of publishing.</w:t>
      </w:r>
    </w:p>
    <w:p w14:paraId="7B282173" w14:textId="77777777" w:rsidR="00871AB9" w:rsidRPr="00E623C3" w:rsidRDefault="00871AB9" w:rsidP="00871AB9">
      <w:pPr>
        <w:spacing w:after="120" w:line="240" w:lineRule="auto"/>
        <w:rPr>
          <w:rFonts w:ascii="Arial" w:hAnsi="Arial" w:cs="Arial"/>
          <w:sz w:val="16"/>
          <w:szCs w:val="16"/>
        </w:rPr>
      </w:pPr>
    </w:p>
    <w:p w14:paraId="4D9840FF" w14:textId="77777777" w:rsidR="00871AB9" w:rsidRPr="00E623C3" w:rsidRDefault="00871AB9" w:rsidP="00871AB9">
      <w:pPr>
        <w:spacing w:after="120" w:line="240" w:lineRule="auto"/>
        <w:rPr>
          <w:rFonts w:ascii="Arial" w:hAnsi="Arial" w:cs="Arial"/>
          <w:b/>
          <w:bCs/>
          <w:sz w:val="16"/>
          <w:szCs w:val="16"/>
        </w:rPr>
      </w:pPr>
      <w:r w:rsidRPr="00E623C3">
        <w:rPr>
          <w:rFonts w:ascii="Arial" w:hAnsi="Arial" w:cs="Arial"/>
          <w:b/>
          <w:bCs/>
          <w:sz w:val="16"/>
          <w:szCs w:val="16"/>
        </w:rPr>
        <w:t>Feedback</w:t>
      </w:r>
    </w:p>
    <w:p w14:paraId="6502592A" w14:textId="77777777" w:rsidR="00871AB9" w:rsidRPr="00E623C3" w:rsidRDefault="00871AB9" w:rsidP="00871AB9">
      <w:pPr>
        <w:spacing w:after="0" w:line="240" w:lineRule="auto"/>
        <w:rPr>
          <w:rFonts w:ascii="Arial" w:hAnsi="Arial" w:cs="Arial"/>
          <w:sz w:val="16"/>
          <w:szCs w:val="16"/>
        </w:rPr>
      </w:pPr>
      <w:r w:rsidRPr="00E623C3">
        <w:rPr>
          <w:rFonts w:ascii="Arial" w:hAnsi="Arial" w:cs="Arial"/>
          <w:sz w:val="16"/>
          <w:szCs w:val="16"/>
        </w:rPr>
        <w:t xml:space="preserve">Please send your feedback regarding this document to: </w:t>
      </w:r>
      <w:hyperlink r:id="rId24" w:history="1">
        <w:r w:rsidRPr="00E623C3">
          <w:rPr>
            <w:rStyle w:val="Hyperlink"/>
            <w:rFonts w:ascii="Arial" w:hAnsi="Arial" w:cs="Arial"/>
            <w:sz w:val="16"/>
            <w:szCs w:val="16"/>
          </w:rPr>
          <w:t>austroads@austroads.com.au</w:t>
        </w:r>
      </w:hyperlink>
      <w:r w:rsidRPr="0099205D">
        <w:rPr>
          <w:rStyle w:val="Hyperlink"/>
          <w:rFonts w:ascii="Arial" w:hAnsi="Arial" w:cs="Arial"/>
          <w:color w:val="auto"/>
          <w:sz w:val="16"/>
          <w:szCs w:val="16"/>
          <w:u w:val="none"/>
        </w:rPr>
        <w:t xml:space="preserve"> and</w:t>
      </w:r>
      <w:r>
        <w:rPr>
          <w:rStyle w:val="Hyperlink"/>
          <w:rFonts w:ascii="Arial" w:hAnsi="Arial" w:cs="Arial"/>
          <w:sz w:val="16"/>
          <w:szCs w:val="16"/>
        </w:rPr>
        <w:t xml:space="preserve"> </w:t>
      </w:r>
      <w:hyperlink r:id="rId25" w:history="1">
        <w:r w:rsidRPr="00E623C3">
          <w:rPr>
            <w:rStyle w:val="Hyperlink"/>
            <w:rFonts w:ascii="Arial" w:hAnsi="Arial" w:cs="Arial"/>
            <w:sz w:val="16"/>
            <w:szCs w:val="16"/>
          </w:rPr>
          <w:t>info@apcc.gov.au</w:t>
        </w:r>
      </w:hyperlink>
    </w:p>
    <w:p w14:paraId="73F9444F" w14:textId="77777777" w:rsidR="002B56A8" w:rsidRDefault="002B56A8" w:rsidP="002B56A8">
      <w:pPr>
        <w:jc w:val="center"/>
        <w:rPr>
          <w:rStyle w:val="Hyperlink"/>
          <w:rFonts w:ascii="Arial" w:hAnsi="Arial" w:cs="Arial"/>
          <w:sz w:val="16"/>
          <w:szCs w:val="16"/>
        </w:rPr>
        <w:sectPr w:rsidR="002B56A8" w:rsidSect="009723A2">
          <w:pgSz w:w="11906" w:h="16838"/>
          <w:pgMar w:top="1440" w:right="1440" w:bottom="1440" w:left="1440" w:header="709" w:footer="709" w:gutter="0"/>
          <w:pgNumType w:start="0"/>
          <w:cols w:space="708"/>
          <w:titlePg/>
          <w:docGrid w:linePitch="360"/>
        </w:sectPr>
      </w:pPr>
    </w:p>
    <w:p w14:paraId="732C2C45" w14:textId="467E3D0F" w:rsidR="002B56A8" w:rsidRDefault="002B56A8" w:rsidP="002B56A8">
      <w:pPr>
        <w:jc w:val="center"/>
        <w:rPr>
          <w:rStyle w:val="Hyperlink"/>
          <w:rFonts w:ascii="Arial" w:hAnsi="Arial" w:cs="Arial"/>
          <w:sz w:val="16"/>
          <w:szCs w:val="16"/>
        </w:rPr>
      </w:pPr>
    </w:p>
    <w:p w14:paraId="03D3CEEC" w14:textId="1A4581EF" w:rsidR="004B58DF" w:rsidRPr="00A80FD5" w:rsidRDefault="004B58DF" w:rsidP="002B56A8">
      <w:pPr>
        <w:jc w:val="center"/>
        <w:rPr>
          <w:sz w:val="28"/>
          <w:szCs w:val="28"/>
        </w:rPr>
      </w:pPr>
      <w:r w:rsidRPr="00A80FD5">
        <w:rPr>
          <w:rFonts w:ascii="Arial" w:hAnsi="Arial" w:cs="Arial"/>
          <w:b/>
          <w:bCs/>
          <w:color w:val="1F3864" w:themeColor="accent1" w:themeShade="80"/>
          <w:sz w:val="28"/>
          <w:szCs w:val="28"/>
        </w:rPr>
        <w:t>Preface</w:t>
      </w:r>
    </w:p>
    <w:p w14:paraId="2E268ECD" w14:textId="77777777" w:rsidR="004B58DF" w:rsidRPr="00A80FD5" w:rsidRDefault="004B58DF" w:rsidP="004B58DF">
      <w:pPr>
        <w:widowControl w:val="0"/>
        <w:spacing w:after="0"/>
        <w:rPr>
          <w:rFonts w:ascii="Arial" w:hAnsi="Arial" w:cs="Arial"/>
          <w:bCs/>
          <w:szCs w:val="16"/>
          <w:lang w:val="en-US"/>
        </w:rPr>
      </w:pPr>
    </w:p>
    <w:p w14:paraId="11842D2A" w14:textId="5BF6BF90" w:rsidR="00C524F4" w:rsidRPr="002B56A8" w:rsidRDefault="004B58DF" w:rsidP="004B58DF">
      <w:pPr>
        <w:widowControl w:val="0"/>
        <w:spacing w:after="0"/>
        <w:rPr>
          <w:rFonts w:ascii="Times New Roman" w:hAnsi="Times New Roman" w:cs="Times New Roman"/>
          <w:bCs/>
          <w:lang w:val="en-US"/>
        </w:rPr>
      </w:pPr>
      <w:r w:rsidRPr="002B56A8">
        <w:rPr>
          <w:rFonts w:ascii="Times New Roman" w:hAnsi="Times New Roman" w:cs="Times New Roman"/>
          <w:bCs/>
          <w:lang w:val="en-US"/>
        </w:rPr>
        <w:t xml:space="preserve">These Conditions </w:t>
      </w:r>
      <w:r w:rsidR="004A3C11" w:rsidRPr="002B56A8">
        <w:rPr>
          <w:rFonts w:ascii="Times New Roman" w:hAnsi="Times New Roman" w:cs="Times New Roman"/>
          <w:bCs/>
          <w:lang w:val="en-US"/>
        </w:rPr>
        <w:t xml:space="preserve">of </w:t>
      </w:r>
      <w:r w:rsidR="007311E4" w:rsidRPr="002B56A8">
        <w:rPr>
          <w:rFonts w:ascii="Times New Roman" w:hAnsi="Times New Roman" w:cs="Times New Roman"/>
          <w:bCs/>
          <w:lang w:val="en-US"/>
        </w:rPr>
        <w:t>Subc</w:t>
      </w:r>
      <w:r w:rsidR="004A3C11" w:rsidRPr="002B56A8">
        <w:rPr>
          <w:rFonts w:ascii="Times New Roman" w:hAnsi="Times New Roman" w:cs="Times New Roman"/>
          <w:bCs/>
          <w:lang w:val="en-US"/>
        </w:rPr>
        <w:t xml:space="preserve">ontract </w:t>
      </w:r>
      <w:r w:rsidR="007311E4" w:rsidRPr="002B56A8">
        <w:rPr>
          <w:rFonts w:ascii="Times New Roman" w:hAnsi="Times New Roman" w:cs="Times New Roman"/>
          <w:bCs/>
          <w:lang w:val="en-US"/>
        </w:rPr>
        <w:t>are intende</w:t>
      </w:r>
      <w:r w:rsidR="00575610" w:rsidRPr="002B56A8">
        <w:rPr>
          <w:rFonts w:ascii="Times New Roman" w:hAnsi="Times New Roman" w:cs="Times New Roman"/>
          <w:bCs/>
          <w:lang w:val="en-US"/>
        </w:rPr>
        <w:t xml:space="preserve">d </w:t>
      </w:r>
      <w:r w:rsidR="004A3C11" w:rsidRPr="002B56A8">
        <w:rPr>
          <w:rFonts w:ascii="Times New Roman" w:hAnsi="Times New Roman" w:cs="Times New Roman"/>
          <w:bCs/>
          <w:lang w:val="en-US"/>
        </w:rPr>
        <w:t xml:space="preserve">for </w:t>
      </w:r>
      <w:r w:rsidR="00575610" w:rsidRPr="002B56A8">
        <w:rPr>
          <w:rFonts w:ascii="Times New Roman" w:hAnsi="Times New Roman" w:cs="Times New Roman"/>
          <w:bCs/>
          <w:lang w:val="en-US"/>
        </w:rPr>
        <w:t xml:space="preserve">use between a </w:t>
      </w:r>
      <w:r w:rsidR="00725175" w:rsidRPr="002B56A8">
        <w:rPr>
          <w:rFonts w:ascii="Times New Roman" w:hAnsi="Times New Roman" w:cs="Times New Roman"/>
          <w:bCs/>
          <w:lang w:val="en-US"/>
        </w:rPr>
        <w:t>S</w:t>
      </w:r>
      <w:r w:rsidR="00575610" w:rsidRPr="002B56A8">
        <w:rPr>
          <w:rFonts w:ascii="Times New Roman" w:hAnsi="Times New Roman" w:cs="Times New Roman"/>
          <w:bCs/>
          <w:lang w:val="en-US"/>
        </w:rPr>
        <w:t>u</w:t>
      </w:r>
      <w:r w:rsidR="00DB4197" w:rsidRPr="002B56A8">
        <w:rPr>
          <w:rFonts w:ascii="Times New Roman" w:hAnsi="Times New Roman" w:cs="Times New Roman"/>
          <w:bCs/>
          <w:lang w:val="en-US"/>
        </w:rPr>
        <w:t xml:space="preserve">bcontractor and </w:t>
      </w:r>
      <w:r w:rsidR="00725175" w:rsidRPr="002B56A8">
        <w:rPr>
          <w:rFonts w:ascii="Times New Roman" w:hAnsi="Times New Roman" w:cs="Times New Roman"/>
          <w:bCs/>
          <w:lang w:val="en-US"/>
        </w:rPr>
        <w:t>H</w:t>
      </w:r>
      <w:r w:rsidR="00DB4197" w:rsidRPr="002B56A8">
        <w:rPr>
          <w:rFonts w:ascii="Times New Roman" w:hAnsi="Times New Roman" w:cs="Times New Roman"/>
          <w:bCs/>
          <w:lang w:val="en-US"/>
        </w:rPr>
        <w:t xml:space="preserve">ead </w:t>
      </w:r>
      <w:r w:rsidR="00725175" w:rsidRPr="002B56A8">
        <w:rPr>
          <w:rFonts w:ascii="Times New Roman" w:hAnsi="Times New Roman" w:cs="Times New Roman"/>
          <w:bCs/>
          <w:lang w:val="en-US"/>
        </w:rPr>
        <w:t>C</w:t>
      </w:r>
      <w:r w:rsidR="00DB4197" w:rsidRPr="002B56A8">
        <w:rPr>
          <w:rFonts w:ascii="Times New Roman" w:hAnsi="Times New Roman" w:cs="Times New Roman"/>
          <w:bCs/>
          <w:lang w:val="en-US"/>
        </w:rPr>
        <w:t xml:space="preserve">ontractor where the </w:t>
      </w:r>
      <w:r w:rsidR="007C1126" w:rsidRPr="002B56A8">
        <w:rPr>
          <w:rFonts w:ascii="Times New Roman" w:hAnsi="Times New Roman" w:cs="Times New Roman"/>
          <w:bCs/>
          <w:lang w:val="en-US"/>
        </w:rPr>
        <w:t xml:space="preserve">Head Contractor </w:t>
      </w:r>
      <w:r w:rsidR="008B4714" w:rsidRPr="002B56A8">
        <w:rPr>
          <w:rFonts w:ascii="Times New Roman" w:hAnsi="Times New Roman" w:cs="Times New Roman"/>
          <w:bCs/>
          <w:lang w:val="en-US"/>
        </w:rPr>
        <w:t xml:space="preserve">has entered into a contract </w:t>
      </w:r>
      <w:r w:rsidR="001F0E63" w:rsidRPr="002B56A8">
        <w:rPr>
          <w:rFonts w:ascii="Times New Roman" w:hAnsi="Times New Roman" w:cs="Times New Roman"/>
          <w:bCs/>
          <w:lang w:val="en-US"/>
        </w:rPr>
        <w:t xml:space="preserve">with a principal using General Conditions of </w:t>
      </w:r>
      <w:r w:rsidR="002478EB" w:rsidRPr="002B56A8">
        <w:rPr>
          <w:rFonts w:ascii="Times New Roman" w:hAnsi="Times New Roman" w:cs="Times New Roman"/>
          <w:bCs/>
          <w:lang w:val="en-US"/>
        </w:rPr>
        <w:t>C</w:t>
      </w:r>
      <w:r w:rsidR="000D7F28" w:rsidRPr="002B56A8">
        <w:rPr>
          <w:rFonts w:ascii="Times New Roman" w:hAnsi="Times New Roman" w:cs="Times New Roman"/>
          <w:bCs/>
          <w:lang w:val="en-US"/>
        </w:rPr>
        <w:t xml:space="preserve">ontract </w:t>
      </w:r>
      <w:r w:rsidR="001F0E63" w:rsidRPr="002B56A8">
        <w:rPr>
          <w:rFonts w:ascii="Times New Roman" w:hAnsi="Times New Roman" w:cs="Times New Roman"/>
          <w:bCs/>
          <w:lang w:val="en-US"/>
        </w:rPr>
        <w:t xml:space="preserve">for </w:t>
      </w:r>
      <w:r w:rsidR="004A3C11" w:rsidRPr="002B56A8">
        <w:rPr>
          <w:rFonts w:ascii="Times New Roman" w:hAnsi="Times New Roman" w:cs="Times New Roman"/>
          <w:bCs/>
          <w:lang w:val="en-US"/>
        </w:rPr>
        <w:t>Construction</w:t>
      </w:r>
      <w:r w:rsidR="00CC7C6D" w:rsidRPr="002B56A8">
        <w:rPr>
          <w:rFonts w:ascii="Times New Roman" w:hAnsi="Times New Roman" w:cs="Times New Roman"/>
          <w:bCs/>
          <w:lang w:val="en-US"/>
        </w:rPr>
        <w:t>:</w:t>
      </w:r>
      <w:r w:rsidR="004A3C11" w:rsidRPr="002B56A8">
        <w:rPr>
          <w:rFonts w:ascii="Times New Roman" w:hAnsi="Times New Roman" w:cs="Times New Roman"/>
          <w:bCs/>
          <w:lang w:val="en-US"/>
        </w:rPr>
        <w:t xml:space="preserve"> </w:t>
      </w:r>
      <w:r w:rsidR="0030435C" w:rsidRPr="002B56A8">
        <w:rPr>
          <w:rFonts w:ascii="Times New Roman" w:hAnsi="Times New Roman" w:cs="Times New Roman"/>
          <w:bCs/>
          <w:lang w:val="en-US"/>
        </w:rPr>
        <w:t>N</w:t>
      </w:r>
      <w:r w:rsidR="00C524F4" w:rsidRPr="002B56A8">
        <w:rPr>
          <w:rFonts w:ascii="Times New Roman" w:hAnsi="Times New Roman" w:cs="Times New Roman"/>
          <w:bCs/>
          <w:lang w:val="en-US"/>
        </w:rPr>
        <w:t>ational Capital Work</w:t>
      </w:r>
      <w:r w:rsidR="00CC7C6D" w:rsidRPr="002B56A8">
        <w:rPr>
          <w:rFonts w:ascii="Times New Roman" w:hAnsi="Times New Roman" w:cs="Times New Roman"/>
          <w:bCs/>
          <w:lang w:val="en-US"/>
        </w:rPr>
        <w:t>s</w:t>
      </w:r>
      <w:r w:rsidR="00C524F4" w:rsidRPr="002B56A8">
        <w:rPr>
          <w:rFonts w:ascii="Times New Roman" w:hAnsi="Times New Roman" w:cs="Times New Roman"/>
          <w:bCs/>
          <w:lang w:val="en-US"/>
        </w:rPr>
        <w:t xml:space="preserve"> (N</w:t>
      </w:r>
      <w:r w:rsidR="0030435C" w:rsidRPr="002B56A8">
        <w:rPr>
          <w:rFonts w:ascii="Times New Roman" w:hAnsi="Times New Roman" w:cs="Times New Roman"/>
          <w:bCs/>
          <w:lang w:val="en-US"/>
        </w:rPr>
        <w:t>CW4</w:t>
      </w:r>
      <w:r w:rsidR="00C524F4" w:rsidRPr="002B56A8">
        <w:rPr>
          <w:rFonts w:ascii="Times New Roman" w:hAnsi="Times New Roman" w:cs="Times New Roman"/>
          <w:bCs/>
          <w:lang w:val="en-US"/>
        </w:rPr>
        <w:t>).</w:t>
      </w:r>
    </w:p>
    <w:p w14:paraId="2A95C68D" w14:textId="77777777" w:rsidR="00C524F4" w:rsidRPr="002B56A8" w:rsidRDefault="00C524F4" w:rsidP="004B58DF">
      <w:pPr>
        <w:widowControl w:val="0"/>
        <w:spacing w:after="0"/>
        <w:rPr>
          <w:rFonts w:ascii="Times New Roman" w:hAnsi="Times New Roman" w:cs="Times New Roman"/>
          <w:bCs/>
          <w:lang w:val="en-US"/>
        </w:rPr>
      </w:pPr>
    </w:p>
    <w:p w14:paraId="6F1849C7" w14:textId="77777777" w:rsidR="00390DFA" w:rsidRPr="00D8619D" w:rsidRDefault="00390DFA" w:rsidP="00390DFA">
      <w:pPr>
        <w:widowControl w:val="0"/>
        <w:spacing w:after="0"/>
        <w:rPr>
          <w:rFonts w:ascii="Times New Roman" w:hAnsi="Times New Roman" w:cs="Times New Roman"/>
          <w:bCs/>
          <w:lang w:val="en-US"/>
        </w:rPr>
      </w:pPr>
      <w:r w:rsidRPr="00D8619D">
        <w:rPr>
          <w:rFonts w:ascii="Times New Roman" w:hAnsi="Times New Roman" w:cs="Times New Roman"/>
          <w:bCs/>
          <w:lang w:val="en-US"/>
        </w:rPr>
        <w:t>This version has been amended by the Australian Capital Territory for use in the Australian Capital Territory. Any Special Conditions further modify the ACT modified General Conditions of Contract for Construction NCW4.</w:t>
      </w:r>
    </w:p>
    <w:p w14:paraId="27EE7E39" w14:textId="77777777" w:rsidR="00390DFA" w:rsidRDefault="00390DFA" w:rsidP="004C5BFD">
      <w:pPr>
        <w:widowControl w:val="0"/>
        <w:spacing w:after="0"/>
        <w:rPr>
          <w:rFonts w:ascii="Times New Roman" w:hAnsi="Times New Roman" w:cs="Times New Roman"/>
          <w:bCs/>
          <w:lang w:val="en-US"/>
        </w:rPr>
      </w:pPr>
    </w:p>
    <w:p w14:paraId="6BD1B0FD" w14:textId="138C8B45" w:rsidR="004C5BFD" w:rsidRPr="002B56A8" w:rsidRDefault="008A5626" w:rsidP="004C5BFD">
      <w:pPr>
        <w:widowControl w:val="0"/>
        <w:spacing w:after="0"/>
        <w:rPr>
          <w:rFonts w:ascii="Times New Roman" w:hAnsi="Times New Roman" w:cs="Times New Roman"/>
          <w:bCs/>
          <w:lang w:val="en-US"/>
        </w:rPr>
      </w:pPr>
      <w:r w:rsidRPr="002B56A8">
        <w:rPr>
          <w:rFonts w:ascii="Times New Roman" w:hAnsi="Times New Roman" w:cs="Times New Roman"/>
          <w:bCs/>
          <w:lang w:val="en-US"/>
        </w:rPr>
        <w:t>T</w:t>
      </w:r>
      <w:r w:rsidR="003875BC" w:rsidRPr="002B56A8">
        <w:rPr>
          <w:rFonts w:ascii="Times New Roman" w:hAnsi="Times New Roman" w:cs="Times New Roman"/>
          <w:bCs/>
          <w:lang w:val="en-US"/>
        </w:rPr>
        <w:t xml:space="preserve">hese Conditions of Subcontract are consistent </w:t>
      </w:r>
      <w:r w:rsidR="006C0CE0" w:rsidRPr="002B56A8">
        <w:rPr>
          <w:rFonts w:ascii="Times New Roman" w:hAnsi="Times New Roman" w:cs="Times New Roman"/>
          <w:bCs/>
          <w:lang w:val="en-US"/>
        </w:rPr>
        <w:t>with NCW4</w:t>
      </w:r>
      <w:r w:rsidR="00390DFA">
        <w:rPr>
          <w:rFonts w:ascii="Times New Roman" w:hAnsi="Times New Roman" w:cs="Times New Roman"/>
          <w:bCs/>
          <w:lang w:val="en-US"/>
        </w:rPr>
        <w:t xml:space="preserve"> (ACT modified version)</w:t>
      </w:r>
      <w:r w:rsidR="006C0CE0" w:rsidRPr="002B56A8">
        <w:rPr>
          <w:rFonts w:ascii="Times New Roman" w:hAnsi="Times New Roman" w:cs="Times New Roman"/>
          <w:bCs/>
          <w:lang w:val="en-US"/>
        </w:rPr>
        <w:t xml:space="preserve"> and </w:t>
      </w:r>
      <w:r w:rsidR="00BB0049" w:rsidRPr="002B56A8">
        <w:rPr>
          <w:rFonts w:ascii="Times New Roman" w:hAnsi="Times New Roman" w:cs="Times New Roman"/>
          <w:bCs/>
          <w:lang w:val="en-US"/>
        </w:rPr>
        <w:t xml:space="preserve">use the same clause </w:t>
      </w:r>
      <w:r w:rsidRPr="002B56A8">
        <w:rPr>
          <w:rFonts w:ascii="Times New Roman" w:hAnsi="Times New Roman" w:cs="Times New Roman"/>
          <w:bCs/>
          <w:lang w:val="en-US"/>
        </w:rPr>
        <w:t>numbering</w:t>
      </w:r>
      <w:r w:rsidR="00C715C0" w:rsidRPr="002B56A8">
        <w:rPr>
          <w:rFonts w:ascii="Times New Roman" w:hAnsi="Times New Roman" w:cs="Times New Roman"/>
          <w:bCs/>
          <w:lang w:val="en-US"/>
        </w:rPr>
        <w:t xml:space="preserve"> and item numbering</w:t>
      </w:r>
      <w:r w:rsidRPr="002B56A8">
        <w:rPr>
          <w:rFonts w:ascii="Times New Roman" w:hAnsi="Times New Roman" w:cs="Times New Roman"/>
          <w:bCs/>
          <w:lang w:val="en-US"/>
        </w:rPr>
        <w:t>.</w:t>
      </w:r>
      <w:r w:rsidR="00BB0049" w:rsidRPr="002B56A8">
        <w:rPr>
          <w:rFonts w:ascii="Times New Roman" w:hAnsi="Times New Roman" w:cs="Times New Roman"/>
          <w:bCs/>
          <w:lang w:val="en-US"/>
        </w:rPr>
        <w:t xml:space="preserve"> </w:t>
      </w:r>
      <w:r w:rsidRPr="002B56A8">
        <w:rPr>
          <w:rFonts w:ascii="Times New Roman" w:hAnsi="Times New Roman" w:cs="Times New Roman"/>
          <w:bCs/>
          <w:lang w:val="en-US"/>
        </w:rPr>
        <w:t xml:space="preserve">It follows the </w:t>
      </w:r>
      <w:r w:rsidR="006C0CE0" w:rsidRPr="002B56A8">
        <w:rPr>
          <w:rFonts w:ascii="Times New Roman" w:hAnsi="Times New Roman" w:cs="Times New Roman"/>
          <w:bCs/>
          <w:lang w:val="en-US"/>
        </w:rPr>
        <w:t>same risk allocation principles</w:t>
      </w:r>
      <w:r w:rsidR="00BD32F0" w:rsidRPr="002B56A8">
        <w:rPr>
          <w:rFonts w:ascii="Times New Roman" w:hAnsi="Times New Roman" w:cs="Times New Roman"/>
          <w:bCs/>
          <w:lang w:val="en-US"/>
        </w:rPr>
        <w:t xml:space="preserve"> as NCW4</w:t>
      </w:r>
      <w:r w:rsidR="00390DFA">
        <w:rPr>
          <w:rFonts w:ascii="Times New Roman" w:hAnsi="Times New Roman" w:cs="Times New Roman"/>
          <w:bCs/>
          <w:lang w:val="en-US"/>
        </w:rPr>
        <w:t xml:space="preserve"> (ACT modified version)</w:t>
      </w:r>
      <w:r w:rsidR="00BD32F0" w:rsidRPr="002B56A8">
        <w:rPr>
          <w:rFonts w:ascii="Times New Roman" w:hAnsi="Times New Roman" w:cs="Times New Roman"/>
          <w:bCs/>
          <w:lang w:val="en-US"/>
        </w:rPr>
        <w:t>.</w:t>
      </w:r>
      <w:r w:rsidR="003A253B" w:rsidRPr="002B56A8">
        <w:rPr>
          <w:rFonts w:ascii="Times New Roman" w:hAnsi="Times New Roman" w:cs="Times New Roman"/>
          <w:bCs/>
          <w:lang w:val="en-US"/>
        </w:rPr>
        <w:t xml:space="preserve"> </w:t>
      </w:r>
    </w:p>
    <w:p w14:paraId="7B01A371" w14:textId="00B1BF06" w:rsidR="007B12B7" w:rsidRPr="002B56A8" w:rsidRDefault="007B12B7" w:rsidP="004B58DF">
      <w:pPr>
        <w:widowControl w:val="0"/>
        <w:spacing w:after="0"/>
        <w:rPr>
          <w:rFonts w:ascii="Times New Roman" w:hAnsi="Times New Roman" w:cs="Times New Roman"/>
          <w:bCs/>
          <w:lang w:val="en-US"/>
        </w:rPr>
      </w:pPr>
    </w:p>
    <w:p w14:paraId="2247CA87" w14:textId="1DE5D6C4" w:rsidR="007B12B7" w:rsidRPr="002B56A8" w:rsidRDefault="007B12B7" w:rsidP="007B12B7">
      <w:pPr>
        <w:widowControl w:val="0"/>
        <w:spacing w:after="0"/>
        <w:rPr>
          <w:rFonts w:ascii="Times New Roman" w:hAnsi="Times New Roman" w:cs="Times New Roman"/>
        </w:rPr>
      </w:pPr>
      <w:r w:rsidRPr="002B56A8">
        <w:rPr>
          <w:rFonts w:ascii="Times New Roman" w:hAnsi="Times New Roman" w:cs="Times New Roman"/>
          <w:bCs/>
          <w:lang w:val="en-US"/>
        </w:rPr>
        <w:t xml:space="preserve">APCC and Austroads make no warranty or representation as to its suitability for use by a non-government </w:t>
      </w:r>
      <w:r w:rsidR="007B30A2" w:rsidRPr="002B56A8">
        <w:rPr>
          <w:rFonts w:ascii="Times New Roman" w:hAnsi="Times New Roman" w:cs="Times New Roman"/>
          <w:bCs/>
          <w:lang w:val="en-US"/>
        </w:rPr>
        <w:t>p</w:t>
      </w:r>
      <w:r w:rsidRPr="002B56A8">
        <w:rPr>
          <w:rFonts w:ascii="Times New Roman" w:hAnsi="Times New Roman" w:cs="Times New Roman"/>
          <w:bCs/>
          <w:lang w:val="en-US"/>
        </w:rPr>
        <w:t xml:space="preserve">rincipal and </w:t>
      </w:r>
      <w:r w:rsidRPr="002B56A8">
        <w:rPr>
          <w:rFonts w:ascii="Times New Roman" w:hAnsi="Times New Roman" w:cs="Times New Roman"/>
        </w:rPr>
        <w:t>does not assume a duty of care in this regard.</w:t>
      </w:r>
    </w:p>
    <w:p w14:paraId="5FBE4AC8" w14:textId="77777777" w:rsidR="007B12B7" w:rsidRPr="002B56A8" w:rsidRDefault="007B12B7" w:rsidP="004B58DF">
      <w:pPr>
        <w:widowControl w:val="0"/>
        <w:spacing w:after="0"/>
        <w:rPr>
          <w:rFonts w:ascii="Times New Roman" w:hAnsi="Times New Roman" w:cs="Times New Roman"/>
          <w:bCs/>
          <w:lang w:val="en-US"/>
        </w:rPr>
      </w:pPr>
    </w:p>
    <w:p w14:paraId="6AD52F2D" w14:textId="20E9A2C1" w:rsidR="007E2147" w:rsidRPr="00B42C8D" w:rsidRDefault="007E2147">
      <w:pPr>
        <w:rPr>
          <w:sz w:val="20"/>
          <w:szCs w:val="20"/>
        </w:rPr>
      </w:pPr>
      <w:r w:rsidRPr="00A80FD5">
        <w:rPr>
          <w:sz w:val="20"/>
          <w:szCs w:val="20"/>
        </w:rPr>
        <w:br w:type="page"/>
      </w:r>
    </w:p>
    <w:p w14:paraId="3E158607" w14:textId="77777777" w:rsidR="00C27DAB" w:rsidRPr="00A80FD5" w:rsidRDefault="00C27DAB">
      <w:pPr>
        <w:rPr>
          <w:sz w:val="20"/>
          <w:szCs w:val="20"/>
        </w:rPr>
      </w:pPr>
    </w:p>
    <w:p w14:paraId="76916C0A" w14:textId="7550A3A3" w:rsidR="00FC1B5F" w:rsidRPr="00385621" w:rsidRDefault="00385621" w:rsidP="00FC1B5F">
      <w:pPr>
        <w:jc w:val="center"/>
        <w:rPr>
          <w:rFonts w:ascii="Arial" w:hAnsi="Arial" w:cs="Arial"/>
          <w:b/>
          <w:color w:val="1F3864" w:themeColor="accent1" w:themeShade="80"/>
          <w:sz w:val="28"/>
          <w:szCs w:val="28"/>
        </w:rPr>
      </w:pPr>
      <w:r w:rsidRPr="00385621">
        <w:rPr>
          <w:rFonts w:ascii="Arial" w:hAnsi="Arial" w:cs="Arial"/>
          <w:b/>
          <w:color w:val="1F3864" w:themeColor="accent1" w:themeShade="80"/>
          <w:sz w:val="28"/>
          <w:szCs w:val="28"/>
        </w:rPr>
        <w:t>Contents</w:t>
      </w:r>
    </w:p>
    <w:p w14:paraId="31A2ACA9" w14:textId="77777777" w:rsidR="00385621" w:rsidRPr="00385621" w:rsidRDefault="00385621" w:rsidP="00FC1B5F">
      <w:pPr>
        <w:jc w:val="center"/>
        <w:rPr>
          <w:rFonts w:ascii="Arial" w:hAnsi="Arial" w:cs="Arial"/>
          <w:b/>
          <w:color w:val="1F3864" w:themeColor="accent1" w:themeShade="80"/>
          <w:sz w:val="28"/>
          <w:szCs w:val="28"/>
        </w:rPr>
      </w:pPr>
    </w:p>
    <w:p w14:paraId="20D549AF" w14:textId="06E8B631" w:rsidR="00A117BA" w:rsidRDefault="00FD4A9E">
      <w:pPr>
        <w:pStyle w:val="TOC1"/>
        <w:tabs>
          <w:tab w:val="left" w:pos="440"/>
          <w:tab w:val="right" w:leader="dot" w:pos="9016"/>
        </w:tabs>
        <w:rPr>
          <w:rFonts w:cstheme="minorBidi"/>
          <w:noProof/>
          <w:lang w:val="en-AU" w:eastAsia="en-AU"/>
        </w:rPr>
      </w:pPr>
      <w:r w:rsidRPr="00385621">
        <w:rPr>
          <w:rFonts w:ascii="Arial" w:hAnsi="Arial" w:cs="Arial"/>
          <w:sz w:val="20"/>
          <w:szCs w:val="20"/>
        </w:rPr>
        <w:fldChar w:fldCharType="begin"/>
      </w:r>
      <w:r w:rsidRPr="00385621">
        <w:rPr>
          <w:rFonts w:ascii="Arial" w:hAnsi="Arial" w:cs="Arial"/>
          <w:sz w:val="20"/>
          <w:szCs w:val="20"/>
        </w:rPr>
        <w:instrText xml:space="preserve"> TOC \h \z \t "Heading 1,1" </w:instrText>
      </w:r>
      <w:r w:rsidRPr="00385621">
        <w:rPr>
          <w:rFonts w:ascii="Arial" w:hAnsi="Arial" w:cs="Arial"/>
          <w:sz w:val="20"/>
          <w:szCs w:val="20"/>
        </w:rPr>
        <w:fldChar w:fldCharType="separate"/>
      </w:r>
      <w:hyperlink w:anchor="_Toc111465873" w:history="1">
        <w:r w:rsidR="00A117BA" w:rsidRPr="00686A0F">
          <w:rPr>
            <w:rStyle w:val="Hyperlink"/>
            <w:noProof/>
          </w:rPr>
          <w:t>1</w:t>
        </w:r>
        <w:r w:rsidR="00A117BA">
          <w:rPr>
            <w:rFonts w:cstheme="minorBidi"/>
            <w:noProof/>
            <w:lang w:val="en-AU" w:eastAsia="en-AU"/>
          </w:rPr>
          <w:tab/>
        </w:r>
        <w:r w:rsidR="00A117BA" w:rsidRPr="00686A0F">
          <w:rPr>
            <w:rStyle w:val="Hyperlink"/>
            <w:noProof/>
          </w:rPr>
          <w:t>BACKGROUND AND CONSTRUCTION OF CONTRACT</w:t>
        </w:r>
        <w:r w:rsidR="00A117BA">
          <w:rPr>
            <w:noProof/>
            <w:webHidden/>
          </w:rPr>
          <w:tab/>
        </w:r>
        <w:r w:rsidR="00A117BA">
          <w:rPr>
            <w:noProof/>
            <w:webHidden/>
          </w:rPr>
          <w:fldChar w:fldCharType="begin"/>
        </w:r>
        <w:r w:rsidR="00A117BA">
          <w:rPr>
            <w:noProof/>
            <w:webHidden/>
          </w:rPr>
          <w:instrText xml:space="preserve"> PAGEREF _Toc111465873 \h </w:instrText>
        </w:r>
        <w:r w:rsidR="00A117BA">
          <w:rPr>
            <w:noProof/>
            <w:webHidden/>
          </w:rPr>
        </w:r>
        <w:r w:rsidR="00A117BA">
          <w:rPr>
            <w:noProof/>
            <w:webHidden/>
          </w:rPr>
          <w:fldChar w:fldCharType="separate"/>
        </w:r>
        <w:r w:rsidR="00A117BA">
          <w:rPr>
            <w:noProof/>
            <w:webHidden/>
          </w:rPr>
          <w:t>1</w:t>
        </w:r>
        <w:r w:rsidR="00A117BA">
          <w:rPr>
            <w:noProof/>
            <w:webHidden/>
          </w:rPr>
          <w:fldChar w:fldCharType="end"/>
        </w:r>
      </w:hyperlink>
    </w:p>
    <w:p w14:paraId="31788D40" w14:textId="1D995656" w:rsidR="00A117BA" w:rsidRDefault="00A117BA">
      <w:pPr>
        <w:pStyle w:val="TOC1"/>
        <w:tabs>
          <w:tab w:val="left" w:pos="440"/>
          <w:tab w:val="right" w:leader="dot" w:pos="9016"/>
        </w:tabs>
        <w:rPr>
          <w:rFonts w:cstheme="minorBidi"/>
          <w:noProof/>
          <w:lang w:val="en-AU" w:eastAsia="en-AU"/>
        </w:rPr>
      </w:pPr>
      <w:hyperlink w:anchor="_Toc111465874" w:history="1">
        <w:r w:rsidRPr="00686A0F">
          <w:rPr>
            <w:rStyle w:val="Hyperlink"/>
            <w:noProof/>
          </w:rPr>
          <w:t>2</w:t>
        </w:r>
        <w:r>
          <w:rPr>
            <w:rFonts w:cstheme="minorBidi"/>
            <w:noProof/>
            <w:lang w:val="en-AU" w:eastAsia="en-AU"/>
          </w:rPr>
          <w:tab/>
        </w:r>
        <w:r w:rsidRPr="00686A0F">
          <w:rPr>
            <w:rStyle w:val="Hyperlink"/>
            <w:noProof/>
          </w:rPr>
          <w:t>DEFINED TERMS AND INTERPRETATION</w:t>
        </w:r>
        <w:r>
          <w:rPr>
            <w:noProof/>
            <w:webHidden/>
          </w:rPr>
          <w:tab/>
        </w:r>
        <w:r>
          <w:rPr>
            <w:noProof/>
            <w:webHidden/>
          </w:rPr>
          <w:fldChar w:fldCharType="begin"/>
        </w:r>
        <w:r>
          <w:rPr>
            <w:noProof/>
            <w:webHidden/>
          </w:rPr>
          <w:instrText xml:space="preserve"> PAGEREF _Toc111465874 \h </w:instrText>
        </w:r>
        <w:r>
          <w:rPr>
            <w:noProof/>
            <w:webHidden/>
          </w:rPr>
        </w:r>
        <w:r>
          <w:rPr>
            <w:noProof/>
            <w:webHidden/>
          </w:rPr>
          <w:fldChar w:fldCharType="separate"/>
        </w:r>
        <w:r>
          <w:rPr>
            <w:noProof/>
            <w:webHidden/>
          </w:rPr>
          <w:t>1</w:t>
        </w:r>
        <w:r>
          <w:rPr>
            <w:noProof/>
            <w:webHidden/>
          </w:rPr>
          <w:fldChar w:fldCharType="end"/>
        </w:r>
      </w:hyperlink>
    </w:p>
    <w:p w14:paraId="78CF9F72" w14:textId="1D9FA3F0" w:rsidR="00A117BA" w:rsidRDefault="00A117BA">
      <w:pPr>
        <w:pStyle w:val="TOC1"/>
        <w:tabs>
          <w:tab w:val="left" w:pos="440"/>
          <w:tab w:val="right" w:leader="dot" w:pos="9016"/>
        </w:tabs>
        <w:rPr>
          <w:rFonts w:cstheme="minorBidi"/>
          <w:noProof/>
          <w:lang w:val="en-AU" w:eastAsia="en-AU"/>
        </w:rPr>
      </w:pPr>
      <w:hyperlink w:anchor="_Toc111465875" w:history="1">
        <w:r w:rsidRPr="00686A0F">
          <w:rPr>
            <w:rStyle w:val="Hyperlink"/>
            <w:noProof/>
          </w:rPr>
          <w:t>3</w:t>
        </w:r>
        <w:r>
          <w:rPr>
            <w:rFonts w:cstheme="minorBidi"/>
            <w:noProof/>
            <w:lang w:val="en-AU" w:eastAsia="en-AU"/>
          </w:rPr>
          <w:tab/>
        </w:r>
        <w:r w:rsidRPr="00686A0F">
          <w:rPr>
            <w:rStyle w:val="Hyperlink"/>
            <w:noProof/>
          </w:rPr>
          <w:t>SUBCONTRACTOR’S WARRANTIES</w:t>
        </w:r>
        <w:r>
          <w:rPr>
            <w:noProof/>
            <w:webHidden/>
          </w:rPr>
          <w:tab/>
        </w:r>
        <w:r>
          <w:rPr>
            <w:noProof/>
            <w:webHidden/>
          </w:rPr>
          <w:fldChar w:fldCharType="begin"/>
        </w:r>
        <w:r>
          <w:rPr>
            <w:noProof/>
            <w:webHidden/>
          </w:rPr>
          <w:instrText xml:space="preserve"> PAGEREF _Toc111465875 \h </w:instrText>
        </w:r>
        <w:r>
          <w:rPr>
            <w:noProof/>
            <w:webHidden/>
          </w:rPr>
        </w:r>
        <w:r>
          <w:rPr>
            <w:noProof/>
            <w:webHidden/>
          </w:rPr>
          <w:fldChar w:fldCharType="separate"/>
        </w:r>
        <w:r>
          <w:rPr>
            <w:noProof/>
            <w:webHidden/>
          </w:rPr>
          <w:t>8</w:t>
        </w:r>
        <w:r>
          <w:rPr>
            <w:noProof/>
            <w:webHidden/>
          </w:rPr>
          <w:fldChar w:fldCharType="end"/>
        </w:r>
      </w:hyperlink>
    </w:p>
    <w:p w14:paraId="5024D864" w14:textId="6E4DA455" w:rsidR="00A117BA" w:rsidRDefault="00A117BA">
      <w:pPr>
        <w:pStyle w:val="TOC1"/>
        <w:tabs>
          <w:tab w:val="left" w:pos="440"/>
          <w:tab w:val="right" w:leader="dot" w:pos="9016"/>
        </w:tabs>
        <w:rPr>
          <w:rFonts w:cstheme="minorBidi"/>
          <w:noProof/>
          <w:lang w:val="en-AU" w:eastAsia="en-AU"/>
        </w:rPr>
      </w:pPr>
      <w:hyperlink w:anchor="_Toc111465876" w:history="1">
        <w:r w:rsidRPr="00686A0F">
          <w:rPr>
            <w:rStyle w:val="Hyperlink"/>
            <w:noProof/>
          </w:rPr>
          <w:t>4</w:t>
        </w:r>
        <w:r>
          <w:rPr>
            <w:rFonts w:cstheme="minorBidi"/>
            <w:noProof/>
            <w:lang w:val="en-AU" w:eastAsia="en-AU"/>
          </w:rPr>
          <w:tab/>
        </w:r>
        <w:r w:rsidRPr="00686A0F">
          <w:rPr>
            <w:rStyle w:val="Hyperlink"/>
            <w:noProof/>
          </w:rPr>
          <w:t>COOPERATION</w:t>
        </w:r>
        <w:r>
          <w:rPr>
            <w:noProof/>
            <w:webHidden/>
          </w:rPr>
          <w:tab/>
        </w:r>
        <w:r>
          <w:rPr>
            <w:noProof/>
            <w:webHidden/>
          </w:rPr>
          <w:fldChar w:fldCharType="begin"/>
        </w:r>
        <w:r>
          <w:rPr>
            <w:noProof/>
            <w:webHidden/>
          </w:rPr>
          <w:instrText xml:space="preserve"> PAGEREF _Toc111465876 \h </w:instrText>
        </w:r>
        <w:r>
          <w:rPr>
            <w:noProof/>
            <w:webHidden/>
          </w:rPr>
        </w:r>
        <w:r>
          <w:rPr>
            <w:noProof/>
            <w:webHidden/>
          </w:rPr>
          <w:fldChar w:fldCharType="separate"/>
        </w:r>
        <w:r>
          <w:rPr>
            <w:noProof/>
            <w:webHidden/>
          </w:rPr>
          <w:t>9</w:t>
        </w:r>
        <w:r>
          <w:rPr>
            <w:noProof/>
            <w:webHidden/>
          </w:rPr>
          <w:fldChar w:fldCharType="end"/>
        </w:r>
      </w:hyperlink>
    </w:p>
    <w:p w14:paraId="308E5776" w14:textId="40505F7A" w:rsidR="00A117BA" w:rsidRDefault="00A117BA">
      <w:pPr>
        <w:pStyle w:val="TOC1"/>
        <w:tabs>
          <w:tab w:val="left" w:pos="440"/>
          <w:tab w:val="right" w:leader="dot" w:pos="9016"/>
        </w:tabs>
        <w:rPr>
          <w:rFonts w:cstheme="minorBidi"/>
          <w:noProof/>
          <w:lang w:val="en-AU" w:eastAsia="en-AU"/>
        </w:rPr>
      </w:pPr>
      <w:hyperlink w:anchor="_Toc111465877" w:history="1">
        <w:r w:rsidRPr="00686A0F">
          <w:rPr>
            <w:rStyle w:val="Hyperlink"/>
            <w:noProof/>
          </w:rPr>
          <w:t>5</w:t>
        </w:r>
        <w:r>
          <w:rPr>
            <w:rFonts w:cstheme="minorBidi"/>
            <w:noProof/>
            <w:lang w:val="en-AU" w:eastAsia="en-AU"/>
          </w:rPr>
          <w:tab/>
        </w:r>
        <w:r w:rsidRPr="00686A0F">
          <w:rPr>
            <w:rStyle w:val="Hyperlink"/>
            <w:noProof/>
          </w:rPr>
          <w:t>SECURITY</w:t>
        </w:r>
        <w:r>
          <w:rPr>
            <w:noProof/>
            <w:webHidden/>
          </w:rPr>
          <w:tab/>
        </w:r>
        <w:r>
          <w:rPr>
            <w:noProof/>
            <w:webHidden/>
          </w:rPr>
          <w:fldChar w:fldCharType="begin"/>
        </w:r>
        <w:r>
          <w:rPr>
            <w:noProof/>
            <w:webHidden/>
          </w:rPr>
          <w:instrText xml:space="preserve"> PAGEREF _Toc111465877 \h </w:instrText>
        </w:r>
        <w:r>
          <w:rPr>
            <w:noProof/>
            <w:webHidden/>
          </w:rPr>
        </w:r>
        <w:r>
          <w:rPr>
            <w:noProof/>
            <w:webHidden/>
          </w:rPr>
          <w:fldChar w:fldCharType="separate"/>
        </w:r>
        <w:r>
          <w:rPr>
            <w:noProof/>
            <w:webHidden/>
          </w:rPr>
          <w:t>9</w:t>
        </w:r>
        <w:r>
          <w:rPr>
            <w:noProof/>
            <w:webHidden/>
          </w:rPr>
          <w:fldChar w:fldCharType="end"/>
        </w:r>
      </w:hyperlink>
    </w:p>
    <w:p w14:paraId="5FBE0941" w14:textId="64F4740E" w:rsidR="00A117BA" w:rsidRDefault="00A117BA">
      <w:pPr>
        <w:pStyle w:val="TOC1"/>
        <w:tabs>
          <w:tab w:val="left" w:pos="440"/>
          <w:tab w:val="right" w:leader="dot" w:pos="9016"/>
        </w:tabs>
        <w:rPr>
          <w:rFonts w:cstheme="minorBidi"/>
          <w:noProof/>
          <w:lang w:val="en-AU" w:eastAsia="en-AU"/>
        </w:rPr>
      </w:pPr>
      <w:hyperlink w:anchor="_Toc111465878" w:history="1">
        <w:r w:rsidRPr="00686A0F">
          <w:rPr>
            <w:rStyle w:val="Hyperlink"/>
            <w:noProof/>
          </w:rPr>
          <w:t>6</w:t>
        </w:r>
        <w:r>
          <w:rPr>
            <w:rFonts w:cstheme="minorBidi"/>
            <w:noProof/>
            <w:lang w:val="en-AU" w:eastAsia="en-AU"/>
          </w:rPr>
          <w:tab/>
        </w:r>
        <w:r w:rsidRPr="00686A0F">
          <w:rPr>
            <w:rStyle w:val="Hyperlink"/>
            <w:noProof/>
          </w:rPr>
          <w:t>THE SUBCONTRACT</w:t>
        </w:r>
        <w:r>
          <w:rPr>
            <w:noProof/>
            <w:webHidden/>
          </w:rPr>
          <w:tab/>
        </w:r>
        <w:r>
          <w:rPr>
            <w:noProof/>
            <w:webHidden/>
          </w:rPr>
          <w:fldChar w:fldCharType="begin"/>
        </w:r>
        <w:r>
          <w:rPr>
            <w:noProof/>
            <w:webHidden/>
          </w:rPr>
          <w:instrText xml:space="preserve"> PAGEREF _Toc111465878 \h </w:instrText>
        </w:r>
        <w:r>
          <w:rPr>
            <w:noProof/>
            <w:webHidden/>
          </w:rPr>
        </w:r>
        <w:r>
          <w:rPr>
            <w:noProof/>
            <w:webHidden/>
          </w:rPr>
          <w:fldChar w:fldCharType="separate"/>
        </w:r>
        <w:r>
          <w:rPr>
            <w:noProof/>
            <w:webHidden/>
          </w:rPr>
          <w:t>10</w:t>
        </w:r>
        <w:r>
          <w:rPr>
            <w:noProof/>
            <w:webHidden/>
          </w:rPr>
          <w:fldChar w:fldCharType="end"/>
        </w:r>
      </w:hyperlink>
    </w:p>
    <w:p w14:paraId="1875F615" w14:textId="4FEEFC15" w:rsidR="00A117BA" w:rsidRDefault="00A117BA">
      <w:pPr>
        <w:pStyle w:val="TOC1"/>
        <w:tabs>
          <w:tab w:val="left" w:pos="440"/>
          <w:tab w:val="right" w:leader="dot" w:pos="9016"/>
        </w:tabs>
        <w:rPr>
          <w:rFonts w:cstheme="minorBidi"/>
          <w:noProof/>
          <w:lang w:val="en-AU" w:eastAsia="en-AU"/>
        </w:rPr>
      </w:pPr>
      <w:hyperlink w:anchor="_Toc111465879" w:history="1">
        <w:r w:rsidRPr="00686A0F">
          <w:rPr>
            <w:rStyle w:val="Hyperlink"/>
            <w:noProof/>
          </w:rPr>
          <w:t>7</w:t>
        </w:r>
        <w:r>
          <w:rPr>
            <w:rFonts w:cstheme="minorBidi"/>
            <w:noProof/>
            <w:lang w:val="en-AU" w:eastAsia="en-AU"/>
          </w:rPr>
          <w:tab/>
        </w:r>
        <w:r w:rsidRPr="00686A0F">
          <w:rPr>
            <w:rStyle w:val="Hyperlink"/>
            <w:noProof/>
          </w:rPr>
          <w:t>SERVICE OF NOTICES</w:t>
        </w:r>
        <w:r>
          <w:rPr>
            <w:noProof/>
            <w:webHidden/>
          </w:rPr>
          <w:tab/>
        </w:r>
        <w:r>
          <w:rPr>
            <w:noProof/>
            <w:webHidden/>
          </w:rPr>
          <w:fldChar w:fldCharType="begin"/>
        </w:r>
        <w:r>
          <w:rPr>
            <w:noProof/>
            <w:webHidden/>
          </w:rPr>
          <w:instrText xml:space="preserve"> PAGEREF _Toc111465879 \h </w:instrText>
        </w:r>
        <w:r>
          <w:rPr>
            <w:noProof/>
            <w:webHidden/>
          </w:rPr>
        </w:r>
        <w:r>
          <w:rPr>
            <w:noProof/>
            <w:webHidden/>
          </w:rPr>
          <w:fldChar w:fldCharType="separate"/>
        </w:r>
        <w:r>
          <w:rPr>
            <w:noProof/>
            <w:webHidden/>
          </w:rPr>
          <w:t>11</w:t>
        </w:r>
        <w:r>
          <w:rPr>
            <w:noProof/>
            <w:webHidden/>
          </w:rPr>
          <w:fldChar w:fldCharType="end"/>
        </w:r>
      </w:hyperlink>
    </w:p>
    <w:p w14:paraId="006E3396" w14:textId="604FA543" w:rsidR="00A117BA" w:rsidRDefault="00A117BA">
      <w:pPr>
        <w:pStyle w:val="TOC1"/>
        <w:tabs>
          <w:tab w:val="left" w:pos="440"/>
          <w:tab w:val="right" w:leader="dot" w:pos="9016"/>
        </w:tabs>
        <w:rPr>
          <w:rFonts w:cstheme="minorBidi"/>
          <w:noProof/>
          <w:lang w:val="en-AU" w:eastAsia="en-AU"/>
        </w:rPr>
      </w:pPr>
      <w:hyperlink w:anchor="_Toc111465880" w:history="1">
        <w:r w:rsidRPr="00686A0F">
          <w:rPr>
            <w:rStyle w:val="Hyperlink"/>
            <w:noProof/>
          </w:rPr>
          <w:t>8</w:t>
        </w:r>
        <w:r>
          <w:rPr>
            <w:rFonts w:cstheme="minorBidi"/>
            <w:noProof/>
            <w:lang w:val="en-AU" w:eastAsia="en-AU"/>
          </w:rPr>
          <w:tab/>
        </w:r>
        <w:r w:rsidRPr="00686A0F">
          <w:rPr>
            <w:rStyle w:val="Hyperlink"/>
            <w:noProof/>
          </w:rPr>
          <w:t>CONTRACT DOCUMENTATION AND INFORMATION</w:t>
        </w:r>
        <w:r>
          <w:rPr>
            <w:noProof/>
            <w:webHidden/>
          </w:rPr>
          <w:tab/>
        </w:r>
        <w:r>
          <w:rPr>
            <w:noProof/>
            <w:webHidden/>
          </w:rPr>
          <w:fldChar w:fldCharType="begin"/>
        </w:r>
        <w:r>
          <w:rPr>
            <w:noProof/>
            <w:webHidden/>
          </w:rPr>
          <w:instrText xml:space="preserve"> PAGEREF _Toc111465880 \h </w:instrText>
        </w:r>
        <w:r>
          <w:rPr>
            <w:noProof/>
            <w:webHidden/>
          </w:rPr>
        </w:r>
        <w:r>
          <w:rPr>
            <w:noProof/>
            <w:webHidden/>
          </w:rPr>
          <w:fldChar w:fldCharType="separate"/>
        </w:r>
        <w:r>
          <w:rPr>
            <w:noProof/>
            <w:webHidden/>
          </w:rPr>
          <w:t>12</w:t>
        </w:r>
        <w:r>
          <w:rPr>
            <w:noProof/>
            <w:webHidden/>
          </w:rPr>
          <w:fldChar w:fldCharType="end"/>
        </w:r>
      </w:hyperlink>
    </w:p>
    <w:p w14:paraId="1EBDBE90" w14:textId="48DFCF88" w:rsidR="00A117BA" w:rsidRDefault="00A117BA">
      <w:pPr>
        <w:pStyle w:val="TOC1"/>
        <w:tabs>
          <w:tab w:val="left" w:pos="440"/>
          <w:tab w:val="right" w:leader="dot" w:pos="9016"/>
        </w:tabs>
        <w:rPr>
          <w:rFonts w:cstheme="minorBidi"/>
          <w:noProof/>
          <w:lang w:val="en-AU" w:eastAsia="en-AU"/>
        </w:rPr>
      </w:pPr>
      <w:hyperlink w:anchor="_Toc111465881" w:history="1">
        <w:r w:rsidRPr="00686A0F">
          <w:rPr>
            <w:rStyle w:val="Hyperlink"/>
            <w:noProof/>
          </w:rPr>
          <w:t>9</w:t>
        </w:r>
        <w:r>
          <w:rPr>
            <w:rFonts w:cstheme="minorBidi"/>
            <w:noProof/>
            <w:lang w:val="en-AU" w:eastAsia="en-AU"/>
          </w:rPr>
          <w:tab/>
        </w:r>
        <w:r w:rsidRPr="00686A0F">
          <w:rPr>
            <w:rStyle w:val="Hyperlink"/>
            <w:noProof/>
          </w:rPr>
          <w:t>ASSIGNMENT AND SUBCONTRACTING</w:t>
        </w:r>
        <w:r>
          <w:rPr>
            <w:noProof/>
            <w:webHidden/>
          </w:rPr>
          <w:tab/>
        </w:r>
        <w:r>
          <w:rPr>
            <w:noProof/>
            <w:webHidden/>
          </w:rPr>
          <w:fldChar w:fldCharType="begin"/>
        </w:r>
        <w:r>
          <w:rPr>
            <w:noProof/>
            <w:webHidden/>
          </w:rPr>
          <w:instrText xml:space="preserve"> PAGEREF _Toc111465881 \h </w:instrText>
        </w:r>
        <w:r>
          <w:rPr>
            <w:noProof/>
            <w:webHidden/>
          </w:rPr>
        </w:r>
        <w:r>
          <w:rPr>
            <w:noProof/>
            <w:webHidden/>
          </w:rPr>
          <w:fldChar w:fldCharType="separate"/>
        </w:r>
        <w:r>
          <w:rPr>
            <w:noProof/>
            <w:webHidden/>
          </w:rPr>
          <w:t>14</w:t>
        </w:r>
        <w:r>
          <w:rPr>
            <w:noProof/>
            <w:webHidden/>
          </w:rPr>
          <w:fldChar w:fldCharType="end"/>
        </w:r>
      </w:hyperlink>
    </w:p>
    <w:p w14:paraId="70444F36" w14:textId="0F929530" w:rsidR="00A117BA" w:rsidRDefault="00A117BA">
      <w:pPr>
        <w:pStyle w:val="TOC1"/>
        <w:tabs>
          <w:tab w:val="left" w:pos="660"/>
          <w:tab w:val="right" w:leader="dot" w:pos="9016"/>
        </w:tabs>
        <w:rPr>
          <w:rFonts w:cstheme="minorBidi"/>
          <w:noProof/>
          <w:lang w:val="en-AU" w:eastAsia="en-AU"/>
        </w:rPr>
      </w:pPr>
      <w:hyperlink w:anchor="_Toc111465882" w:history="1">
        <w:r w:rsidRPr="00686A0F">
          <w:rPr>
            <w:rStyle w:val="Hyperlink"/>
            <w:noProof/>
          </w:rPr>
          <w:t>10</w:t>
        </w:r>
        <w:r>
          <w:rPr>
            <w:rFonts w:cstheme="minorBidi"/>
            <w:noProof/>
            <w:lang w:val="en-AU" w:eastAsia="en-AU"/>
          </w:rPr>
          <w:tab/>
        </w:r>
        <w:r w:rsidRPr="00686A0F">
          <w:rPr>
            <w:rStyle w:val="Hyperlink"/>
            <w:noProof/>
          </w:rPr>
          <w:t>SELECTED SUBCONTRACTORS</w:t>
        </w:r>
        <w:r>
          <w:rPr>
            <w:noProof/>
            <w:webHidden/>
          </w:rPr>
          <w:tab/>
        </w:r>
        <w:r>
          <w:rPr>
            <w:noProof/>
            <w:webHidden/>
          </w:rPr>
          <w:fldChar w:fldCharType="begin"/>
        </w:r>
        <w:r>
          <w:rPr>
            <w:noProof/>
            <w:webHidden/>
          </w:rPr>
          <w:instrText xml:space="preserve"> PAGEREF _Toc111465882 \h </w:instrText>
        </w:r>
        <w:r>
          <w:rPr>
            <w:noProof/>
            <w:webHidden/>
          </w:rPr>
        </w:r>
        <w:r>
          <w:rPr>
            <w:noProof/>
            <w:webHidden/>
          </w:rPr>
          <w:fldChar w:fldCharType="separate"/>
        </w:r>
        <w:r>
          <w:rPr>
            <w:noProof/>
            <w:webHidden/>
          </w:rPr>
          <w:t>15</w:t>
        </w:r>
        <w:r>
          <w:rPr>
            <w:noProof/>
            <w:webHidden/>
          </w:rPr>
          <w:fldChar w:fldCharType="end"/>
        </w:r>
      </w:hyperlink>
    </w:p>
    <w:p w14:paraId="079FB91A" w14:textId="3654729A" w:rsidR="00A117BA" w:rsidRDefault="00A117BA">
      <w:pPr>
        <w:pStyle w:val="TOC1"/>
        <w:tabs>
          <w:tab w:val="left" w:pos="660"/>
          <w:tab w:val="right" w:leader="dot" w:pos="9016"/>
        </w:tabs>
        <w:rPr>
          <w:rFonts w:cstheme="minorBidi"/>
          <w:noProof/>
          <w:lang w:val="en-AU" w:eastAsia="en-AU"/>
        </w:rPr>
      </w:pPr>
      <w:hyperlink w:anchor="_Toc111465883" w:history="1">
        <w:r w:rsidRPr="00686A0F">
          <w:rPr>
            <w:rStyle w:val="Hyperlink"/>
            <w:noProof/>
          </w:rPr>
          <w:t>11</w:t>
        </w:r>
        <w:r>
          <w:rPr>
            <w:rFonts w:cstheme="minorBidi"/>
            <w:noProof/>
            <w:lang w:val="en-AU" w:eastAsia="en-AU"/>
          </w:rPr>
          <w:tab/>
        </w:r>
        <w:r w:rsidRPr="00686A0F">
          <w:rPr>
            <w:rStyle w:val="Hyperlink"/>
            <w:noProof/>
          </w:rPr>
          <w:t>PROVISIONAL SUMS AND PROVISIONAL QUANTITIES</w:t>
        </w:r>
        <w:r>
          <w:rPr>
            <w:noProof/>
            <w:webHidden/>
          </w:rPr>
          <w:tab/>
        </w:r>
        <w:r>
          <w:rPr>
            <w:noProof/>
            <w:webHidden/>
          </w:rPr>
          <w:fldChar w:fldCharType="begin"/>
        </w:r>
        <w:r>
          <w:rPr>
            <w:noProof/>
            <w:webHidden/>
          </w:rPr>
          <w:instrText xml:space="preserve"> PAGEREF _Toc111465883 \h </w:instrText>
        </w:r>
        <w:r>
          <w:rPr>
            <w:noProof/>
            <w:webHidden/>
          </w:rPr>
        </w:r>
        <w:r>
          <w:rPr>
            <w:noProof/>
            <w:webHidden/>
          </w:rPr>
          <w:fldChar w:fldCharType="separate"/>
        </w:r>
        <w:r>
          <w:rPr>
            <w:noProof/>
            <w:webHidden/>
          </w:rPr>
          <w:t>15</w:t>
        </w:r>
        <w:r>
          <w:rPr>
            <w:noProof/>
            <w:webHidden/>
          </w:rPr>
          <w:fldChar w:fldCharType="end"/>
        </w:r>
      </w:hyperlink>
    </w:p>
    <w:p w14:paraId="158CDAA9" w14:textId="5074F549" w:rsidR="00A117BA" w:rsidRDefault="00A117BA">
      <w:pPr>
        <w:pStyle w:val="TOC1"/>
        <w:tabs>
          <w:tab w:val="left" w:pos="660"/>
          <w:tab w:val="right" w:leader="dot" w:pos="9016"/>
        </w:tabs>
        <w:rPr>
          <w:rFonts w:cstheme="minorBidi"/>
          <w:noProof/>
          <w:lang w:val="en-AU" w:eastAsia="en-AU"/>
        </w:rPr>
      </w:pPr>
      <w:hyperlink w:anchor="_Toc111465884" w:history="1">
        <w:r w:rsidRPr="00686A0F">
          <w:rPr>
            <w:rStyle w:val="Hyperlink"/>
            <w:noProof/>
          </w:rPr>
          <w:t>12</w:t>
        </w:r>
        <w:r>
          <w:rPr>
            <w:rFonts w:cstheme="minorBidi"/>
            <w:noProof/>
            <w:lang w:val="en-AU" w:eastAsia="en-AU"/>
          </w:rPr>
          <w:tab/>
        </w:r>
        <w:r w:rsidRPr="00686A0F">
          <w:rPr>
            <w:rStyle w:val="Hyperlink"/>
            <w:noProof/>
          </w:rPr>
          <w:t>SITE CONDITIONS</w:t>
        </w:r>
        <w:r>
          <w:rPr>
            <w:noProof/>
            <w:webHidden/>
          </w:rPr>
          <w:tab/>
        </w:r>
        <w:r>
          <w:rPr>
            <w:noProof/>
            <w:webHidden/>
          </w:rPr>
          <w:fldChar w:fldCharType="begin"/>
        </w:r>
        <w:r>
          <w:rPr>
            <w:noProof/>
            <w:webHidden/>
          </w:rPr>
          <w:instrText xml:space="preserve"> PAGEREF _Toc111465884 \h </w:instrText>
        </w:r>
        <w:r>
          <w:rPr>
            <w:noProof/>
            <w:webHidden/>
          </w:rPr>
        </w:r>
        <w:r>
          <w:rPr>
            <w:noProof/>
            <w:webHidden/>
          </w:rPr>
          <w:fldChar w:fldCharType="separate"/>
        </w:r>
        <w:r>
          <w:rPr>
            <w:noProof/>
            <w:webHidden/>
          </w:rPr>
          <w:t>16</w:t>
        </w:r>
        <w:r>
          <w:rPr>
            <w:noProof/>
            <w:webHidden/>
          </w:rPr>
          <w:fldChar w:fldCharType="end"/>
        </w:r>
      </w:hyperlink>
    </w:p>
    <w:p w14:paraId="57AD526B" w14:textId="01783567" w:rsidR="00A117BA" w:rsidRDefault="00A117BA">
      <w:pPr>
        <w:pStyle w:val="TOC1"/>
        <w:tabs>
          <w:tab w:val="left" w:pos="660"/>
          <w:tab w:val="right" w:leader="dot" w:pos="9016"/>
        </w:tabs>
        <w:rPr>
          <w:rFonts w:cstheme="minorBidi"/>
          <w:noProof/>
          <w:lang w:val="en-AU" w:eastAsia="en-AU"/>
        </w:rPr>
      </w:pPr>
      <w:hyperlink w:anchor="_Toc111465885" w:history="1">
        <w:r w:rsidRPr="00686A0F">
          <w:rPr>
            <w:rStyle w:val="Hyperlink"/>
            <w:noProof/>
          </w:rPr>
          <w:t>13</w:t>
        </w:r>
        <w:r>
          <w:rPr>
            <w:rFonts w:cstheme="minorBidi"/>
            <w:noProof/>
            <w:lang w:val="en-AU" w:eastAsia="en-AU"/>
          </w:rPr>
          <w:tab/>
        </w:r>
        <w:r w:rsidRPr="00686A0F">
          <w:rPr>
            <w:rStyle w:val="Hyperlink"/>
            <w:noProof/>
          </w:rPr>
          <w:t>PATENTS, COPYRIGHT AND OTHER INTELLECTUAL PROPERTY RIGHTS</w:t>
        </w:r>
        <w:r>
          <w:rPr>
            <w:noProof/>
            <w:webHidden/>
          </w:rPr>
          <w:tab/>
        </w:r>
        <w:r>
          <w:rPr>
            <w:noProof/>
            <w:webHidden/>
          </w:rPr>
          <w:fldChar w:fldCharType="begin"/>
        </w:r>
        <w:r>
          <w:rPr>
            <w:noProof/>
            <w:webHidden/>
          </w:rPr>
          <w:instrText xml:space="preserve"> PAGEREF _Toc111465885 \h </w:instrText>
        </w:r>
        <w:r>
          <w:rPr>
            <w:noProof/>
            <w:webHidden/>
          </w:rPr>
        </w:r>
        <w:r>
          <w:rPr>
            <w:noProof/>
            <w:webHidden/>
          </w:rPr>
          <w:fldChar w:fldCharType="separate"/>
        </w:r>
        <w:r>
          <w:rPr>
            <w:noProof/>
            <w:webHidden/>
          </w:rPr>
          <w:t>17</w:t>
        </w:r>
        <w:r>
          <w:rPr>
            <w:noProof/>
            <w:webHidden/>
          </w:rPr>
          <w:fldChar w:fldCharType="end"/>
        </w:r>
      </w:hyperlink>
    </w:p>
    <w:p w14:paraId="2F3FC896" w14:textId="68BA2CF4" w:rsidR="00A117BA" w:rsidRDefault="00A117BA">
      <w:pPr>
        <w:pStyle w:val="TOC1"/>
        <w:tabs>
          <w:tab w:val="left" w:pos="660"/>
          <w:tab w:val="right" w:leader="dot" w:pos="9016"/>
        </w:tabs>
        <w:rPr>
          <w:rFonts w:cstheme="minorBidi"/>
          <w:noProof/>
          <w:lang w:val="en-AU" w:eastAsia="en-AU"/>
        </w:rPr>
      </w:pPr>
      <w:hyperlink w:anchor="_Toc111465886" w:history="1">
        <w:r w:rsidRPr="00686A0F">
          <w:rPr>
            <w:rStyle w:val="Hyperlink"/>
            <w:noProof/>
          </w:rPr>
          <w:t>14</w:t>
        </w:r>
        <w:r>
          <w:rPr>
            <w:rFonts w:cstheme="minorBidi"/>
            <w:noProof/>
            <w:lang w:val="en-AU" w:eastAsia="en-AU"/>
          </w:rPr>
          <w:tab/>
        </w:r>
        <w:r w:rsidRPr="00686A0F">
          <w:rPr>
            <w:rStyle w:val="Hyperlink"/>
            <w:noProof/>
          </w:rPr>
          <w:t>STATUTORY REQUIREMENTS</w:t>
        </w:r>
        <w:r>
          <w:rPr>
            <w:noProof/>
            <w:webHidden/>
          </w:rPr>
          <w:tab/>
        </w:r>
        <w:r>
          <w:rPr>
            <w:noProof/>
            <w:webHidden/>
          </w:rPr>
          <w:fldChar w:fldCharType="begin"/>
        </w:r>
        <w:r>
          <w:rPr>
            <w:noProof/>
            <w:webHidden/>
          </w:rPr>
          <w:instrText xml:space="preserve"> PAGEREF _Toc111465886 \h </w:instrText>
        </w:r>
        <w:r>
          <w:rPr>
            <w:noProof/>
            <w:webHidden/>
          </w:rPr>
        </w:r>
        <w:r>
          <w:rPr>
            <w:noProof/>
            <w:webHidden/>
          </w:rPr>
          <w:fldChar w:fldCharType="separate"/>
        </w:r>
        <w:r>
          <w:rPr>
            <w:noProof/>
            <w:webHidden/>
          </w:rPr>
          <w:t>18</w:t>
        </w:r>
        <w:r>
          <w:rPr>
            <w:noProof/>
            <w:webHidden/>
          </w:rPr>
          <w:fldChar w:fldCharType="end"/>
        </w:r>
      </w:hyperlink>
    </w:p>
    <w:p w14:paraId="3CFEE3AE" w14:textId="03B9062E" w:rsidR="00A117BA" w:rsidRDefault="00A117BA">
      <w:pPr>
        <w:pStyle w:val="TOC1"/>
        <w:tabs>
          <w:tab w:val="left" w:pos="660"/>
          <w:tab w:val="right" w:leader="dot" w:pos="9016"/>
        </w:tabs>
        <w:rPr>
          <w:rFonts w:cstheme="minorBidi"/>
          <w:noProof/>
          <w:lang w:val="en-AU" w:eastAsia="en-AU"/>
        </w:rPr>
      </w:pPr>
      <w:hyperlink w:anchor="_Toc111465887" w:history="1">
        <w:r w:rsidRPr="00686A0F">
          <w:rPr>
            <w:rStyle w:val="Hyperlink"/>
            <w:noProof/>
          </w:rPr>
          <w:t>15</w:t>
        </w:r>
        <w:r>
          <w:rPr>
            <w:rFonts w:cstheme="minorBidi"/>
            <w:noProof/>
            <w:lang w:val="en-AU" w:eastAsia="en-AU"/>
          </w:rPr>
          <w:tab/>
        </w:r>
        <w:r w:rsidRPr="00686A0F">
          <w:rPr>
            <w:rStyle w:val="Hyperlink"/>
            <w:noProof/>
          </w:rPr>
          <w:t>SAFETY</w:t>
        </w:r>
        <w:r>
          <w:rPr>
            <w:noProof/>
            <w:webHidden/>
          </w:rPr>
          <w:tab/>
        </w:r>
        <w:r>
          <w:rPr>
            <w:noProof/>
            <w:webHidden/>
          </w:rPr>
          <w:fldChar w:fldCharType="begin"/>
        </w:r>
        <w:r>
          <w:rPr>
            <w:noProof/>
            <w:webHidden/>
          </w:rPr>
          <w:instrText xml:space="preserve"> PAGEREF _Toc111465887 \h </w:instrText>
        </w:r>
        <w:r>
          <w:rPr>
            <w:noProof/>
            <w:webHidden/>
          </w:rPr>
        </w:r>
        <w:r>
          <w:rPr>
            <w:noProof/>
            <w:webHidden/>
          </w:rPr>
          <w:fldChar w:fldCharType="separate"/>
        </w:r>
        <w:r>
          <w:rPr>
            <w:noProof/>
            <w:webHidden/>
          </w:rPr>
          <w:t>18</w:t>
        </w:r>
        <w:r>
          <w:rPr>
            <w:noProof/>
            <w:webHidden/>
          </w:rPr>
          <w:fldChar w:fldCharType="end"/>
        </w:r>
      </w:hyperlink>
    </w:p>
    <w:p w14:paraId="1971651A" w14:textId="795BD57B" w:rsidR="00A117BA" w:rsidRDefault="00A117BA">
      <w:pPr>
        <w:pStyle w:val="TOC1"/>
        <w:tabs>
          <w:tab w:val="left" w:pos="660"/>
          <w:tab w:val="right" w:leader="dot" w:pos="9016"/>
        </w:tabs>
        <w:rPr>
          <w:rFonts w:cstheme="minorBidi"/>
          <w:noProof/>
          <w:lang w:val="en-AU" w:eastAsia="en-AU"/>
        </w:rPr>
      </w:pPr>
      <w:hyperlink w:anchor="_Toc111465888" w:history="1">
        <w:r w:rsidRPr="00686A0F">
          <w:rPr>
            <w:rStyle w:val="Hyperlink"/>
            <w:noProof/>
          </w:rPr>
          <w:t>15A</w:t>
        </w:r>
        <w:r>
          <w:rPr>
            <w:rFonts w:cstheme="minorBidi"/>
            <w:noProof/>
            <w:lang w:val="en-AU" w:eastAsia="en-AU"/>
          </w:rPr>
          <w:tab/>
        </w:r>
        <w:r w:rsidRPr="00686A0F">
          <w:rPr>
            <w:rStyle w:val="Hyperlink"/>
            <w:noProof/>
          </w:rPr>
          <w:t>LONG SERVICE LEVY</w:t>
        </w:r>
        <w:r>
          <w:rPr>
            <w:noProof/>
            <w:webHidden/>
          </w:rPr>
          <w:tab/>
        </w:r>
        <w:r>
          <w:rPr>
            <w:noProof/>
            <w:webHidden/>
          </w:rPr>
          <w:fldChar w:fldCharType="begin"/>
        </w:r>
        <w:r>
          <w:rPr>
            <w:noProof/>
            <w:webHidden/>
          </w:rPr>
          <w:instrText xml:space="preserve"> PAGEREF _Toc111465888 \h </w:instrText>
        </w:r>
        <w:r>
          <w:rPr>
            <w:noProof/>
            <w:webHidden/>
          </w:rPr>
        </w:r>
        <w:r>
          <w:rPr>
            <w:noProof/>
            <w:webHidden/>
          </w:rPr>
          <w:fldChar w:fldCharType="separate"/>
        </w:r>
        <w:r>
          <w:rPr>
            <w:noProof/>
            <w:webHidden/>
          </w:rPr>
          <w:t>19</w:t>
        </w:r>
        <w:r>
          <w:rPr>
            <w:noProof/>
            <w:webHidden/>
          </w:rPr>
          <w:fldChar w:fldCharType="end"/>
        </w:r>
      </w:hyperlink>
    </w:p>
    <w:p w14:paraId="2E405696" w14:textId="280C534E" w:rsidR="00A117BA" w:rsidRDefault="00A117BA">
      <w:pPr>
        <w:pStyle w:val="TOC1"/>
        <w:tabs>
          <w:tab w:val="left" w:pos="660"/>
          <w:tab w:val="right" w:leader="dot" w:pos="9016"/>
        </w:tabs>
        <w:rPr>
          <w:rFonts w:cstheme="minorBidi"/>
          <w:noProof/>
          <w:lang w:val="en-AU" w:eastAsia="en-AU"/>
        </w:rPr>
      </w:pPr>
      <w:hyperlink w:anchor="_Toc111465889" w:history="1">
        <w:r w:rsidRPr="00686A0F">
          <w:rPr>
            <w:rStyle w:val="Hyperlink"/>
            <w:noProof/>
          </w:rPr>
          <w:t>15B</w:t>
        </w:r>
        <w:r>
          <w:rPr>
            <w:rFonts w:cstheme="minorBidi"/>
            <w:noProof/>
            <w:lang w:val="en-AU" w:eastAsia="en-AU"/>
          </w:rPr>
          <w:tab/>
        </w:r>
        <w:r w:rsidRPr="00686A0F">
          <w:rPr>
            <w:rStyle w:val="Hyperlink"/>
            <w:noProof/>
          </w:rPr>
          <w:t>INDUSTRIAL RELATIONS MANAGEMENT</w:t>
        </w:r>
        <w:r>
          <w:rPr>
            <w:noProof/>
            <w:webHidden/>
          </w:rPr>
          <w:tab/>
        </w:r>
        <w:r>
          <w:rPr>
            <w:noProof/>
            <w:webHidden/>
          </w:rPr>
          <w:fldChar w:fldCharType="begin"/>
        </w:r>
        <w:r>
          <w:rPr>
            <w:noProof/>
            <w:webHidden/>
          </w:rPr>
          <w:instrText xml:space="preserve"> PAGEREF _Toc111465889 \h </w:instrText>
        </w:r>
        <w:r>
          <w:rPr>
            <w:noProof/>
            <w:webHidden/>
          </w:rPr>
        </w:r>
        <w:r>
          <w:rPr>
            <w:noProof/>
            <w:webHidden/>
          </w:rPr>
          <w:fldChar w:fldCharType="separate"/>
        </w:r>
        <w:r>
          <w:rPr>
            <w:noProof/>
            <w:webHidden/>
          </w:rPr>
          <w:t>19</w:t>
        </w:r>
        <w:r>
          <w:rPr>
            <w:noProof/>
            <w:webHidden/>
          </w:rPr>
          <w:fldChar w:fldCharType="end"/>
        </w:r>
      </w:hyperlink>
    </w:p>
    <w:p w14:paraId="75467E8C" w14:textId="2F0FD683" w:rsidR="00A117BA" w:rsidRDefault="00A117BA">
      <w:pPr>
        <w:pStyle w:val="TOC1"/>
        <w:tabs>
          <w:tab w:val="left" w:pos="660"/>
          <w:tab w:val="right" w:leader="dot" w:pos="9016"/>
        </w:tabs>
        <w:rPr>
          <w:rFonts w:cstheme="minorBidi"/>
          <w:noProof/>
          <w:lang w:val="en-AU" w:eastAsia="en-AU"/>
        </w:rPr>
      </w:pPr>
      <w:hyperlink w:anchor="_Toc111465890" w:history="1">
        <w:r w:rsidRPr="00686A0F">
          <w:rPr>
            <w:rStyle w:val="Hyperlink"/>
            <w:noProof/>
          </w:rPr>
          <w:t>16</w:t>
        </w:r>
        <w:r>
          <w:rPr>
            <w:rFonts w:cstheme="minorBidi"/>
            <w:noProof/>
            <w:lang w:val="en-AU" w:eastAsia="en-AU"/>
          </w:rPr>
          <w:tab/>
        </w:r>
        <w:r w:rsidRPr="00686A0F">
          <w:rPr>
            <w:rStyle w:val="Hyperlink"/>
            <w:noProof/>
          </w:rPr>
          <w:t>PREVENTION AND REINSTATEMENT OF DAMAGE</w:t>
        </w:r>
        <w:r>
          <w:rPr>
            <w:noProof/>
            <w:webHidden/>
          </w:rPr>
          <w:tab/>
        </w:r>
        <w:r>
          <w:rPr>
            <w:noProof/>
            <w:webHidden/>
          </w:rPr>
          <w:fldChar w:fldCharType="begin"/>
        </w:r>
        <w:r>
          <w:rPr>
            <w:noProof/>
            <w:webHidden/>
          </w:rPr>
          <w:instrText xml:space="preserve"> PAGEREF _Toc111465890 \h </w:instrText>
        </w:r>
        <w:r>
          <w:rPr>
            <w:noProof/>
            <w:webHidden/>
          </w:rPr>
        </w:r>
        <w:r>
          <w:rPr>
            <w:noProof/>
            <w:webHidden/>
          </w:rPr>
          <w:fldChar w:fldCharType="separate"/>
        </w:r>
        <w:r>
          <w:rPr>
            <w:noProof/>
            <w:webHidden/>
          </w:rPr>
          <w:t>19</w:t>
        </w:r>
        <w:r>
          <w:rPr>
            <w:noProof/>
            <w:webHidden/>
          </w:rPr>
          <w:fldChar w:fldCharType="end"/>
        </w:r>
      </w:hyperlink>
    </w:p>
    <w:p w14:paraId="2C71BAB2" w14:textId="12747ABE" w:rsidR="00A117BA" w:rsidRDefault="00A117BA">
      <w:pPr>
        <w:pStyle w:val="TOC1"/>
        <w:tabs>
          <w:tab w:val="left" w:pos="660"/>
          <w:tab w:val="right" w:leader="dot" w:pos="9016"/>
        </w:tabs>
        <w:rPr>
          <w:rFonts w:cstheme="minorBidi"/>
          <w:noProof/>
          <w:lang w:val="en-AU" w:eastAsia="en-AU"/>
        </w:rPr>
      </w:pPr>
      <w:hyperlink w:anchor="_Toc111465891" w:history="1">
        <w:r w:rsidRPr="00686A0F">
          <w:rPr>
            <w:rStyle w:val="Hyperlink"/>
            <w:noProof/>
          </w:rPr>
          <w:t>17</w:t>
        </w:r>
        <w:r>
          <w:rPr>
            <w:rFonts w:cstheme="minorBidi"/>
            <w:noProof/>
            <w:lang w:val="en-AU" w:eastAsia="en-AU"/>
          </w:rPr>
          <w:tab/>
        </w:r>
        <w:r w:rsidRPr="00686A0F">
          <w:rPr>
            <w:rStyle w:val="Hyperlink"/>
            <w:noProof/>
          </w:rPr>
          <w:t>INDEMNITIES</w:t>
        </w:r>
        <w:r>
          <w:rPr>
            <w:noProof/>
            <w:webHidden/>
          </w:rPr>
          <w:tab/>
        </w:r>
        <w:r>
          <w:rPr>
            <w:noProof/>
            <w:webHidden/>
          </w:rPr>
          <w:fldChar w:fldCharType="begin"/>
        </w:r>
        <w:r>
          <w:rPr>
            <w:noProof/>
            <w:webHidden/>
          </w:rPr>
          <w:instrText xml:space="preserve"> PAGEREF _Toc111465891 \h </w:instrText>
        </w:r>
        <w:r>
          <w:rPr>
            <w:noProof/>
            <w:webHidden/>
          </w:rPr>
        </w:r>
        <w:r>
          <w:rPr>
            <w:noProof/>
            <w:webHidden/>
          </w:rPr>
          <w:fldChar w:fldCharType="separate"/>
        </w:r>
        <w:r>
          <w:rPr>
            <w:noProof/>
            <w:webHidden/>
          </w:rPr>
          <w:t>20</w:t>
        </w:r>
        <w:r>
          <w:rPr>
            <w:noProof/>
            <w:webHidden/>
          </w:rPr>
          <w:fldChar w:fldCharType="end"/>
        </w:r>
      </w:hyperlink>
    </w:p>
    <w:p w14:paraId="2213FFA1" w14:textId="2E385F78" w:rsidR="00A117BA" w:rsidRDefault="00A117BA">
      <w:pPr>
        <w:pStyle w:val="TOC1"/>
        <w:tabs>
          <w:tab w:val="left" w:pos="660"/>
          <w:tab w:val="right" w:leader="dot" w:pos="9016"/>
        </w:tabs>
        <w:rPr>
          <w:rFonts w:cstheme="minorBidi"/>
          <w:noProof/>
          <w:lang w:val="en-AU" w:eastAsia="en-AU"/>
        </w:rPr>
      </w:pPr>
      <w:hyperlink w:anchor="_Toc111465892" w:history="1">
        <w:r w:rsidRPr="00686A0F">
          <w:rPr>
            <w:rStyle w:val="Hyperlink"/>
            <w:noProof/>
          </w:rPr>
          <w:t>18</w:t>
        </w:r>
        <w:r>
          <w:rPr>
            <w:rFonts w:cstheme="minorBidi"/>
            <w:noProof/>
            <w:lang w:val="en-AU" w:eastAsia="en-AU"/>
          </w:rPr>
          <w:tab/>
        </w:r>
        <w:r w:rsidRPr="00686A0F">
          <w:rPr>
            <w:rStyle w:val="Hyperlink"/>
            <w:noProof/>
          </w:rPr>
          <w:t>PRINCIPAL ARRANGED INSURANCE</w:t>
        </w:r>
        <w:r>
          <w:rPr>
            <w:noProof/>
            <w:webHidden/>
          </w:rPr>
          <w:tab/>
        </w:r>
        <w:r>
          <w:rPr>
            <w:noProof/>
            <w:webHidden/>
          </w:rPr>
          <w:fldChar w:fldCharType="begin"/>
        </w:r>
        <w:r>
          <w:rPr>
            <w:noProof/>
            <w:webHidden/>
          </w:rPr>
          <w:instrText xml:space="preserve"> PAGEREF _Toc111465892 \h </w:instrText>
        </w:r>
        <w:r>
          <w:rPr>
            <w:noProof/>
            <w:webHidden/>
          </w:rPr>
        </w:r>
        <w:r>
          <w:rPr>
            <w:noProof/>
            <w:webHidden/>
          </w:rPr>
          <w:fldChar w:fldCharType="separate"/>
        </w:r>
        <w:r>
          <w:rPr>
            <w:noProof/>
            <w:webHidden/>
          </w:rPr>
          <w:t>20</w:t>
        </w:r>
        <w:r>
          <w:rPr>
            <w:noProof/>
            <w:webHidden/>
          </w:rPr>
          <w:fldChar w:fldCharType="end"/>
        </w:r>
      </w:hyperlink>
    </w:p>
    <w:p w14:paraId="74428978" w14:textId="15FF2219" w:rsidR="00A117BA" w:rsidRDefault="00A117BA">
      <w:pPr>
        <w:pStyle w:val="TOC1"/>
        <w:tabs>
          <w:tab w:val="left" w:pos="660"/>
          <w:tab w:val="right" w:leader="dot" w:pos="9016"/>
        </w:tabs>
        <w:rPr>
          <w:rFonts w:cstheme="minorBidi"/>
          <w:noProof/>
          <w:lang w:val="en-AU" w:eastAsia="en-AU"/>
        </w:rPr>
      </w:pPr>
      <w:hyperlink w:anchor="_Toc111465893" w:history="1">
        <w:r w:rsidRPr="00686A0F">
          <w:rPr>
            <w:rStyle w:val="Hyperlink"/>
            <w:noProof/>
          </w:rPr>
          <w:t>19</w:t>
        </w:r>
        <w:r>
          <w:rPr>
            <w:rFonts w:cstheme="minorBidi"/>
            <w:noProof/>
            <w:lang w:val="en-AU" w:eastAsia="en-AU"/>
          </w:rPr>
          <w:tab/>
        </w:r>
        <w:r w:rsidRPr="00686A0F">
          <w:rPr>
            <w:rStyle w:val="Hyperlink"/>
            <w:noProof/>
          </w:rPr>
          <w:t>SUBCONTRACTOR ARRANGED INSURANCE</w:t>
        </w:r>
        <w:r>
          <w:rPr>
            <w:noProof/>
            <w:webHidden/>
          </w:rPr>
          <w:tab/>
        </w:r>
        <w:r>
          <w:rPr>
            <w:noProof/>
            <w:webHidden/>
          </w:rPr>
          <w:fldChar w:fldCharType="begin"/>
        </w:r>
        <w:r>
          <w:rPr>
            <w:noProof/>
            <w:webHidden/>
          </w:rPr>
          <w:instrText xml:space="preserve"> PAGEREF _Toc111465893 \h </w:instrText>
        </w:r>
        <w:r>
          <w:rPr>
            <w:noProof/>
            <w:webHidden/>
          </w:rPr>
        </w:r>
        <w:r>
          <w:rPr>
            <w:noProof/>
            <w:webHidden/>
          </w:rPr>
          <w:fldChar w:fldCharType="separate"/>
        </w:r>
        <w:r>
          <w:rPr>
            <w:noProof/>
            <w:webHidden/>
          </w:rPr>
          <w:t>21</w:t>
        </w:r>
        <w:r>
          <w:rPr>
            <w:noProof/>
            <w:webHidden/>
          </w:rPr>
          <w:fldChar w:fldCharType="end"/>
        </w:r>
      </w:hyperlink>
    </w:p>
    <w:p w14:paraId="37A0B376" w14:textId="0FC072FE" w:rsidR="00A117BA" w:rsidRDefault="00A117BA">
      <w:pPr>
        <w:pStyle w:val="TOC1"/>
        <w:tabs>
          <w:tab w:val="left" w:pos="660"/>
          <w:tab w:val="right" w:leader="dot" w:pos="9016"/>
        </w:tabs>
        <w:rPr>
          <w:rFonts w:cstheme="minorBidi"/>
          <w:noProof/>
          <w:lang w:val="en-AU" w:eastAsia="en-AU"/>
        </w:rPr>
      </w:pPr>
      <w:hyperlink w:anchor="_Toc111465894" w:history="1">
        <w:r w:rsidRPr="00686A0F">
          <w:rPr>
            <w:rStyle w:val="Hyperlink"/>
            <w:noProof/>
          </w:rPr>
          <w:t>20</w:t>
        </w:r>
        <w:r>
          <w:rPr>
            <w:rFonts w:cstheme="minorBidi"/>
            <w:noProof/>
            <w:lang w:val="en-AU" w:eastAsia="en-AU"/>
          </w:rPr>
          <w:tab/>
        </w:r>
        <w:r w:rsidRPr="00686A0F">
          <w:rPr>
            <w:rStyle w:val="Hyperlink"/>
            <w:noProof/>
          </w:rPr>
          <w:t>OTHER INSURANCE</w:t>
        </w:r>
        <w:r>
          <w:rPr>
            <w:noProof/>
            <w:webHidden/>
          </w:rPr>
          <w:tab/>
        </w:r>
        <w:r>
          <w:rPr>
            <w:noProof/>
            <w:webHidden/>
          </w:rPr>
          <w:fldChar w:fldCharType="begin"/>
        </w:r>
        <w:r>
          <w:rPr>
            <w:noProof/>
            <w:webHidden/>
          </w:rPr>
          <w:instrText xml:space="preserve"> PAGEREF _Toc111465894 \h </w:instrText>
        </w:r>
        <w:r>
          <w:rPr>
            <w:noProof/>
            <w:webHidden/>
          </w:rPr>
        </w:r>
        <w:r>
          <w:rPr>
            <w:noProof/>
            <w:webHidden/>
          </w:rPr>
          <w:fldChar w:fldCharType="separate"/>
        </w:r>
        <w:r>
          <w:rPr>
            <w:noProof/>
            <w:webHidden/>
          </w:rPr>
          <w:t>22</w:t>
        </w:r>
        <w:r>
          <w:rPr>
            <w:noProof/>
            <w:webHidden/>
          </w:rPr>
          <w:fldChar w:fldCharType="end"/>
        </w:r>
      </w:hyperlink>
    </w:p>
    <w:p w14:paraId="2B117AE1" w14:textId="7DAC46A9" w:rsidR="00A117BA" w:rsidRDefault="00A117BA">
      <w:pPr>
        <w:pStyle w:val="TOC1"/>
        <w:tabs>
          <w:tab w:val="left" w:pos="660"/>
          <w:tab w:val="right" w:leader="dot" w:pos="9016"/>
        </w:tabs>
        <w:rPr>
          <w:rFonts w:cstheme="minorBidi"/>
          <w:noProof/>
          <w:lang w:val="en-AU" w:eastAsia="en-AU"/>
        </w:rPr>
      </w:pPr>
      <w:hyperlink w:anchor="_Toc111465895" w:history="1">
        <w:r w:rsidRPr="00686A0F">
          <w:rPr>
            <w:rStyle w:val="Hyperlink"/>
            <w:noProof/>
          </w:rPr>
          <w:t>21</w:t>
        </w:r>
        <w:r>
          <w:rPr>
            <w:rFonts w:cstheme="minorBidi"/>
            <w:noProof/>
            <w:lang w:val="en-AU" w:eastAsia="en-AU"/>
          </w:rPr>
          <w:tab/>
        </w:r>
        <w:r w:rsidRPr="00686A0F">
          <w:rPr>
            <w:rStyle w:val="Hyperlink"/>
            <w:noProof/>
          </w:rPr>
          <w:t>INSURANCE CLAIMS</w:t>
        </w:r>
        <w:r>
          <w:rPr>
            <w:noProof/>
            <w:webHidden/>
          </w:rPr>
          <w:tab/>
        </w:r>
        <w:r>
          <w:rPr>
            <w:noProof/>
            <w:webHidden/>
          </w:rPr>
          <w:fldChar w:fldCharType="begin"/>
        </w:r>
        <w:r>
          <w:rPr>
            <w:noProof/>
            <w:webHidden/>
          </w:rPr>
          <w:instrText xml:space="preserve"> PAGEREF _Toc111465895 \h </w:instrText>
        </w:r>
        <w:r>
          <w:rPr>
            <w:noProof/>
            <w:webHidden/>
          </w:rPr>
        </w:r>
        <w:r>
          <w:rPr>
            <w:noProof/>
            <w:webHidden/>
          </w:rPr>
          <w:fldChar w:fldCharType="separate"/>
        </w:r>
        <w:r>
          <w:rPr>
            <w:noProof/>
            <w:webHidden/>
          </w:rPr>
          <w:t>23</w:t>
        </w:r>
        <w:r>
          <w:rPr>
            <w:noProof/>
            <w:webHidden/>
          </w:rPr>
          <w:fldChar w:fldCharType="end"/>
        </w:r>
      </w:hyperlink>
    </w:p>
    <w:p w14:paraId="58A3C861" w14:textId="71882361" w:rsidR="00A117BA" w:rsidRDefault="00A117BA">
      <w:pPr>
        <w:pStyle w:val="TOC1"/>
        <w:tabs>
          <w:tab w:val="left" w:pos="660"/>
          <w:tab w:val="right" w:leader="dot" w:pos="9016"/>
        </w:tabs>
        <w:rPr>
          <w:rFonts w:cstheme="minorBidi"/>
          <w:noProof/>
          <w:lang w:val="en-AU" w:eastAsia="en-AU"/>
        </w:rPr>
      </w:pPr>
      <w:hyperlink w:anchor="_Toc111465896" w:history="1">
        <w:r w:rsidRPr="00686A0F">
          <w:rPr>
            <w:rStyle w:val="Hyperlink"/>
            <w:noProof/>
          </w:rPr>
          <w:t>22</w:t>
        </w:r>
        <w:r>
          <w:rPr>
            <w:rFonts w:cstheme="minorBidi"/>
            <w:noProof/>
            <w:lang w:val="en-AU" w:eastAsia="en-AU"/>
          </w:rPr>
          <w:tab/>
        </w:r>
        <w:r w:rsidRPr="00686A0F">
          <w:rPr>
            <w:rStyle w:val="Hyperlink"/>
            <w:noProof/>
          </w:rPr>
          <w:t>SEPARABLE PORTIONS</w:t>
        </w:r>
        <w:r>
          <w:rPr>
            <w:noProof/>
            <w:webHidden/>
          </w:rPr>
          <w:tab/>
        </w:r>
        <w:r>
          <w:rPr>
            <w:noProof/>
            <w:webHidden/>
          </w:rPr>
          <w:fldChar w:fldCharType="begin"/>
        </w:r>
        <w:r>
          <w:rPr>
            <w:noProof/>
            <w:webHidden/>
          </w:rPr>
          <w:instrText xml:space="preserve"> PAGEREF _Toc111465896 \h </w:instrText>
        </w:r>
        <w:r>
          <w:rPr>
            <w:noProof/>
            <w:webHidden/>
          </w:rPr>
        </w:r>
        <w:r>
          <w:rPr>
            <w:noProof/>
            <w:webHidden/>
          </w:rPr>
          <w:fldChar w:fldCharType="separate"/>
        </w:r>
        <w:r>
          <w:rPr>
            <w:noProof/>
            <w:webHidden/>
          </w:rPr>
          <w:t>23</w:t>
        </w:r>
        <w:r>
          <w:rPr>
            <w:noProof/>
            <w:webHidden/>
          </w:rPr>
          <w:fldChar w:fldCharType="end"/>
        </w:r>
      </w:hyperlink>
    </w:p>
    <w:p w14:paraId="1E4B0563" w14:textId="1C4154AE" w:rsidR="00A117BA" w:rsidRDefault="00A117BA">
      <w:pPr>
        <w:pStyle w:val="TOC1"/>
        <w:tabs>
          <w:tab w:val="left" w:pos="660"/>
          <w:tab w:val="right" w:leader="dot" w:pos="9016"/>
        </w:tabs>
        <w:rPr>
          <w:rFonts w:cstheme="minorBidi"/>
          <w:noProof/>
          <w:lang w:val="en-AU" w:eastAsia="en-AU"/>
        </w:rPr>
      </w:pPr>
      <w:hyperlink w:anchor="_Toc111465897" w:history="1">
        <w:r w:rsidRPr="00686A0F">
          <w:rPr>
            <w:rStyle w:val="Hyperlink"/>
            <w:noProof/>
          </w:rPr>
          <w:t>23</w:t>
        </w:r>
        <w:r>
          <w:rPr>
            <w:rFonts w:cstheme="minorBidi"/>
            <w:noProof/>
            <w:lang w:val="en-AU" w:eastAsia="en-AU"/>
          </w:rPr>
          <w:tab/>
        </w:r>
        <w:r w:rsidRPr="00686A0F">
          <w:rPr>
            <w:rStyle w:val="Hyperlink"/>
            <w:noProof/>
          </w:rPr>
          <w:t>HEAD CONTRACTOR’S REPRESENTATIVE</w:t>
        </w:r>
        <w:r>
          <w:rPr>
            <w:noProof/>
            <w:webHidden/>
          </w:rPr>
          <w:tab/>
        </w:r>
        <w:r>
          <w:rPr>
            <w:noProof/>
            <w:webHidden/>
          </w:rPr>
          <w:fldChar w:fldCharType="begin"/>
        </w:r>
        <w:r>
          <w:rPr>
            <w:noProof/>
            <w:webHidden/>
          </w:rPr>
          <w:instrText xml:space="preserve"> PAGEREF _Toc111465897 \h </w:instrText>
        </w:r>
        <w:r>
          <w:rPr>
            <w:noProof/>
            <w:webHidden/>
          </w:rPr>
        </w:r>
        <w:r>
          <w:rPr>
            <w:noProof/>
            <w:webHidden/>
          </w:rPr>
          <w:fldChar w:fldCharType="separate"/>
        </w:r>
        <w:r>
          <w:rPr>
            <w:noProof/>
            <w:webHidden/>
          </w:rPr>
          <w:t>24</w:t>
        </w:r>
        <w:r>
          <w:rPr>
            <w:noProof/>
            <w:webHidden/>
          </w:rPr>
          <w:fldChar w:fldCharType="end"/>
        </w:r>
      </w:hyperlink>
    </w:p>
    <w:p w14:paraId="3F1A59C4" w14:textId="04C397C0" w:rsidR="00A117BA" w:rsidRDefault="00A117BA">
      <w:pPr>
        <w:pStyle w:val="TOC1"/>
        <w:tabs>
          <w:tab w:val="left" w:pos="660"/>
          <w:tab w:val="right" w:leader="dot" w:pos="9016"/>
        </w:tabs>
        <w:rPr>
          <w:rFonts w:cstheme="minorBidi"/>
          <w:noProof/>
          <w:lang w:val="en-AU" w:eastAsia="en-AU"/>
        </w:rPr>
      </w:pPr>
      <w:hyperlink w:anchor="_Toc111465898" w:history="1">
        <w:r w:rsidRPr="00686A0F">
          <w:rPr>
            <w:rStyle w:val="Hyperlink"/>
            <w:noProof/>
          </w:rPr>
          <w:t>24</w:t>
        </w:r>
        <w:r>
          <w:rPr>
            <w:rFonts w:cstheme="minorBidi"/>
            <w:noProof/>
            <w:lang w:val="en-AU" w:eastAsia="en-AU"/>
          </w:rPr>
          <w:tab/>
        </w:r>
        <w:r w:rsidRPr="00686A0F">
          <w:rPr>
            <w:rStyle w:val="Hyperlink"/>
            <w:noProof/>
          </w:rPr>
          <w:t>DELEGATION TO OTHERS</w:t>
        </w:r>
        <w:r>
          <w:rPr>
            <w:noProof/>
            <w:webHidden/>
          </w:rPr>
          <w:tab/>
        </w:r>
        <w:r>
          <w:rPr>
            <w:noProof/>
            <w:webHidden/>
          </w:rPr>
          <w:fldChar w:fldCharType="begin"/>
        </w:r>
        <w:r>
          <w:rPr>
            <w:noProof/>
            <w:webHidden/>
          </w:rPr>
          <w:instrText xml:space="preserve"> PAGEREF _Toc111465898 \h </w:instrText>
        </w:r>
        <w:r>
          <w:rPr>
            <w:noProof/>
            <w:webHidden/>
          </w:rPr>
        </w:r>
        <w:r>
          <w:rPr>
            <w:noProof/>
            <w:webHidden/>
          </w:rPr>
          <w:fldChar w:fldCharType="separate"/>
        </w:r>
        <w:r>
          <w:rPr>
            <w:noProof/>
            <w:webHidden/>
          </w:rPr>
          <w:t>24</w:t>
        </w:r>
        <w:r>
          <w:rPr>
            <w:noProof/>
            <w:webHidden/>
          </w:rPr>
          <w:fldChar w:fldCharType="end"/>
        </w:r>
      </w:hyperlink>
    </w:p>
    <w:p w14:paraId="70F293E2" w14:textId="0AC5A5DD" w:rsidR="00A117BA" w:rsidRDefault="00A117BA">
      <w:pPr>
        <w:pStyle w:val="TOC1"/>
        <w:tabs>
          <w:tab w:val="left" w:pos="660"/>
          <w:tab w:val="right" w:leader="dot" w:pos="9016"/>
        </w:tabs>
        <w:rPr>
          <w:rFonts w:cstheme="minorBidi"/>
          <w:noProof/>
          <w:lang w:val="en-AU" w:eastAsia="en-AU"/>
        </w:rPr>
      </w:pPr>
      <w:hyperlink w:anchor="_Toc111465899" w:history="1">
        <w:r w:rsidRPr="00686A0F">
          <w:rPr>
            <w:rStyle w:val="Hyperlink"/>
            <w:noProof/>
          </w:rPr>
          <w:t>25</w:t>
        </w:r>
        <w:r>
          <w:rPr>
            <w:rFonts w:cstheme="minorBidi"/>
            <w:noProof/>
            <w:lang w:val="en-AU" w:eastAsia="en-AU"/>
          </w:rPr>
          <w:tab/>
        </w:r>
        <w:r w:rsidRPr="00686A0F">
          <w:rPr>
            <w:rStyle w:val="Hyperlink"/>
            <w:noProof/>
          </w:rPr>
          <w:t>SUBCONTRACTOR'S REPRESENTATIVE</w:t>
        </w:r>
        <w:r>
          <w:rPr>
            <w:noProof/>
            <w:webHidden/>
          </w:rPr>
          <w:tab/>
        </w:r>
        <w:r>
          <w:rPr>
            <w:noProof/>
            <w:webHidden/>
          </w:rPr>
          <w:fldChar w:fldCharType="begin"/>
        </w:r>
        <w:r>
          <w:rPr>
            <w:noProof/>
            <w:webHidden/>
          </w:rPr>
          <w:instrText xml:space="preserve"> PAGEREF _Toc111465899 \h </w:instrText>
        </w:r>
        <w:r>
          <w:rPr>
            <w:noProof/>
            <w:webHidden/>
          </w:rPr>
        </w:r>
        <w:r>
          <w:rPr>
            <w:noProof/>
            <w:webHidden/>
          </w:rPr>
          <w:fldChar w:fldCharType="separate"/>
        </w:r>
        <w:r>
          <w:rPr>
            <w:noProof/>
            <w:webHidden/>
          </w:rPr>
          <w:t>24</w:t>
        </w:r>
        <w:r>
          <w:rPr>
            <w:noProof/>
            <w:webHidden/>
          </w:rPr>
          <w:fldChar w:fldCharType="end"/>
        </w:r>
      </w:hyperlink>
    </w:p>
    <w:p w14:paraId="25204395" w14:textId="0DECD11D" w:rsidR="00A117BA" w:rsidRDefault="00A117BA">
      <w:pPr>
        <w:pStyle w:val="TOC1"/>
        <w:tabs>
          <w:tab w:val="left" w:pos="660"/>
          <w:tab w:val="right" w:leader="dot" w:pos="9016"/>
        </w:tabs>
        <w:rPr>
          <w:rFonts w:cstheme="minorBidi"/>
          <w:noProof/>
          <w:lang w:val="en-AU" w:eastAsia="en-AU"/>
        </w:rPr>
      </w:pPr>
      <w:hyperlink w:anchor="_Toc111465900" w:history="1">
        <w:r w:rsidRPr="00686A0F">
          <w:rPr>
            <w:rStyle w:val="Hyperlink"/>
            <w:noProof/>
          </w:rPr>
          <w:t>26</w:t>
        </w:r>
        <w:r>
          <w:rPr>
            <w:rFonts w:cstheme="minorBidi"/>
            <w:noProof/>
            <w:lang w:val="en-AU" w:eastAsia="en-AU"/>
          </w:rPr>
          <w:tab/>
        </w:r>
        <w:r w:rsidRPr="00686A0F">
          <w:rPr>
            <w:rStyle w:val="Hyperlink"/>
            <w:noProof/>
          </w:rPr>
          <w:t>CONTROL OF SUBCONTRACTOR'S EMPLOYEES</w:t>
        </w:r>
        <w:r>
          <w:rPr>
            <w:noProof/>
            <w:webHidden/>
          </w:rPr>
          <w:tab/>
        </w:r>
        <w:r>
          <w:rPr>
            <w:noProof/>
            <w:webHidden/>
          </w:rPr>
          <w:fldChar w:fldCharType="begin"/>
        </w:r>
        <w:r>
          <w:rPr>
            <w:noProof/>
            <w:webHidden/>
          </w:rPr>
          <w:instrText xml:space="preserve"> PAGEREF _Toc111465900 \h </w:instrText>
        </w:r>
        <w:r>
          <w:rPr>
            <w:noProof/>
            <w:webHidden/>
          </w:rPr>
        </w:r>
        <w:r>
          <w:rPr>
            <w:noProof/>
            <w:webHidden/>
          </w:rPr>
          <w:fldChar w:fldCharType="separate"/>
        </w:r>
        <w:r>
          <w:rPr>
            <w:noProof/>
            <w:webHidden/>
          </w:rPr>
          <w:t>25</w:t>
        </w:r>
        <w:r>
          <w:rPr>
            <w:noProof/>
            <w:webHidden/>
          </w:rPr>
          <w:fldChar w:fldCharType="end"/>
        </w:r>
      </w:hyperlink>
    </w:p>
    <w:p w14:paraId="61CD75FB" w14:textId="3E8100D2" w:rsidR="00A117BA" w:rsidRDefault="00A117BA">
      <w:pPr>
        <w:pStyle w:val="TOC1"/>
        <w:tabs>
          <w:tab w:val="left" w:pos="660"/>
          <w:tab w:val="right" w:leader="dot" w:pos="9016"/>
        </w:tabs>
        <w:rPr>
          <w:rFonts w:cstheme="minorBidi"/>
          <w:noProof/>
          <w:lang w:val="en-AU" w:eastAsia="en-AU"/>
        </w:rPr>
      </w:pPr>
      <w:hyperlink w:anchor="_Toc111465901" w:history="1">
        <w:r w:rsidRPr="00686A0F">
          <w:rPr>
            <w:rStyle w:val="Hyperlink"/>
            <w:noProof/>
          </w:rPr>
          <w:t>27</w:t>
        </w:r>
        <w:r>
          <w:rPr>
            <w:rFonts w:cstheme="minorBidi"/>
            <w:noProof/>
            <w:lang w:val="en-AU" w:eastAsia="en-AU"/>
          </w:rPr>
          <w:tab/>
        </w:r>
        <w:r w:rsidRPr="00686A0F">
          <w:rPr>
            <w:rStyle w:val="Hyperlink"/>
            <w:noProof/>
          </w:rPr>
          <w:t>SITE</w:t>
        </w:r>
        <w:r>
          <w:rPr>
            <w:noProof/>
            <w:webHidden/>
          </w:rPr>
          <w:tab/>
        </w:r>
        <w:r>
          <w:rPr>
            <w:noProof/>
            <w:webHidden/>
          </w:rPr>
          <w:fldChar w:fldCharType="begin"/>
        </w:r>
        <w:r>
          <w:rPr>
            <w:noProof/>
            <w:webHidden/>
          </w:rPr>
          <w:instrText xml:space="preserve"> PAGEREF _Toc111465901 \h </w:instrText>
        </w:r>
        <w:r>
          <w:rPr>
            <w:noProof/>
            <w:webHidden/>
          </w:rPr>
        </w:r>
        <w:r>
          <w:rPr>
            <w:noProof/>
            <w:webHidden/>
          </w:rPr>
          <w:fldChar w:fldCharType="separate"/>
        </w:r>
        <w:r>
          <w:rPr>
            <w:noProof/>
            <w:webHidden/>
          </w:rPr>
          <w:t>25</w:t>
        </w:r>
        <w:r>
          <w:rPr>
            <w:noProof/>
            <w:webHidden/>
          </w:rPr>
          <w:fldChar w:fldCharType="end"/>
        </w:r>
      </w:hyperlink>
    </w:p>
    <w:p w14:paraId="223409A2" w14:textId="5B068133" w:rsidR="00A117BA" w:rsidRDefault="00A117BA">
      <w:pPr>
        <w:pStyle w:val="TOC1"/>
        <w:tabs>
          <w:tab w:val="left" w:pos="660"/>
          <w:tab w:val="right" w:leader="dot" w:pos="9016"/>
        </w:tabs>
        <w:rPr>
          <w:rFonts w:cstheme="minorBidi"/>
          <w:noProof/>
          <w:lang w:val="en-AU" w:eastAsia="en-AU"/>
        </w:rPr>
      </w:pPr>
      <w:hyperlink w:anchor="_Toc111465902" w:history="1">
        <w:r w:rsidRPr="00686A0F">
          <w:rPr>
            <w:rStyle w:val="Hyperlink"/>
            <w:noProof/>
          </w:rPr>
          <w:t>28</w:t>
        </w:r>
        <w:r>
          <w:rPr>
            <w:rFonts w:cstheme="minorBidi"/>
            <w:noProof/>
            <w:lang w:val="en-AU" w:eastAsia="en-AU"/>
          </w:rPr>
          <w:tab/>
        </w:r>
        <w:r w:rsidRPr="00686A0F">
          <w:rPr>
            <w:rStyle w:val="Hyperlink"/>
            <w:noProof/>
          </w:rPr>
          <w:t>CARRYING OUT THE WORKS</w:t>
        </w:r>
        <w:r>
          <w:rPr>
            <w:noProof/>
            <w:webHidden/>
          </w:rPr>
          <w:tab/>
        </w:r>
        <w:r>
          <w:rPr>
            <w:noProof/>
            <w:webHidden/>
          </w:rPr>
          <w:fldChar w:fldCharType="begin"/>
        </w:r>
        <w:r>
          <w:rPr>
            <w:noProof/>
            <w:webHidden/>
          </w:rPr>
          <w:instrText xml:space="preserve"> PAGEREF _Toc111465902 \h </w:instrText>
        </w:r>
        <w:r>
          <w:rPr>
            <w:noProof/>
            <w:webHidden/>
          </w:rPr>
        </w:r>
        <w:r>
          <w:rPr>
            <w:noProof/>
            <w:webHidden/>
          </w:rPr>
          <w:fldChar w:fldCharType="separate"/>
        </w:r>
        <w:r>
          <w:rPr>
            <w:noProof/>
            <w:webHidden/>
          </w:rPr>
          <w:t>26</w:t>
        </w:r>
        <w:r>
          <w:rPr>
            <w:noProof/>
            <w:webHidden/>
          </w:rPr>
          <w:fldChar w:fldCharType="end"/>
        </w:r>
      </w:hyperlink>
    </w:p>
    <w:p w14:paraId="41625176" w14:textId="3BF1F891" w:rsidR="00A117BA" w:rsidRDefault="00A117BA">
      <w:pPr>
        <w:pStyle w:val="TOC1"/>
        <w:tabs>
          <w:tab w:val="left" w:pos="660"/>
          <w:tab w:val="right" w:leader="dot" w:pos="9016"/>
        </w:tabs>
        <w:rPr>
          <w:rFonts w:cstheme="minorBidi"/>
          <w:noProof/>
          <w:lang w:val="en-AU" w:eastAsia="en-AU"/>
        </w:rPr>
      </w:pPr>
      <w:hyperlink w:anchor="_Toc111465903" w:history="1">
        <w:r w:rsidRPr="00686A0F">
          <w:rPr>
            <w:rStyle w:val="Hyperlink"/>
            <w:noProof/>
          </w:rPr>
          <w:t>29</w:t>
        </w:r>
        <w:r>
          <w:rPr>
            <w:rFonts w:cstheme="minorBidi"/>
            <w:noProof/>
            <w:lang w:val="en-AU" w:eastAsia="en-AU"/>
          </w:rPr>
          <w:tab/>
        </w:r>
        <w:r w:rsidRPr="00686A0F">
          <w:rPr>
            <w:rStyle w:val="Hyperlink"/>
            <w:noProof/>
          </w:rPr>
          <w:t>MATERIALS, LABOUR AND CONSTRUCTIONAL PLANT</w:t>
        </w:r>
        <w:r>
          <w:rPr>
            <w:noProof/>
            <w:webHidden/>
          </w:rPr>
          <w:tab/>
        </w:r>
        <w:r>
          <w:rPr>
            <w:noProof/>
            <w:webHidden/>
          </w:rPr>
          <w:fldChar w:fldCharType="begin"/>
        </w:r>
        <w:r>
          <w:rPr>
            <w:noProof/>
            <w:webHidden/>
          </w:rPr>
          <w:instrText xml:space="preserve"> PAGEREF _Toc111465903 \h </w:instrText>
        </w:r>
        <w:r>
          <w:rPr>
            <w:noProof/>
            <w:webHidden/>
          </w:rPr>
        </w:r>
        <w:r>
          <w:rPr>
            <w:noProof/>
            <w:webHidden/>
          </w:rPr>
          <w:fldChar w:fldCharType="separate"/>
        </w:r>
        <w:r>
          <w:rPr>
            <w:noProof/>
            <w:webHidden/>
          </w:rPr>
          <w:t>27</w:t>
        </w:r>
        <w:r>
          <w:rPr>
            <w:noProof/>
            <w:webHidden/>
          </w:rPr>
          <w:fldChar w:fldCharType="end"/>
        </w:r>
      </w:hyperlink>
    </w:p>
    <w:p w14:paraId="73DBEBE3" w14:textId="23C4D548" w:rsidR="00A117BA" w:rsidRDefault="00A117BA">
      <w:pPr>
        <w:pStyle w:val="TOC1"/>
        <w:tabs>
          <w:tab w:val="left" w:pos="660"/>
          <w:tab w:val="right" w:leader="dot" w:pos="9016"/>
        </w:tabs>
        <w:rPr>
          <w:rFonts w:cstheme="minorBidi"/>
          <w:noProof/>
          <w:lang w:val="en-AU" w:eastAsia="en-AU"/>
        </w:rPr>
      </w:pPr>
      <w:hyperlink w:anchor="_Toc111465904" w:history="1">
        <w:r w:rsidRPr="00686A0F">
          <w:rPr>
            <w:rStyle w:val="Hyperlink"/>
            <w:noProof/>
          </w:rPr>
          <w:t>30</w:t>
        </w:r>
        <w:r>
          <w:rPr>
            <w:rFonts w:cstheme="minorBidi"/>
            <w:noProof/>
            <w:lang w:val="en-AU" w:eastAsia="en-AU"/>
          </w:rPr>
          <w:tab/>
        </w:r>
        <w:r w:rsidRPr="00686A0F">
          <w:rPr>
            <w:rStyle w:val="Hyperlink"/>
            <w:noProof/>
          </w:rPr>
          <w:t>MATERIALS AND WORK</w:t>
        </w:r>
        <w:r>
          <w:rPr>
            <w:noProof/>
            <w:webHidden/>
          </w:rPr>
          <w:tab/>
        </w:r>
        <w:r>
          <w:rPr>
            <w:noProof/>
            <w:webHidden/>
          </w:rPr>
          <w:fldChar w:fldCharType="begin"/>
        </w:r>
        <w:r>
          <w:rPr>
            <w:noProof/>
            <w:webHidden/>
          </w:rPr>
          <w:instrText xml:space="preserve"> PAGEREF _Toc111465904 \h </w:instrText>
        </w:r>
        <w:r>
          <w:rPr>
            <w:noProof/>
            <w:webHidden/>
          </w:rPr>
        </w:r>
        <w:r>
          <w:rPr>
            <w:noProof/>
            <w:webHidden/>
          </w:rPr>
          <w:fldChar w:fldCharType="separate"/>
        </w:r>
        <w:r>
          <w:rPr>
            <w:noProof/>
            <w:webHidden/>
          </w:rPr>
          <w:t>27</w:t>
        </w:r>
        <w:r>
          <w:rPr>
            <w:noProof/>
            <w:webHidden/>
          </w:rPr>
          <w:fldChar w:fldCharType="end"/>
        </w:r>
      </w:hyperlink>
    </w:p>
    <w:p w14:paraId="56F5635E" w14:textId="00EEF390" w:rsidR="00A117BA" w:rsidRDefault="00A117BA">
      <w:pPr>
        <w:pStyle w:val="TOC1"/>
        <w:tabs>
          <w:tab w:val="left" w:pos="660"/>
          <w:tab w:val="right" w:leader="dot" w:pos="9016"/>
        </w:tabs>
        <w:rPr>
          <w:rFonts w:cstheme="minorBidi"/>
          <w:noProof/>
          <w:lang w:val="en-AU" w:eastAsia="en-AU"/>
        </w:rPr>
      </w:pPr>
      <w:hyperlink w:anchor="_Toc111465905" w:history="1">
        <w:r w:rsidRPr="00686A0F">
          <w:rPr>
            <w:rStyle w:val="Hyperlink"/>
            <w:noProof/>
          </w:rPr>
          <w:t>31</w:t>
        </w:r>
        <w:r>
          <w:rPr>
            <w:rFonts w:cstheme="minorBidi"/>
            <w:noProof/>
            <w:lang w:val="en-AU" w:eastAsia="en-AU"/>
          </w:rPr>
          <w:tab/>
        </w:r>
        <w:r w:rsidRPr="00686A0F">
          <w:rPr>
            <w:rStyle w:val="Hyperlink"/>
            <w:noProof/>
          </w:rPr>
          <w:t>TESTING</w:t>
        </w:r>
        <w:r>
          <w:rPr>
            <w:noProof/>
            <w:webHidden/>
          </w:rPr>
          <w:tab/>
        </w:r>
        <w:r>
          <w:rPr>
            <w:noProof/>
            <w:webHidden/>
          </w:rPr>
          <w:fldChar w:fldCharType="begin"/>
        </w:r>
        <w:r>
          <w:rPr>
            <w:noProof/>
            <w:webHidden/>
          </w:rPr>
          <w:instrText xml:space="preserve"> PAGEREF _Toc111465905 \h </w:instrText>
        </w:r>
        <w:r>
          <w:rPr>
            <w:noProof/>
            <w:webHidden/>
          </w:rPr>
        </w:r>
        <w:r>
          <w:rPr>
            <w:noProof/>
            <w:webHidden/>
          </w:rPr>
          <w:fldChar w:fldCharType="separate"/>
        </w:r>
        <w:r>
          <w:rPr>
            <w:noProof/>
            <w:webHidden/>
          </w:rPr>
          <w:t>29</w:t>
        </w:r>
        <w:r>
          <w:rPr>
            <w:noProof/>
            <w:webHidden/>
          </w:rPr>
          <w:fldChar w:fldCharType="end"/>
        </w:r>
      </w:hyperlink>
    </w:p>
    <w:p w14:paraId="1EF1E963" w14:textId="64BC8E19" w:rsidR="00A117BA" w:rsidRDefault="00A117BA">
      <w:pPr>
        <w:pStyle w:val="TOC1"/>
        <w:tabs>
          <w:tab w:val="left" w:pos="660"/>
          <w:tab w:val="right" w:leader="dot" w:pos="9016"/>
        </w:tabs>
        <w:rPr>
          <w:rFonts w:cstheme="minorBidi"/>
          <w:noProof/>
          <w:lang w:val="en-AU" w:eastAsia="en-AU"/>
        </w:rPr>
      </w:pPr>
      <w:hyperlink w:anchor="_Toc111465906" w:history="1">
        <w:r w:rsidRPr="00686A0F">
          <w:rPr>
            <w:rStyle w:val="Hyperlink"/>
            <w:noProof/>
          </w:rPr>
          <w:t>32</w:t>
        </w:r>
        <w:r>
          <w:rPr>
            <w:rFonts w:cstheme="minorBidi"/>
            <w:noProof/>
            <w:lang w:val="en-AU" w:eastAsia="en-AU"/>
          </w:rPr>
          <w:tab/>
        </w:r>
        <w:r w:rsidRPr="00686A0F">
          <w:rPr>
            <w:rStyle w:val="Hyperlink"/>
            <w:noProof/>
          </w:rPr>
          <w:t>WORKING DAYS AND WORKING HOURS</w:t>
        </w:r>
        <w:r>
          <w:rPr>
            <w:noProof/>
            <w:webHidden/>
          </w:rPr>
          <w:tab/>
        </w:r>
        <w:r>
          <w:rPr>
            <w:noProof/>
            <w:webHidden/>
          </w:rPr>
          <w:fldChar w:fldCharType="begin"/>
        </w:r>
        <w:r>
          <w:rPr>
            <w:noProof/>
            <w:webHidden/>
          </w:rPr>
          <w:instrText xml:space="preserve"> PAGEREF _Toc111465906 \h </w:instrText>
        </w:r>
        <w:r>
          <w:rPr>
            <w:noProof/>
            <w:webHidden/>
          </w:rPr>
        </w:r>
        <w:r>
          <w:rPr>
            <w:noProof/>
            <w:webHidden/>
          </w:rPr>
          <w:fldChar w:fldCharType="separate"/>
        </w:r>
        <w:r>
          <w:rPr>
            <w:noProof/>
            <w:webHidden/>
          </w:rPr>
          <w:t>29</w:t>
        </w:r>
        <w:r>
          <w:rPr>
            <w:noProof/>
            <w:webHidden/>
          </w:rPr>
          <w:fldChar w:fldCharType="end"/>
        </w:r>
      </w:hyperlink>
    </w:p>
    <w:p w14:paraId="41934572" w14:textId="0C4B08C2" w:rsidR="00A117BA" w:rsidRDefault="00A117BA">
      <w:pPr>
        <w:pStyle w:val="TOC1"/>
        <w:tabs>
          <w:tab w:val="left" w:pos="660"/>
          <w:tab w:val="right" w:leader="dot" w:pos="9016"/>
        </w:tabs>
        <w:rPr>
          <w:rFonts w:cstheme="minorBidi"/>
          <w:noProof/>
          <w:lang w:val="en-AU" w:eastAsia="en-AU"/>
        </w:rPr>
      </w:pPr>
      <w:hyperlink w:anchor="_Toc111465907" w:history="1">
        <w:r w:rsidRPr="00686A0F">
          <w:rPr>
            <w:rStyle w:val="Hyperlink"/>
            <w:noProof/>
          </w:rPr>
          <w:t>33</w:t>
        </w:r>
        <w:r>
          <w:rPr>
            <w:rFonts w:cstheme="minorBidi"/>
            <w:noProof/>
            <w:lang w:val="en-AU" w:eastAsia="en-AU"/>
          </w:rPr>
          <w:tab/>
        </w:r>
        <w:r w:rsidRPr="00686A0F">
          <w:rPr>
            <w:rStyle w:val="Hyperlink"/>
            <w:noProof/>
          </w:rPr>
          <w:t>PROGRESS AND PROGRAMMING OF THE WORKS</w:t>
        </w:r>
        <w:r>
          <w:rPr>
            <w:noProof/>
            <w:webHidden/>
          </w:rPr>
          <w:tab/>
        </w:r>
        <w:r>
          <w:rPr>
            <w:noProof/>
            <w:webHidden/>
          </w:rPr>
          <w:fldChar w:fldCharType="begin"/>
        </w:r>
        <w:r>
          <w:rPr>
            <w:noProof/>
            <w:webHidden/>
          </w:rPr>
          <w:instrText xml:space="preserve"> PAGEREF _Toc111465907 \h </w:instrText>
        </w:r>
        <w:r>
          <w:rPr>
            <w:noProof/>
            <w:webHidden/>
          </w:rPr>
        </w:r>
        <w:r>
          <w:rPr>
            <w:noProof/>
            <w:webHidden/>
          </w:rPr>
          <w:fldChar w:fldCharType="separate"/>
        </w:r>
        <w:r>
          <w:rPr>
            <w:noProof/>
            <w:webHidden/>
          </w:rPr>
          <w:t>30</w:t>
        </w:r>
        <w:r>
          <w:rPr>
            <w:noProof/>
            <w:webHidden/>
          </w:rPr>
          <w:fldChar w:fldCharType="end"/>
        </w:r>
      </w:hyperlink>
    </w:p>
    <w:p w14:paraId="49DBEF05" w14:textId="5B921138" w:rsidR="00A117BA" w:rsidRDefault="00A117BA">
      <w:pPr>
        <w:pStyle w:val="TOC1"/>
        <w:tabs>
          <w:tab w:val="left" w:pos="660"/>
          <w:tab w:val="right" w:leader="dot" w:pos="9016"/>
        </w:tabs>
        <w:rPr>
          <w:rFonts w:cstheme="minorBidi"/>
          <w:noProof/>
          <w:lang w:val="en-AU" w:eastAsia="en-AU"/>
        </w:rPr>
      </w:pPr>
      <w:hyperlink w:anchor="_Toc111465908" w:history="1">
        <w:r w:rsidRPr="00686A0F">
          <w:rPr>
            <w:rStyle w:val="Hyperlink"/>
            <w:noProof/>
          </w:rPr>
          <w:t>34</w:t>
        </w:r>
        <w:r>
          <w:rPr>
            <w:rFonts w:cstheme="minorBidi"/>
            <w:noProof/>
            <w:lang w:val="en-AU" w:eastAsia="en-AU"/>
          </w:rPr>
          <w:tab/>
        </w:r>
        <w:r w:rsidRPr="00686A0F">
          <w:rPr>
            <w:rStyle w:val="Hyperlink"/>
            <w:noProof/>
          </w:rPr>
          <w:t>SUSPENSION OF THE WORKS</w:t>
        </w:r>
        <w:r>
          <w:rPr>
            <w:noProof/>
            <w:webHidden/>
          </w:rPr>
          <w:tab/>
        </w:r>
        <w:r>
          <w:rPr>
            <w:noProof/>
            <w:webHidden/>
          </w:rPr>
          <w:fldChar w:fldCharType="begin"/>
        </w:r>
        <w:r>
          <w:rPr>
            <w:noProof/>
            <w:webHidden/>
          </w:rPr>
          <w:instrText xml:space="preserve"> PAGEREF _Toc111465908 \h </w:instrText>
        </w:r>
        <w:r>
          <w:rPr>
            <w:noProof/>
            <w:webHidden/>
          </w:rPr>
        </w:r>
        <w:r>
          <w:rPr>
            <w:noProof/>
            <w:webHidden/>
          </w:rPr>
          <w:fldChar w:fldCharType="separate"/>
        </w:r>
        <w:r>
          <w:rPr>
            <w:noProof/>
            <w:webHidden/>
          </w:rPr>
          <w:t>31</w:t>
        </w:r>
        <w:r>
          <w:rPr>
            <w:noProof/>
            <w:webHidden/>
          </w:rPr>
          <w:fldChar w:fldCharType="end"/>
        </w:r>
      </w:hyperlink>
    </w:p>
    <w:p w14:paraId="156D6D08" w14:textId="51A15518" w:rsidR="00A117BA" w:rsidRDefault="00A117BA">
      <w:pPr>
        <w:pStyle w:val="TOC1"/>
        <w:tabs>
          <w:tab w:val="left" w:pos="660"/>
          <w:tab w:val="right" w:leader="dot" w:pos="9016"/>
        </w:tabs>
        <w:rPr>
          <w:rFonts w:cstheme="minorBidi"/>
          <w:noProof/>
          <w:lang w:val="en-AU" w:eastAsia="en-AU"/>
        </w:rPr>
      </w:pPr>
      <w:hyperlink w:anchor="_Toc111465909" w:history="1">
        <w:r w:rsidRPr="00686A0F">
          <w:rPr>
            <w:rStyle w:val="Hyperlink"/>
            <w:noProof/>
          </w:rPr>
          <w:t>35</w:t>
        </w:r>
        <w:r>
          <w:rPr>
            <w:rFonts w:cstheme="minorBidi"/>
            <w:noProof/>
            <w:lang w:val="en-AU" w:eastAsia="en-AU"/>
          </w:rPr>
          <w:tab/>
        </w:r>
        <w:r w:rsidRPr="00686A0F">
          <w:rPr>
            <w:rStyle w:val="Hyperlink"/>
            <w:noProof/>
          </w:rPr>
          <w:t>TIME</w:t>
        </w:r>
        <w:r>
          <w:rPr>
            <w:noProof/>
            <w:webHidden/>
          </w:rPr>
          <w:tab/>
        </w:r>
        <w:r>
          <w:rPr>
            <w:noProof/>
            <w:webHidden/>
          </w:rPr>
          <w:fldChar w:fldCharType="begin"/>
        </w:r>
        <w:r>
          <w:rPr>
            <w:noProof/>
            <w:webHidden/>
          </w:rPr>
          <w:instrText xml:space="preserve"> PAGEREF _Toc111465909 \h </w:instrText>
        </w:r>
        <w:r>
          <w:rPr>
            <w:noProof/>
            <w:webHidden/>
          </w:rPr>
        </w:r>
        <w:r>
          <w:rPr>
            <w:noProof/>
            <w:webHidden/>
          </w:rPr>
          <w:fldChar w:fldCharType="separate"/>
        </w:r>
        <w:r>
          <w:rPr>
            <w:noProof/>
            <w:webHidden/>
          </w:rPr>
          <w:t>32</w:t>
        </w:r>
        <w:r>
          <w:rPr>
            <w:noProof/>
            <w:webHidden/>
          </w:rPr>
          <w:fldChar w:fldCharType="end"/>
        </w:r>
      </w:hyperlink>
    </w:p>
    <w:p w14:paraId="21FC9A0F" w14:textId="4D77B1F5" w:rsidR="00A117BA" w:rsidRDefault="00A117BA">
      <w:pPr>
        <w:pStyle w:val="TOC1"/>
        <w:tabs>
          <w:tab w:val="left" w:pos="660"/>
          <w:tab w:val="right" w:leader="dot" w:pos="9016"/>
        </w:tabs>
        <w:rPr>
          <w:rFonts w:cstheme="minorBidi"/>
          <w:noProof/>
          <w:lang w:val="en-AU" w:eastAsia="en-AU"/>
        </w:rPr>
      </w:pPr>
      <w:hyperlink w:anchor="_Toc111465910" w:history="1">
        <w:r w:rsidRPr="00686A0F">
          <w:rPr>
            <w:rStyle w:val="Hyperlink"/>
            <w:noProof/>
          </w:rPr>
          <w:t>36</w:t>
        </w:r>
        <w:r>
          <w:rPr>
            <w:rFonts w:cstheme="minorBidi"/>
            <w:noProof/>
            <w:lang w:val="en-AU" w:eastAsia="en-AU"/>
          </w:rPr>
          <w:tab/>
        </w:r>
        <w:r w:rsidRPr="00686A0F">
          <w:rPr>
            <w:rStyle w:val="Hyperlink"/>
            <w:noProof/>
          </w:rPr>
          <w:t>DELAY COSTS</w:t>
        </w:r>
        <w:r>
          <w:rPr>
            <w:noProof/>
            <w:webHidden/>
          </w:rPr>
          <w:tab/>
        </w:r>
        <w:r>
          <w:rPr>
            <w:noProof/>
            <w:webHidden/>
          </w:rPr>
          <w:fldChar w:fldCharType="begin"/>
        </w:r>
        <w:r>
          <w:rPr>
            <w:noProof/>
            <w:webHidden/>
          </w:rPr>
          <w:instrText xml:space="preserve"> PAGEREF _Toc111465910 \h </w:instrText>
        </w:r>
        <w:r>
          <w:rPr>
            <w:noProof/>
            <w:webHidden/>
          </w:rPr>
        </w:r>
        <w:r>
          <w:rPr>
            <w:noProof/>
            <w:webHidden/>
          </w:rPr>
          <w:fldChar w:fldCharType="separate"/>
        </w:r>
        <w:r>
          <w:rPr>
            <w:noProof/>
            <w:webHidden/>
          </w:rPr>
          <w:t>34</w:t>
        </w:r>
        <w:r>
          <w:rPr>
            <w:noProof/>
            <w:webHidden/>
          </w:rPr>
          <w:fldChar w:fldCharType="end"/>
        </w:r>
      </w:hyperlink>
    </w:p>
    <w:p w14:paraId="72AEF63B" w14:textId="4638FF49" w:rsidR="00A117BA" w:rsidRDefault="00A117BA">
      <w:pPr>
        <w:pStyle w:val="TOC1"/>
        <w:tabs>
          <w:tab w:val="left" w:pos="660"/>
          <w:tab w:val="right" w:leader="dot" w:pos="9016"/>
        </w:tabs>
        <w:rPr>
          <w:rFonts w:cstheme="minorBidi"/>
          <w:noProof/>
          <w:lang w:val="en-AU" w:eastAsia="en-AU"/>
        </w:rPr>
      </w:pPr>
      <w:hyperlink w:anchor="_Toc111465911" w:history="1">
        <w:r w:rsidRPr="00686A0F">
          <w:rPr>
            <w:rStyle w:val="Hyperlink"/>
            <w:noProof/>
          </w:rPr>
          <w:t>37</w:t>
        </w:r>
        <w:r>
          <w:rPr>
            <w:rFonts w:cstheme="minorBidi"/>
            <w:noProof/>
            <w:lang w:val="en-AU" w:eastAsia="en-AU"/>
          </w:rPr>
          <w:tab/>
        </w:r>
        <w:r w:rsidRPr="00686A0F">
          <w:rPr>
            <w:rStyle w:val="Hyperlink"/>
            <w:noProof/>
          </w:rPr>
          <w:t>DEFECTS LIABILITY</w:t>
        </w:r>
        <w:r>
          <w:rPr>
            <w:noProof/>
            <w:webHidden/>
          </w:rPr>
          <w:tab/>
        </w:r>
        <w:r>
          <w:rPr>
            <w:noProof/>
            <w:webHidden/>
          </w:rPr>
          <w:fldChar w:fldCharType="begin"/>
        </w:r>
        <w:r>
          <w:rPr>
            <w:noProof/>
            <w:webHidden/>
          </w:rPr>
          <w:instrText xml:space="preserve"> PAGEREF _Toc111465911 \h </w:instrText>
        </w:r>
        <w:r>
          <w:rPr>
            <w:noProof/>
            <w:webHidden/>
          </w:rPr>
        </w:r>
        <w:r>
          <w:rPr>
            <w:noProof/>
            <w:webHidden/>
          </w:rPr>
          <w:fldChar w:fldCharType="separate"/>
        </w:r>
        <w:r>
          <w:rPr>
            <w:noProof/>
            <w:webHidden/>
          </w:rPr>
          <w:t>35</w:t>
        </w:r>
        <w:r>
          <w:rPr>
            <w:noProof/>
            <w:webHidden/>
          </w:rPr>
          <w:fldChar w:fldCharType="end"/>
        </w:r>
      </w:hyperlink>
    </w:p>
    <w:p w14:paraId="3D292BE5" w14:textId="68EE30E6" w:rsidR="00A117BA" w:rsidRDefault="00A117BA">
      <w:pPr>
        <w:pStyle w:val="TOC1"/>
        <w:tabs>
          <w:tab w:val="left" w:pos="660"/>
          <w:tab w:val="right" w:leader="dot" w:pos="9016"/>
        </w:tabs>
        <w:rPr>
          <w:rFonts w:cstheme="minorBidi"/>
          <w:noProof/>
          <w:lang w:val="en-AU" w:eastAsia="en-AU"/>
        </w:rPr>
      </w:pPr>
      <w:hyperlink w:anchor="_Toc111465912" w:history="1">
        <w:r w:rsidRPr="00686A0F">
          <w:rPr>
            <w:rStyle w:val="Hyperlink"/>
            <w:noProof/>
          </w:rPr>
          <w:t>38</w:t>
        </w:r>
        <w:r>
          <w:rPr>
            <w:rFonts w:cstheme="minorBidi"/>
            <w:noProof/>
            <w:lang w:val="en-AU" w:eastAsia="en-AU"/>
          </w:rPr>
          <w:tab/>
        </w:r>
        <w:r w:rsidRPr="00686A0F">
          <w:rPr>
            <w:rStyle w:val="Hyperlink"/>
            <w:noProof/>
          </w:rPr>
          <w:t>CLEANING UP</w:t>
        </w:r>
        <w:r>
          <w:rPr>
            <w:noProof/>
            <w:webHidden/>
          </w:rPr>
          <w:tab/>
        </w:r>
        <w:r>
          <w:rPr>
            <w:noProof/>
            <w:webHidden/>
          </w:rPr>
          <w:fldChar w:fldCharType="begin"/>
        </w:r>
        <w:r>
          <w:rPr>
            <w:noProof/>
            <w:webHidden/>
          </w:rPr>
          <w:instrText xml:space="preserve"> PAGEREF _Toc111465912 \h </w:instrText>
        </w:r>
        <w:r>
          <w:rPr>
            <w:noProof/>
            <w:webHidden/>
          </w:rPr>
        </w:r>
        <w:r>
          <w:rPr>
            <w:noProof/>
            <w:webHidden/>
          </w:rPr>
          <w:fldChar w:fldCharType="separate"/>
        </w:r>
        <w:r>
          <w:rPr>
            <w:noProof/>
            <w:webHidden/>
          </w:rPr>
          <w:t>35</w:t>
        </w:r>
        <w:r>
          <w:rPr>
            <w:noProof/>
            <w:webHidden/>
          </w:rPr>
          <w:fldChar w:fldCharType="end"/>
        </w:r>
      </w:hyperlink>
    </w:p>
    <w:p w14:paraId="6F85D0C5" w14:textId="1541B5BD" w:rsidR="00A117BA" w:rsidRDefault="00A117BA">
      <w:pPr>
        <w:pStyle w:val="TOC1"/>
        <w:tabs>
          <w:tab w:val="left" w:pos="660"/>
          <w:tab w:val="right" w:leader="dot" w:pos="9016"/>
        </w:tabs>
        <w:rPr>
          <w:rFonts w:cstheme="minorBidi"/>
          <w:noProof/>
          <w:lang w:val="en-AU" w:eastAsia="en-AU"/>
        </w:rPr>
      </w:pPr>
      <w:hyperlink w:anchor="_Toc111465913" w:history="1">
        <w:r w:rsidRPr="00686A0F">
          <w:rPr>
            <w:rStyle w:val="Hyperlink"/>
            <w:noProof/>
          </w:rPr>
          <w:t>39</w:t>
        </w:r>
        <w:r>
          <w:rPr>
            <w:rFonts w:cstheme="minorBidi"/>
            <w:noProof/>
            <w:lang w:val="en-AU" w:eastAsia="en-AU"/>
          </w:rPr>
          <w:tab/>
        </w:r>
        <w:r w:rsidRPr="00686A0F">
          <w:rPr>
            <w:rStyle w:val="Hyperlink"/>
            <w:noProof/>
          </w:rPr>
          <w:t>URGENT PROTECTION</w:t>
        </w:r>
        <w:r>
          <w:rPr>
            <w:noProof/>
            <w:webHidden/>
          </w:rPr>
          <w:tab/>
        </w:r>
        <w:r>
          <w:rPr>
            <w:noProof/>
            <w:webHidden/>
          </w:rPr>
          <w:fldChar w:fldCharType="begin"/>
        </w:r>
        <w:r>
          <w:rPr>
            <w:noProof/>
            <w:webHidden/>
          </w:rPr>
          <w:instrText xml:space="preserve"> PAGEREF _Toc111465913 \h </w:instrText>
        </w:r>
        <w:r>
          <w:rPr>
            <w:noProof/>
            <w:webHidden/>
          </w:rPr>
        </w:r>
        <w:r>
          <w:rPr>
            <w:noProof/>
            <w:webHidden/>
          </w:rPr>
          <w:fldChar w:fldCharType="separate"/>
        </w:r>
        <w:r>
          <w:rPr>
            <w:noProof/>
            <w:webHidden/>
          </w:rPr>
          <w:t>35</w:t>
        </w:r>
        <w:r>
          <w:rPr>
            <w:noProof/>
            <w:webHidden/>
          </w:rPr>
          <w:fldChar w:fldCharType="end"/>
        </w:r>
      </w:hyperlink>
    </w:p>
    <w:p w14:paraId="7BA71AEF" w14:textId="2695C728" w:rsidR="00A117BA" w:rsidRDefault="00A117BA">
      <w:pPr>
        <w:pStyle w:val="TOC1"/>
        <w:tabs>
          <w:tab w:val="left" w:pos="660"/>
          <w:tab w:val="right" w:leader="dot" w:pos="9016"/>
        </w:tabs>
        <w:rPr>
          <w:rFonts w:cstheme="minorBidi"/>
          <w:noProof/>
          <w:lang w:val="en-AU" w:eastAsia="en-AU"/>
        </w:rPr>
      </w:pPr>
      <w:hyperlink w:anchor="_Toc111465914" w:history="1">
        <w:r w:rsidRPr="00686A0F">
          <w:rPr>
            <w:rStyle w:val="Hyperlink"/>
            <w:noProof/>
          </w:rPr>
          <w:t>40</w:t>
        </w:r>
        <w:r>
          <w:rPr>
            <w:rFonts w:cstheme="minorBidi"/>
            <w:noProof/>
            <w:lang w:val="en-AU" w:eastAsia="en-AU"/>
          </w:rPr>
          <w:tab/>
        </w:r>
        <w:r w:rsidRPr="00686A0F">
          <w:rPr>
            <w:rStyle w:val="Hyperlink"/>
            <w:noProof/>
          </w:rPr>
          <w:t>VARIATIONS AND VALUATION OF WORK</w:t>
        </w:r>
        <w:r>
          <w:rPr>
            <w:noProof/>
            <w:webHidden/>
          </w:rPr>
          <w:tab/>
        </w:r>
        <w:r>
          <w:rPr>
            <w:noProof/>
            <w:webHidden/>
          </w:rPr>
          <w:fldChar w:fldCharType="begin"/>
        </w:r>
        <w:r>
          <w:rPr>
            <w:noProof/>
            <w:webHidden/>
          </w:rPr>
          <w:instrText xml:space="preserve"> PAGEREF _Toc111465914 \h </w:instrText>
        </w:r>
        <w:r>
          <w:rPr>
            <w:noProof/>
            <w:webHidden/>
          </w:rPr>
        </w:r>
        <w:r>
          <w:rPr>
            <w:noProof/>
            <w:webHidden/>
          </w:rPr>
          <w:fldChar w:fldCharType="separate"/>
        </w:r>
        <w:r>
          <w:rPr>
            <w:noProof/>
            <w:webHidden/>
          </w:rPr>
          <w:t>35</w:t>
        </w:r>
        <w:r>
          <w:rPr>
            <w:noProof/>
            <w:webHidden/>
          </w:rPr>
          <w:fldChar w:fldCharType="end"/>
        </w:r>
      </w:hyperlink>
    </w:p>
    <w:p w14:paraId="54C14F50" w14:textId="20F92336" w:rsidR="00A117BA" w:rsidRDefault="00A117BA">
      <w:pPr>
        <w:pStyle w:val="TOC1"/>
        <w:tabs>
          <w:tab w:val="left" w:pos="660"/>
          <w:tab w:val="right" w:leader="dot" w:pos="9016"/>
        </w:tabs>
        <w:rPr>
          <w:rFonts w:cstheme="minorBidi"/>
          <w:noProof/>
          <w:lang w:val="en-AU" w:eastAsia="en-AU"/>
        </w:rPr>
      </w:pPr>
      <w:hyperlink w:anchor="_Toc111465915" w:history="1">
        <w:r w:rsidRPr="00686A0F">
          <w:rPr>
            <w:rStyle w:val="Hyperlink"/>
            <w:noProof/>
          </w:rPr>
          <w:t>41</w:t>
        </w:r>
        <w:r>
          <w:rPr>
            <w:rFonts w:cstheme="minorBidi"/>
            <w:noProof/>
            <w:lang w:val="en-AU" w:eastAsia="en-AU"/>
          </w:rPr>
          <w:tab/>
        </w:r>
        <w:r w:rsidRPr="00686A0F">
          <w:rPr>
            <w:rStyle w:val="Hyperlink"/>
            <w:noProof/>
          </w:rPr>
          <w:t>DAYWORK</w:t>
        </w:r>
        <w:r>
          <w:rPr>
            <w:noProof/>
            <w:webHidden/>
          </w:rPr>
          <w:tab/>
        </w:r>
        <w:r>
          <w:rPr>
            <w:noProof/>
            <w:webHidden/>
          </w:rPr>
          <w:fldChar w:fldCharType="begin"/>
        </w:r>
        <w:r>
          <w:rPr>
            <w:noProof/>
            <w:webHidden/>
          </w:rPr>
          <w:instrText xml:space="preserve"> PAGEREF _Toc111465915 \h </w:instrText>
        </w:r>
        <w:r>
          <w:rPr>
            <w:noProof/>
            <w:webHidden/>
          </w:rPr>
        </w:r>
        <w:r>
          <w:rPr>
            <w:noProof/>
            <w:webHidden/>
          </w:rPr>
          <w:fldChar w:fldCharType="separate"/>
        </w:r>
        <w:r>
          <w:rPr>
            <w:noProof/>
            <w:webHidden/>
          </w:rPr>
          <w:t>38</w:t>
        </w:r>
        <w:r>
          <w:rPr>
            <w:noProof/>
            <w:webHidden/>
          </w:rPr>
          <w:fldChar w:fldCharType="end"/>
        </w:r>
      </w:hyperlink>
    </w:p>
    <w:p w14:paraId="170CA015" w14:textId="175165F2" w:rsidR="00A117BA" w:rsidRDefault="00A117BA">
      <w:pPr>
        <w:pStyle w:val="TOC1"/>
        <w:tabs>
          <w:tab w:val="left" w:pos="660"/>
          <w:tab w:val="right" w:leader="dot" w:pos="9016"/>
        </w:tabs>
        <w:rPr>
          <w:rFonts w:cstheme="minorBidi"/>
          <w:noProof/>
          <w:lang w:val="en-AU" w:eastAsia="en-AU"/>
        </w:rPr>
      </w:pPr>
      <w:hyperlink w:anchor="_Toc111465916" w:history="1">
        <w:r w:rsidRPr="00686A0F">
          <w:rPr>
            <w:rStyle w:val="Hyperlink"/>
            <w:noProof/>
          </w:rPr>
          <w:t>42</w:t>
        </w:r>
        <w:r>
          <w:rPr>
            <w:rFonts w:cstheme="minorBidi"/>
            <w:noProof/>
            <w:lang w:val="en-AU" w:eastAsia="en-AU"/>
          </w:rPr>
          <w:tab/>
        </w:r>
        <w:r w:rsidRPr="00686A0F">
          <w:rPr>
            <w:rStyle w:val="Hyperlink"/>
            <w:noProof/>
          </w:rPr>
          <w:t>CERTIFICATES AND PAYMENTS</w:t>
        </w:r>
        <w:r>
          <w:rPr>
            <w:noProof/>
            <w:webHidden/>
          </w:rPr>
          <w:tab/>
        </w:r>
        <w:r>
          <w:rPr>
            <w:noProof/>
            <w:webHidden/>
          </w:rPr>
          <w:fldChar w:fldCharType="begin"/>
        </w:r>
        <w:r>
          <w:rPr>
            <w:noProof/>
            <w:webHidden/>
          </w:rPr>
          <w:instrText xml:space="preserve"> PAGEREF _Toc111465916 \h </w:instrText>
        </w:r>
        <w:r>
          <w:rPr>
            <w:noProof/>
            <w:webHidden/>
          </w:rPr>
        </w:r>
        <w:r>
          <w:rPr>
            <w:noProof/>
            <w:webHidden/>
          </w:rPr>
          <w:fldChar w:fldCharType="separate"/>
        </w:r>
        <w:r>
          <w:rPr>
            <w:noProof/>
            <w:webHidden/>
          </w:rPr>
          <w:t>39</w:t>
        </w:r>
        <w:r>
          <w:rPr>
            <w:noProof/>
            <w:webHidden/>
          </w:rPr>
          <w:fldChar w:fldCharType="end"/>
        </w:r>
      </w:hyperlink>
    </w:p>
    <w:p w14:paraId="5A660E4F" w14:textId="39F32FF6" w:rsidR="00A117BA" w:rsidRDefault="00A117BA">
      <w:pPr>
        <w:pStyle w:val="TOC1"/>
        <w:tabs>
          <w:tab w:val="left" w:pos="660"/>
          <w:tab w:val="right" w:leader="dot" w:pos="9016"/>
        </w:tabs>
        <w:rPr>
          <w:rFonts w:cstheme="minorBidi"/>
          <w:noProof/>
          <w:lang w:val="en-AU" w:eastAsia="en-AU"/>
        </w:rPr>
      </w:pPr>
      <w:hyperlink w:anchor="_Toc111465917" w:history="1">
        <w:r w:rsidRPr="00686A0F">
          <w:rPr>
            <w:rStyle w:val="Hyperlink"/>
            <w:noProof/>
          </w:rPr>
          <w:t>43</w:t>
        </w:r>
        <w:r>
          <w:rPr>
            <w:rFonts w:cstheme="minorBidi"/>
            <w:noProof/>
            <w:lang w:val="en-AU" w:eastAsia="en-AU"/>
          </w:rPr>
          <w:tab/>
        </w:r>
        <w:r w:rsidRPr="00686A0F">
          <w:rPr>
            <w:rStyle w:val="Hyperlink"/>
            <w:noProof/>
          </w:rPr>
          <w:t>PAYMENT OF WORKERS AND SECONDARY SUBCONTRACTORS</w:t>
        </w:r>
        <w:r>
          <w:rPr>
            <w:noProof/>
            <w:webHidden/>
          </w:rPr>
          <w:tab/>
        </w:r>
        <w:r>
          <w:rPr>
            <w:noProof/>
            <w:webHidden/>
          </w:rPr>
          <w:fldChar w:fldCharType="begin"/>
        </w:r>
        <w:r>
          <w:rPr>
            <w:noProof/>
            <w:webHidden/>
          </w:rPr>
          <w:instrText xml:space="preserve"> PAGEREF _Toc111465917 \h </w:instrText>
        </w:r>
        <w:r>
          <w:rPr>
            <w:noProof/>
            <w:webHidden/>
          </w:rPr>
        </w:r>
        <w:r>
          <w:rPr>
            <w:noProof/>
            <w:webHidden/>
          </w:rPr>
          <w:fldChar w:fldCharType="separate"/>
        </w:r>
        <w:r>
          <w:rPr>
            <w:noProof/>
            <w:webHidden/>
          </w:rPr>
          <w:t>42</w:t>
        </w:r>
        <w:r>
          <w:rPr>
            <w:noProof/>
            <w:webHidden/>
          </w:rPr>
          <w:fldChar w:fldCharType="end"/>
        </w:r>
      </w:hyperlink>
    </w:p>
    <w:p w14:paraId="183FCDE2" w14:textId="17CF8B1F" w:rsidR="00A117BA" w:rsidRDefault="00A117BA">
      <w:pPr>
        <w:pStyle w:val="TOC1"/>
        <w:tabs>
          <w:tab w:val="left" w:pos="660"/>
          <w:tab w:val="right" w:leader="dot" w:pos="9016"/>
        </w:tabs>
        <w:rPr>
          <w:rFonts w:cstheme="minorBidi"/>
          <w:noProof/>
          <w:lang w:val="en-AU" w:eastAsia="en-AU"/>
        </w:rPr>
      </w:pPr>
      <w:hyperlink w:anchor="_Toc111465918" w:history="1">
        <w:r w:rsidRPr="00686A0F">
          <w:rPr>
            <w:rStyle w:val="Hyperlink"/>
            <w:noProof/>
          </w:rPr>
          <w:t>44</w:t>
        </w:r>
        <w:r>
          <w:rPr>
            <w:rFonts w:cstheme="minorBidi"/>
            <w:noProof/>
            <w:lang w:val="en-AU" w:eastAsia="en-AU"/>
          </w:rPr>
          <w:tab/>
        </w:r>
        <w:r w:rsidRPr="00686A0F">
          <w:rPr>
            <w:rStyle w:val="Hyperlink"/>
            <w:noProof/>
          </w:rPr>
          <w:t>DEFAULT OR INSOLVENCY</w:t>
        </w:r>
        <w:r>
          <w:rPr>
            <w:noProof/>
            <w:webHidden/>
          </w:rPr>
          <w:tab/>
        </w:r>
        <w:r>
          <w:rPr>
            <w:noProof/>
            <w:webHidden/>
          </w:rPr>
          <w:fldChar w:fldCharType="begin"/>
        </w:r>
        <w:r>
          <w:rPr>
            <w:noProof/>
            <w:webHidden/>
          </w:rPr>
          <w:instrText xml:space="preserve"> PAGEREF _Toc111465918 \h </w:instrText>
        </w:r>
        <w:r>
          <w:rPr>
            <w:noProof/>
            <w:webHidden/>
          </w:rPr>
        </w:r>
        <w:r>
          <w:rPr>
            <w:noProof/>
            <w:webHidden/>
          </w:rPr>
          <w:fldChar w:fldCharType="separate"/>
        </w:r>
        <w:r>
          <w:rPr>
            <w:noProof/>
            <w:webHidden/>
          </w:rPr>
          <w:t>43</w:t>
        </w:r>
        <w:r>
          <w:rPr>
            <w:noProof/>
            <w:webHidden/>
          </w:rPr>
          <w:fldChar w:fldCharType="end"/>
        </w:r>
      </w:hyperlink>
    </w:p>
    <w:p w14:paraId="62CA2121" w14:textId="5AAB21C2" w:rsidR="00A117BA" w:rsidRDefault="00A117BA">
      <w:pPr>
        <w:pStyle w:val="TOC1"/>
        <w:tabs>
          <w:tab w:val="left" w:pos="660"/>
          <w:tab w:val="right" w:leader="dot" w:pos="9016"/>
        </w:tabs>
        <w:rPr>
          <w:rFonts w:cstheme="minorBidi"/>
          <w:noProof/>
          <w:lang w:val="en-AU" w:eastAsia="en-AU"/>
        </w:rPr>
      </w:pPr>
      <w:hyperlink w:anchor="_Toc111465919" w:history="1">
        <w:r w:rsidRPr="00686A0F">
          <w:rPr>
            <w:rStyle w:val="Hyperlink"/>
            <w:noProof/>
          </w:rPr>
          <w:t>45</w:t>
        </w:r>
        <w:r>
          <w:rPr>
            <w:rFonts w:cstheme="minorBidi"/>
            <w:noProof/>
            <w:lang w:val="en-AU" w:eastAsia="en-AU"/>
          </w:rPr>
          <w:tab/>
        </w:r>
        <w:r w:rsidRPr="00686A0F">
          <w:rPr>
            <w:rStyle w:val="Hyperlink"/>
            <w:noProof/>
          </w:rPr>
          <w:t>TERMINATION BY FRUSTRATION</w:t>
        </w:r>
        <w:r>
          <w:rPr>
            <w:noProof/>
            <w:webHidden/>
          </w:rPr>
          <w:tab/>
        </w:r>
        <w:r>
          <w:rPr>
            <w:noProof/>
            <w:webHidden/>
          </w:rPr>
          <w:fldChar w:fldCharType="begin"/>
        </w:r>
        <w:r>
          <w:rPr>
            <w:noProof/>
            <w:webHidden/>
          </w:rPr>
          <w:instrText xml:space="preserve"> PAGEREF _Toc111465919 \h </w:instrText>
        </w:r>
        <w:r>
          <w:rPr>
            <w:noProof/>
            <w:webHidden/>
          </w:rPr>
        </w:r>
        <w:r>
          <w:rPr>
            <w:noProof/>
            <w:webHidden/>
          </w:rPr>
          <w:fldChar w:fldCharType="separate"/>
        </w:r>
        <w:r>
          <w:rPr>
            <w:noProof/>
            <w:webHidden/>
          </w:rPr>
          <w:t>44</w:t>
        </w:r>
        <w:r>
          <w:rPr>
            <w:noProof/>
            <w:webHidden/>
          </w:rPr>
          <w:fldChar w:fldCharType="end"/>
        </w:r>
      </w:hyperlink>
    </w:p>
    <w:p w14:paraId="7F65DA82" w14:textId="7AD540DD" w:rsidR="00A117BA" w:rsidRDefault="00A117BA">
      <w:pPr>
        <w:pStyle w:val="TOC1"/>
        <w:tabs>
          <w:tab w:val="left" w:pos="660"/>
          <w:tab w:val="right" w:leader="dot" w:pos="9016"/>
        </w:tabs>
        <w:rPr>
          <w:rFonts w:cstheme="minorBidi"/>
          <w:noProof/>
          <w:lang w:val="en-AU" w:eastAsia="en-AU"/>
        </w:rPr>
      </w:pPr>
      <w:hyperlink w:anchor="_Toc111465920" w:history="1">
        <w:r w:rsidRPr="00686A0F">
          <w:rPr>
            <w:rStyle w:val="Hyperlink"/>
            <w:noProof/>
          </w:rPr>
          <w:t>46</w:t>
        </w:r>
        <w:r>
          <w:rPr>
            <w:rFonts w:cstheme="minorBidi"/>
            <w:noProof/>
            <w:lang w:val="en-AU" w:eastAsia="en-AU"/>
          </w:rPr>
          <w:tab/>
        </w:r>
        <w:r w:rsidRPr="00686A0F">
          <w:rPr>
            <w:rStyle w:val="Hyperlink"/>
            <w:noProof/>
          </w:rPr>
          <w:t>CLAIMS</w:t>
        </w:r>
        <w:r>
          <w:rPr>
            <w:noProof/>
            <w:webHidden/>
          </w:rPr>
          <w:tab/>
        </w:r>
        <w:r>
          <w:rPr>
            <w:noProof/>
            <w:webHidden/>
          </w:rPr>
          <w:fldChar w:fldCharType="begin"/>
        </w:r>
        <w:r>
          <w:rPr>
            <w:noProof/>
            <w:webHidden/>
          </w:rPr>
          <w:instrText xml:space="preserve"> PAGEREF _Toc111465920 \h </w:instrText>
        </w:r>
        <w:r>
          <w:rPr>
            <w:noProof/>
            <w:webHidden/>
          </w:rPr>
        </w:r>
        <w:r>
          <w:rPr>
            <w:noProof/>
            <w:webHidden/>
          </w:rPr>
          <w:fldChar w:fldCharType="separate"/>
        </w:r>
        <w:r>
          <w:rPr>
            <w:noProof/>
            <w:webHidden/>
          </w:rPr>
          <w:t>45</w:t>
        </w:r>
        <w:r>
          <w:rPr>
            <w:noProof/>
            <w:webHidden/>
          </w:rPr>
          <w:fldChar w:fldCharType="end"/>
        </w:r>
      </w:hyperlink>
    </w:p>
    <w:p w14:paraId="017CA02C" w14:textId="5E277FED" w:rsidR="00A117BA" w:rsidRDefault="00A117BA">
      <w:pPr>
        <w:pStyle w:val="TOC1"/>
        <w:tabs>
          <w:tab w:val="left" w:pos="660"/>
          <w:tab w:val="right" w:leader="dot" w:pos="9016"/>
        </w:tabs>
        <w:rPr>
          <w:rFonts w:cstheme="minorBidi"/>
          <w:noProof/>
          <w:lang w:val="en-AU" w:eastAsia="en-AU"/>
        </w:rPr>
      </w:pPr>
      <w:hyperlink w:anchor="_Toc111465921" w:history="1">
        <w:r w:rsidRPr="00686A0F">
          <w:rPr>
            <w:rStyle w:val="Hyperlink"/>
            <w:noProof/>
          </w:rPr>
          <w:t>47</w:t>
        </w:r>
        <w:r>
          <w:rPr>
            <w:rFonts w:cstheme="minorBidi"/>
            <w:noProof/>
            <w:lang w:val="en-AU" w:eastAsia="en-AU"/>
          </w:rPr>
          <w:tab/>
        </w:r>
        <w:r w:rsidRPr="00686A0F">
          <w:rPr>
            <w:rStyle w:val="Hyperlink"/>
            <w:noProof/>
          </w:rPr>
          <w:t>DISPUTE RESOLUTION</w:t>
        </w:r>
        <w:r>
          <w:rPr>
            <w:noProof/>
            <w:webHidden/>
          </w:rPr>
          <w:tab/>
        </w:r>
        <w:r>
          <w:rPr>
            <w:noProof/>
            <w:webHidden/>
          </w:rPr>
          <w:fldChar w:fldCharType="begin"/>
        </w:r>
        <w:r>
          <w:rPr>
            <w:noProof/>
            <w:webHidden/>
          </w:rPr>
          <w:instrText xml:space="preserve"> PAGEREF _Toc111465921 \h </w:instrText>
        </w:r>
        <w:r>
          <w:rPr>
            <w:noProof/>
            <w:webHidden/>
          </w:rPr>
        </w:r>
        <w:r>
          <w:rPr>
            <w:noProof/>
            <w:webHidden/>
          </w:rPr>
          <w:fldChar w:fldCharType="separate"/>
        </w:r>
        <w:r>
          <w:rPr>
            <w:noProof/>
            <w:webHidden/>
          </w:rPr>
          <w:t>45</w:t>
        </w:r>
        <w:r>
          <w:rPr>
            <w:noProof/>
            <w:webHidden/>
          </w:rPr>
          <w:fldChar w:fldCharType="end"/>
        </w:r>
      </w:hyperlink>
    </w:p>
    <w:p w14:paraId="25195DAD" w14:textId="20AAE74B" w:rsidR="00A117BA" w:rsidRDefault="00A117BA">
      <w:pPr>
        <w:pStyle w:val="TOC1"/>
        <w:tabs>
          <w:tab w:val="left" w:pos="660"/>
          <w:tab w:val="right" w:leader="dot" w:pos="9016"/>
        </w:tabs>
        <w:rPr>
          <w:rFonts w:cstheme="minorBidi"/>
          <w:noProof/>
          <w:lang w:val="en-AU" w:eastAsia="en-AU"/>
        </w:rPr>
      </w:pPr>
      <w:hyperlink w:anchor="_Toc111465922" w:history="1">
        <w:r w:rsidRPr="00686A0F">
          <w:rPr>
            <w:rStyle w:val="Hyperlink"/>
            <w:noProof/>
          </w:rPr>
          <w:t>48</w:t>
        </w:r>
        <w:r>
          <w:rPr>
            <w:rFonts w:cstheme="minorBidi"/>
            <w:noProof/>
            <w:lang w:val="en-AU" w:eastAsia="en-AU"/>
          </w:rPr>
          <w:tab/>
        </w:r>
        <w:r w:rsidRPr="00686A0F">
          <w:rPr>
            <w:rStyle w:val="Hyperlink"/>
            <w:noProof/>
          </w:rPr>
          <w:t>GOODS AND SERVICES TAX</w:t>
        </w:r>
        <w:r>
          <w:rPr>
            <w:noProof/>
            <w:webHidden/>
          </w:rPr>
          <w:tab/>
        </w:r>
        <w:r>
          <w:rPr>
            <w:noProof/>
            <w:webHidden/>
          </w:rPr>
          <w:fldChar w:fldCharType="begin"/>
        </w:r>
        <w:r>
          <w:rPr>
            <w:noProof/>
            <w:webHidden/>
          </w:rPr>
          <w:instrText xml:space="preserve"> PAGEREF _Toc111465922 \h </w:instrText>
        </w:r>
        <w:r>
          <w:rPr>
            <w:noProof/>
            <w:webHidden/>
          </w:rPr>
        </w:r>
        <w:r>
          <w:rPr>
            <w:noProof/>
            <w:webHidden/>
          </w:rPr>
          <w:fldChar w:fldCharType="separate"/>
        </w:r>
        <w:r>
          <w:rPr>
            <w:noProof/>
            <w:webHidden/>
          </w:rPr>
          <w:t>47</w:t>
        </w:r>
        <w:r>
          <w:rPr>
            <w:noProof/>
            <w:webHidden/>
          </w:rPr>
          <w:fldChar w:fldCharType="end"/>
        </w:r>
      </w:hyperlink>
    </w:p>
    <w:p w14:paraId="592B7756" w14:textId="2F741142" w:rsidR="00A117BA" w:rsidRDefault="00A117BA">
      <w:pPr>
        <w:pStyle w:val="TOC1"/>
        <w:tabs>
          <w:tab w:val="right" w:leader="dot" w:pos="9016"/>
        </w:tabs>
        <w:rPr>
          <w:rFonts w:cstheme="minorBidi"/>
          <w:noProof/>
          <w:lang w:val="en-AU" w:eastAsia="en-AU"/>
        </w:rPr>
      </w:pPr>
      <w:hyperlink w:anchor="_Toc111465923" w:history="1">
        <w:r w:rsidRPr="00686A0F">
          <w:rPr>
            <w:rStyle w:val="Hyperlink"/>
            <w:noProof/>
          </w:rPr>
          <w:t>Formal Instrument of Agreement</w:t>
        </w:r>
        <w:r>
          <w:rPr>
            <w:noProof/>
            <w:webHidden/>
          </w:rPr>
          <w:tab/>
        </w:r>
        <w:r>
          <w:rPr>
            <w:noProof/>
            <w:webHidden/>
          </w:rPr>
          <w:fldChar w:fldCharType="begin"/>
        </w:r>
        <w:r>
          <w:rPr>
            <w:noProof/>
            <w:webHidden/>
          </w:rPr>
          <w:instrText xml:space="preserve"> PAGEREF _Toc111465923 \h </w:instrText>
        </w:r>
        <w:r>
          <w:rPr>
            <w:noProof/>
            <w:webHidden/>
          </w:rPr>
        </w:r>
        <w:r>
          <w:rPr>
            <w:noProof/>
            <w:webHidden/>
          </w:rPr>
          <w:fldChar w:fldCharType="separate"/>
        </w:r>
        <w:r>
          <w:rPr>
            <w:noProof/>
            <w:webHidden/>
          </w:rPr>
          <w:t>49</w:t>
        </w:r>
        <w:r>
          <w:rPr>
            <w:noProof/>
            <w:webHidden/>
          </w:rPr>
          <w:fldChar w:fldCharType="end"/>
        </w:r>
      </w:hyperlink>
    </w:p>
    <w:p w14:paraId="738DFA24" w14:textId="129FD597" w:rsidR="00A117BA" w:rsidRDefault="00A117BA">
      <w:pPr>
        <w:pStyle w:val="TOC1"/>
        <w:tabs>
          <w:tab w:val="right" w:leader="dot" w:pos="9016"/>
        </w:tabs>
        <w:rPr>
          <w:rFonts w:cstheme="minorBidi"/>
          <w:noProof/>
          <w:lang w:val="en-AU" w:eastAsia="en-AU"/>
        </w:rPr>
      </w:pPr>
      <w:hyperlink w:anchor="_Toc111465924" w:history="1">
        <w:r w:rsidRPr="00686A0F">
          <w:rPr>
            <w:rStyle w:val="Hyperlink"/>
            <w:noProof/>
          </w:rPr>
          <w:t>SCHEDULE 1</w:t>
        </w:r>
        <w:r>
          <w:rPr>
            <w:noProof/>
            <w:webHidden/>
          </w:rPr>
          <w:tab/>
        </w:r>
        <w:r>
          <w:rPr>
            <w:noProof/>
            <w:webHidden/>
          </w:rPr>
          <w:fldChar w:fldCharType="begin"/>
        </w:r>
        <w:r>
          <w:rPr>
            <w:noProof/>
            <w:webHidden/>
          </w:rPr>
          <w:instrText xml:space="preserve"> PAGEREF _Toc111465924 \h </w:instrText>
        </w:r>
        <w:r>
          <w:rPr>
            <w:noProof/>
            <w:webHidden/>
          </w:rPr>
        </w:r>
        <w:r>
          <w:rPr>
            <w:noProof/>
            <w:webHidden/>
          </w:rPr>
          <w:fldChar w:fldCharType="separate"/>
        </w:r>
        <w:r>
          <w:rPr>
            <w:noProof/>
            <w:webHidden/>
          </w:rPr>
          <w:t>51</w:t>
        </w:r>
        <w:r>
          <w:rPr>
            <w:noProof/>
            <w:webHidden/>
          </w:rPr>
          <w:fldChar w:fldCharType="end"/>
        </w:r>
      </w:hyperlink>
    </w:p>
    <w:p w14:paraId="28C21BC9" w14:textId="2AB11E2B" w:rsidR="00A117BA" w:rsidRDefault="00A117BA">
      <w:pPr>
        <w:pStyle w:val="TOC1"/>
        <w:tabs>
          <w:tab w:val="right" w:leader="dot" w:pos="9016"/>
        </w:tabs>
        <w:rPr>
          <w:rFonts w:cstheme="minorBidi"/>
          <w:noProof/>
          <w:lang w:val="en-AU" w:eastAsia="en-AU"/>
        </w:rPr>
      </w:pPr>
      <w:hyperlink w:anchor="_Toc111465925" w:history="1">
        <w:r w:rsidRPr="00686A0F">
          <w:rPr>
            <w:rStyle w:val="Hyperlink"/>
            <w:noProof/>
          </w:rPr>
          <w:t>SCHEDULE 2</w:t>
        </w:r>
        <w:r>
          <w:rPr>
            <w:noProof/>
            <w:webHidden/>
          </w:rPr>
          <w:tab/>
        </w:r>
        <w:r>
          <w:rPr>
            <w:noProof/>
            <w:webHidden/>
          </w:rPr>
          <w:fldChar w:fldCharType="begin"/>
        </w:r>
        <w:r>
          <w:rPr>
            <w:noProof/>
            <w:webHidden/>
          </w:rPr>
          <w:instrText xml:space="preserve"> PAGEREF _Toc111465925 \h </w:instrText>
        </w:r>
        <w:r>
          <w:rPr>
            <w:noProof/>
            <w:webHidden/>
          </w:rPr>
        </w:r>
        <w:r>
          <w:rPr>
            <w:noProof/>
            <w:webHidden/>
          </w:rPr>
          <w:fldChar w:fldCharType="separate"/>
        </w:r>
        <w:r>
          <w:rPr>
            <w:noProof/>
            <w:webHidden/>
          </w:rPr>
          <w:t>53</w:t>
        </w:r>
        <w:r>
          <w:rPr>
            <w:noProof/>
            <w:webHidden/>
          </w:rPr>
          <w:fldChar w:fldCharType="end"/>
        </w:r>
      </w:hyperlink>
    </w:p>
    <w:p w14:paraId="39B0A64B" w14:textId="773DF53F" w:rsidR="00A117BA" w:rsidRDefault="00A117BA">
      <w:pPr>
        <w:pStyle w:val="TOC1"/>
        <w:tabs>
          <w:tab w:val="right" w:leader="dot" w:pos="9016"/>
        </w:tabs>
        <w:rPr>
          <w:rFonts w:cstheme="minorBidi"/>
          <w:noProof/>
          <w:lang w:val="en-AU" w:eastAsia="en-AU"/>
        </w:rPr>
      </w:pPr>
      <w:hyperlink w:anchor="_Toc111465926" w:history="1">
        <w:r w:rsidRPr="00686A0F">
          <w:rPr>
            <w:rStyle w:val="Hyperlink"/>
            <w:noProof/>
          </w:rPr>
          <w:t>Annexure A – Subcontract Particulars</w:t>
        </w:r>
        <w:r>
          <w:rPr>
            <w:noProof/>
            <w:webHidden/>
          </w:rPr>
          <w:tab/>
        </w:r>
        <w:r>
          <w:rPr>
            <w:noProof/>
            <w:webHidden/>
          </w:rPr>
          <w:fldChar w:fldCharType="begin"/>
        </w:r>
        <w:r>
          <w:rPr>
            <w:noProof/>
            <w:webHidden/>
          </w:rPr>
          <w:instrText xml:space="preserve"> PAGEREF _Toc111465926 \h </w:instrText>
        </w:r>
        <w:r>
          <w:rPr>
            <w:noProof/>
            <w:webHidden/>
          </w:rPr>
        </w:r>
        <w:r>
          <w:rPr>
            <w:noProof/>
            <w:webHidden/>
          </w:rPr>
          <w:fldChar w:fldCharType="separate"/>
        </w:r>
        <w:r>
          <w:rPr>
            <w:noProof/>
            <w:webHidden/>
          </w:rPr>
          <w:t>62</w:t>
        </w:r>
        <w:r>
          <w:rPr>
            <w:noProof/>
            <w:webHidden/>
          </w:rPr>
          <w:fldChar w:fldCharType="end"/>
        </w:r>
      </w:hyperlink>
    </w:p>
    <w:p w14:paraId="48E84E88" w14:textId="416030CE" w:rsidR="00A117BA" w:rsidRDefault="00A117BA">
      <w:pPr>
        <w:pStyle w:val="TOC1"/>
        <w:tabs>
          <w:tab w:val="right" w:leader="dot" w:pos="9016"/>
        </w:tabs>
        <w:rPr>
          <w:rFonts w:cstheme="minorBidi"/>
          <w:noProof/>
          <w:lang w:val="en-AU" w:eastAsia="en-AU"/>
        </w:rPr>
      </w:pPr>
      <w:hyperlink w:anchor="_Toc111465927" w:history="1">
        <w:r w:rsidRPr="00686A0F">
          <w:rPr>
            <w:rStyle w:val="Hyperlink"/>
            <w:noProof/>
          </w:rPr>
          <w:t>Annexure B – Commercial Framework</w:t>
        </w:r>
        <w:r>
          <w:rPr>
            <w:noProof/>
            <w:webHidden/>
          </w:rPr>
          <w:tab/>
        </w:r>
        <w:r>
          <w:rPr>
            <w:noProof/>
            <w:webHidden/>
          </w:rPr>
          <w:fldChar w:fldCharType="begin"/>
        </w:r>
        <w:r>
          <w:rPr>
            <w:noProof/>
            <w:webHidden/>
          </w:rPr>
          <w:instrText xml:space="preserve"> PAGEREF _Toc111465927 \h </w:instrText>
        </w:r>
        <w:r>
          <w:rPr>
            <w:noProof/>
            <w:webHidden/>
          </w:rPr>
        </w:r>
        <w:r>
          <w:rPr>
            <w:noProof/>
            <w:webHidden/>
          </w:rPr>
          <w:fldChar w:fldCharType="separate"/>
        </w:r>
        <w:r>
          <w:rPr>
            <w:noProof/>
            <w:webHidden/>
          </w:rPr>
          <w:t>67</w:t>
        </w:r>
        <w:r>
          <w:rPr>
            <w:noProof/>
            <w:webHidden/>
          </w:rPr>
          <w:fldChar w:fldCharType="end"/>
        </w:r>
      </w:hyperlink>
    </w:p>
    <w:p w14:paraId="13199598" w14:textId="5C70FA4B" w:rsidR="00A117BA" w:rsidRDefault="00A117BA">
      <w:pPr>
        <w:pStyle w:val="TOC1"/>
        <w:tabs>
          <w:tab w:val="right" w:leader="dot" w:pos="9016"/>
        </w:tabs>
        <w:rPr>
          <w:rFonts w:cstheme="minorBidi"/>
          <w:noProof/>
          <w:lang w:val="en-AU" w:eastAsia="en-AU"/>
        </w:rPr>
      </w:pPr>
      <w:hyperlink w:anchor="_Toc111465928" w:history="1">
        <w:r w:rsidRPr="00686A0F">
          <w:rPr>
            <w:rStyle w:val="Hyperlink"/>
            <w:noProof/>
          </w:rPr>
          <w:t>Annexure C – Reserved</w:t>
        </w:r>
        <w:r>
          <w:rPr>
            <w:noProof/>
            <w:webHidden/>
          </w:rPr>
          <w:tab/>
        </w:r>
        <w:r>
          <w:rPr>
            <w:noProof/>
            <w:webHidden/>
          </w:rPr>
          <w:fldChar w:fldCharType="begin"/>
        </w:r>
        <w:r>
          <w:rPr>
            <w:noProof/>
            <w:webHidden/>
          </w:rPr>
          <w:instrText xml:space="preserve"> PAGEREF _Toc111465928 \h </w:instrText>
        </w:r>
        <w:r>
          <w:rPr>
            <w:noProof/>
            <w:webHidden/>
          </w:rPr>
        </w:r>
        <w:r>
          <w:rPr>
            <w:noProof/>
            <w:webHidden/>
          </w:rPr>
          <w:fldChar w:fldCharType="separate"/>
        </w:r>
        <w:r>
          <w:rPr>
            <w:noProof/>
            <w:webHidden/>
          </w:rPr>
          <w:t>69</w:t>
        </w:r>
        <w:r>
          <w:rPr>
            <w:noProof/>
            <w:webHidden/>
          </w:rPr>
          <w:fldChar w:fldCharType="end"/>
        </w:r>
      </w:hyperlink>
    </w:p>
    <w:p w14:paraId="578CA80E" w14:textId="6522F27B" w:rsidR="00A117BA" w:rsidRDefault="00A117BA">
      <w:pPr>
        <w:pStyle w:val="TOC1"/>
        <w:tabs>
          <w:tab w:val="right" w:leader="dot" w:pos="9016"/>
        </w:tabs>
        <w:rPr>
          <w:rFonts w:cstheme="minorBidi"/>
          <w:noProof/>
          <w:lang w:val="en-AU" w:eastAsia="en-AU"/>
        </w:rPr>
      </w:pPr>
      <w:hyperlink w:anchor="_Toc111465929" w:history="1">
        <w:r w:rsidRPr="00686A0F">
          <w:rPr>
            <w:rStyle w:val="Hyperlink"/>
            <w:noProof/>
          </w:rPr>
          <w:t>Annexure D – Dispute Resolution Framework</w:t>
        </w:r>
        <w:r>
          <w:rPr>
            <w:noProof/>
            <w:webHidden/>
          </w:rPr>
          <w:tab/>
        </w:r>
        <w:r>
          <w:rPr>
            <w:noProof/>
            <w:webHidden/>
          </w:rPr>
          <w:fldChar w:fldCharType="begin"/>
        </w:r>
        <w:r>
          <w:rPr>
            <w:noProof/>
            <w:webHidden/>
          </w:rPr>
          <w:instrText xml:space="preserve"> PAGEREF _Toc111465929 \h </w:instrText>
        </w:r>
        <w:r>
          <w:rPr>
            <w:noProof/>
            <w:webHidden/>
          </w:rPr>
        </w:r>
        <w:r>
          <w:rPr>
            <w:noProof/>
            <w:webHidden/>
          </w:rPr>
          <w:fldChar w:fldCharType="separate"/>
        </w:r>
        <w:r>
          <w:rPr>
            <w:noProof/>
            <w:webHidden/>
          </w:rPr>
          <w:t>70</w:t>
        </w:r>
        <w:r>
          <w:rPr>
            <w:noProof/>
            <w:webHidden/>
          </w:rPr>
          <w:fldChar w:fldCharType="end"/>
        </w:r>
      </w:hyperlink>
    </w:p>
    <w:p w14:paraId="7560812F" w14:textId="4A1817FF" w:rsidR="00E54EF4" w:rsidRDefault="00FD4A9E" w:rsidP="00385621">
      <w:pPr>
        <w:tabs>
          <w:tab w:val="left" w:pos="709"/>
          <w:tab w:val="right" w:leader="dot" w:pos="8931"/>
        </w:tabs>
        <w:rPr>
          <w:rFonts w:ascii="Arial" w:hAnsi="Arial" w:cs="Arial"/>
          <w:sz w:val="20"/>
          <w:szCs w:val="20"/>
        </w:rPr>
      </w:pPr>
      <w:r w:rsidRPr="00385621">
        <w:rPr>
          <w:rFonts w:ascii="Arial" w:hAnsi="Arial" w:cs="Arial"/>
          <w:sz w:val="20"/>
          <w:szCs w:val="20"/>
        </w:rPr>
        <w:fldChar w:fldCharType="end"/>
      </w:r>
    </w:p>
    <w:p w14:paraId="0FD77F5A" w14:textId="77777777" w:rsidR="006A2343" w:rsidRPr="00A80FD5" w:rsidRDefault="006A2343" w:rsidP="00385621">
      <w:pPr>
        <w:tabs>
          <w:tab w:val="left" w:pos="709"/>
          <w:tab w:val="right" w:leader="dot" w:pos="8931"/>
        </w:tabs>
        <w:rPr>
          <w:sz w:val="20"/>
          <w:szCs w:val="20"/>
        </w:rPr>
      </w:pPr>
    </w:p>
    <w:p w14:paraId="24620C0D" w14:textId="77777777" w:rsidR="00385621" w:rsidRPr="0099225D" w:rsidRDefault="00385621" w:rsidP="00385621">
      <w:pPr>
        <w:jc w:val="center"/>
        <w:rPr>
          <w:rFonts w:ascii="Arial" w:hAnsi="Arial" w:cs="Arial"/>
          <w:b/>
          <w:color w:val="1F3864" w:themeColor="accent1" w:themeShade="80"/>
          <w:sz w:val="28"/>
          <w:szCs w:val="28"/>
        </w:rPr>
      </w:pPr>
      <w:r w:rsidRPr="00E623C3">
        <w:rPr>
          <w:rFonts w:ascii="Arial" w:hAnsi="Arial" w:cs="Arial"/>
          <w:b/>
          <w:color w:val="1F3864" w:themeColor="accent1" w:themeShade="80"/>
          <w:sz w:val="28"/>
          <w:szCs w:val="28"/>
        </w:rPr>
        <w:t>Annexures</w:t>
      </w:r>
    </w:p>
    <w:p w14:paraId="554DCA98" w14:textId="77777777" w:rsidR="00385621" w:rsidRDefault="00385621" w:rsidP="00776642">
      <w:pPr>
        <w:spacing w:before="120" w:after="0" w:line="240" w:lineRule="auto"/>
        <w:rPr>
          <w:rFonts w:ascii="Arial" w:hAnsi="Arial" w:cs="Arial"/>
          <w:sz w:val="20"/>
          <w:szCs w:val="20"/>
        </w:rPr>
      </w:pPr>
    </w:p>
    <w:p w14:paraId="4901AC59" w14:textId="71228B7A" w:rsidR="00E54EF4" w:rsidRPr="00385621" w:rsidRDefault="00FF533D" w:rsidP="00776642">
      <w:pPr>
        <w:spacing w:before="120" w:after="0" w:line="240" w:lineRule="auto"/>
        <w:rPr>
          <w:rFonts w:ascii="Arial" w:hAnsi="Arial" w:cs="Arial"/>
          <w:sz w:val="20"/>
          <w:szCs w:val="20"/>
        </w:rPr>
      </w:pPr>
      <w:r w:rsidRPr="00385621">
        <w:rPr>
          <w:rFonts w:ascii="Arial" w:hAnsi="Arial" w:cs="Arial"/>
          <w:sz w:val="20"/>
          <w:szCs w:val="20"/>
        </w:rPr>
        <w:t xml:space="preserve">ANNEXURE A </w:t>
      </w:r>
      <w:r w:rsidR="001F2A75" w:rsidRPr="00385621">
        <w:rPr>
          <w:rFonts w:ascii="Arial" w:hAnsi="Arial" w:cs="Arial"/>
          <w:sz w:val="20"/>
          <w:szCs w:val="20"/>
        </w:rPr>
        <w:t>–</w:t>
      </w:r>
      <w:r w:rsidRPr="00385621">
        <w:rPr>
          <w:rFonts w:ascii="Arial" w:hAnsi="Arial" w:cs="Arial"/>
          <w:sz w:val="20"/>
          <w:szCs w:val="20"/>
        </w:rPr>
        <w:t xml:space="preserve"> CONTRACT PARTICULARS</w:t>
      </w:r>
    </w:p>
    <w:p w14:paraId="6E522505" w14:textId="6465C579" w:rsidR="001D0998" w:rsidRPr="00385621" w:rsidRDefault="00FF533D" w:rsidP="00776642">
      <w:pPr>
        <w:spacing w:before="120" w:after="0" w:line="240" w:lineRule="auto"/>
        <w:rPr>
          <w:rFonts w:ascii="Arial" w:hAnsi="Arial" w:cs="Arial"/>
          <w:sz w:val="20"/>
          <w:szCs w:val="20"/>
        </w:rPr>
      </w:pPr>
      <w:r w:rsidRPr="00385621">
        <w:rPr>
          <w:rFonts w:ascii="Arial" w:hAnsi="Arial" w:cs="Arial"/>
          <w:sz w:val="20"/>
          <w:szCs w:val="20"/>
        </w:rPr>
        <w:t xml:space="preserve">ANNEXURE B </w:t>
      </w:r>
      <w:r w:rsidR="001F2A75" w:rsidRPr="00385621">
        <w:rPr>
          <w:rFonts w:ascii="Arial" w:hAnsi="Arial" w:cs="Arial"/>
          <w:sz w:val="20"/>
          <w:szCs w:val="20"/>
        </w:rPr>
        <w:t>–</w:t>
      </w:r>
      <w:r w:rsidRPr="00385621">
        <w:rPr>
          <w:rFonts w:ascii="Arial" w:hAnsi="Arial" w:cs="Arial"/>
          <w:sz w:val="20"/>
          <w:szCs w:val="20"/>
        </w:rPr>
        <w:t xml:space="preserve"> COMMERCIAL FRAMEWORK</w:t>
      </w:r>
    </w:p>
    <w:p w14:paraId="32FB3806" w14:textId="2ED2B7E7" w:rsidR="00FF533D" w:rsidRPr="00385621" w:rsidRDefault="00FF533D" w:rsidP="00776642">
      <w:pPr>
        <w:spacing w:before="120" w:after="0" w:line="240" w:lineRule="auto"/>
        <w:rPr>
          <w:rFonts w:ascii="Arial" w:hAnsi="Arial" w:cs="Arial"/>
          <w:sz w:val="20"/>
          <w:szCs w:val="20"/>
        </w:rPr>
      </w:pPr>
      <w:r w:rsidRPr="00385621">
        <w:rPr>
          <w:rFonts w:ascii="Arial" w:hAnsi="Arial" w:cs="Arial"/>
          <w:sz w:val="20"/>
          <w:szCs w:val="20"/>
        </w:rPr>
        <w:t xml:space="preserve">ANNEXURE C </w:t>
      </w:r>
      <w:r w:rsidR="001F2A75" w:rsidRPr="00385621">
        <w:rPr>
          <w:rFonts w:ascii="Arial" w:hAnsi="Arial" w:cs="Arial"/>
          <w:sz w:val="20"/>
          <w:szCs w:val="20"/>
        </w:rPr>
        <w:t>–</w:t>
      </w:r>
      <w:r w:rsidRPr="00385621">
        <w:rPr>
          <w:rFonts w:ascii="Arial" w:hAnsi="Arial" w:cs="Arial"/>
          <w:sz w:val="20"/>
          <w:szCs w:val="20"/>
        </w:rPr>
        <w:t xml:space="preserve"> </w:t>
      </w:r>
      <w:r w:rsidR="0058234F" w:rsidRPr="00385621">
        <w:rPr>
          <w:rFonts w:ascii="Arial" w:hAnsi="Arial" w:cs="Arial"/>
          <w:sz w:val="20"/>
          <w:szCs w:val="20"/>
        </w:rPr>
        <w:t>RESERVED</w:t>
      </w:r>
    </w:p>
    <w:p w14:paraId="7F141EAA" w14:textId="0B498F2D" w:rsidR="003C4E54" w:rsidRPr="00A80FD5" w:rsidRDefault="003C4E54" w:rsidP="003C4E54">
      <w:pPr>
        <w:spacing w:before="120" w:after="0" w:line="240" w:lineRule="auto"/>
      </w:pPr>
      <w:r w:rsidRPr="00385621">
        <w:rPr>
          <w:rFonts w:ascii="Arial" w:hAnsi="Arial" w:cs="Arial"/>
          <w:sz w:val="20"/>
          <w:szCs w:val="20"/>
        </w:rPr>
        <w:t>ANNEXURE D – DISPUTE RESOLUTION FRAMEWORK</w:t>
      </w:r>
      <w:r w:rsidR="00B42C8D" w:rsidRPr="00385621">
        <w:rPr>
          <w:rFonts w:ascii="Arial" w:hAnsi="Arial" w:cs="Arial"/>
          <w:sz w:val="20"/>
          <w:szCs w:val="20"/>
        </w:rPr>
        <w:t xml:space="preserve"> (if applicable)</w:t>
      </w:r>
    </w:p>
    <w:p w14:paraId="4CB30E7C" w14:textId="77777777" w:rsidR="00385621" w:rsidRDefault="00385621" w:rsidP="00776642">
      <w:pPr>
        <w:spacing w:before="120" w:after="0" w:line="240" w:lineRule="auto"/>
        <w:sectPr w:rsidR="00385621" w:rsidSect="00385621">
          <w:headerReference w:type="default" r:id="rId26"/>
          <w:headerReference w:type="first" r:id="rId27"/>
          <w:footerReference w:type="first" r:id="rId28"/>
          <w:pgSz w:w="11906" w:h="16838"/>
          <w:pgMar w:top="1440" w:right="1440" w:bottom="1440" w:left="1440" w:header="709" w:footer="709" w:gutter="0"/>
          <w:pgNumType w:fmt="lowerRoman" w:start="1"/>
          <w:cols w:space="708"/>
          <w:docGrid w:linePitch="360"/>
        </w:sectPr>
      </w:pPr>
    </w:p>
    <w:p w14:paraId="41F5A689" w14:textId="6EACB4D5" w:rsidR="0009121D" w:rsidRPr="00A80FD5" w:rsidRDefault="0009121D" w:rsidP="009A7F79">
      <w:pPr>
        <w:pStyle w:val="Heading1"/>
      </w:pPr>
      <w:bookmarkStart w:id="3" w:name="_Toc111465873"/>
      <w:r w:rsidRPr="00A80FD5">
        <w:lastRenderedPageBreak/>
        <w:t>1</w:t>
      </w:r>
      <w:r w:rsidRPr="00A80FD5">
        <w:tab/>
      </w:r>
      <w:r w:rsidR="00D919A7">
        <w:t xml:space="preserve">BACKGROUND AND </w:t>
      </w:r>
      <w:r w:rsidRPr="00A80FD5">
        <w:t>CONSTRUCTION OF CONTRACT</w:t>
      </w:r>
      <w:bookmarkEnd w:id="3"/>
    </w:p>
    <w:p w14:paraId="42AD0C87" w14:textId="055F1B41" w:rsidR="00081513" w:rsidRPr="00DF40A7" w:rsidRDefault="00081513" w:rsidP="007B3CCF">
      <w:pPr>
        <w:pStyle w:val="ListParagraph"/>
      </w:pPr>
      <w:bookmarkStart w:id="4" w:name="_Hlk524949245"/>
      <w:r w:rsidRPr="004634B9">
        <w:t xml:space="preserve">The </w:t>
      </w:r>
      <w:r w:rsidR="00DF40A7" w:rsidRPr="004634B9">
        <w:rPr>
          <w:i/>
        </w:rPr>
        <w:t>Head Contractor</w:t>
      </w:r>
      <w:r w:rsidR="00DF40A7" w:rsidRPr="004634B9">
        <w:t xml:space="preserve"> </w:t>
      </w:r>
      <w:bookmarkEnd w:id="4"/>
      <w:r w:rsidR="00DF40A7" w:rsidRPr="004634B9">
        <w:t>h</w:t>
      </w:r>
      <w:r w:rsidRPr="004634B9">
        <w:t xml:space="preserve">as entered into the </w:t>
      </w:r>
      <w:r w:rsidRPr="004634B9">
        <w:rPr>
          <w:i/>
        </w:rPr>
        <w:t>Head Contract</w:t>
      </w:r>
      <w:r w:rsidRPr="004634B9">
        <w:t xml:space="preserve"> with the </w:t>
      </w:r>
      <w:r w:rsidRPr="004634B9">
        <w:rPr>
          <w:i/>
        </w:rPr>
        <w:t>Principal</w:t>
      </w:r>
      <w:r w:rsidRPr="004634B9">
        <w:t xml:space="preserve"> for the </w:t>
      </w:r>
      <w:r w:rsidR="00773CB5">
        <w:t xml:space="preserve">construction </w:t>
      </w:r>
      <w:r w:rsidRPr="004634B9">
        <w:t xml:space="preserve">of the </w:t>
      </w:r>
      <w:r w:rsidRPr="004634B9">
        <w:rPr>
          <w:i/>
        </w:rPr>
        <w:t>Head Contract Works</w:t>
      </w:r>
      <w:r w:rsidR="00DF40A7" w:rsidRPr="004634B9">
        <w:t>.</w:t>
      </w:r>
    </w:p>
    <w:p w14:paraId="1FEBC60C" w14:textId="43FCC336" w:rsidR="00DF40A7" w:rsidRPr="00484665" w:rsidRDefault="00B376ED" w:rsidP="007B3CCF">
      <w:pPr>
        <w:pStyle w:val="ListParagraph"/>
      </w:pPr>
      <w:r w:rsidRPr="00484665">
        <w:t xml:space="preserve">The </w:t>
      </w:r>
      <w:r w:rsidRPr="00484665">
        <w:rPr>
          <w:i/>
        </w:rPr>
        <w:t>Subcontractor</w:t>
      </w:r>
      <w:r w:rsidRPr="00484665">
        <w:t xml:space="preserve"> has been engaged by </w:t>
      </w:r>
      <w:r w:rsidR="00371D9C" w:rsidRPr="00484665">
        <w:t xml:space="preserve">the </w:t>
      </w:r>
      <w:r w:rsidR="00371D9C" w:rsidRPr="00484665">
        <w:rPr>
          <w:i/>
        </w:rPr>
        <w:t>Head Contractor</w:t>
      </w:r>
      <w:r w:rsidRPr="00484665">
        <w:t xml:space="preserve"> under the </w:t>
      </w:r>
      <w:r w:rsidRPr="00484665">
        <w:rPr>
          <w:i/>
        </w:rPr>
        <w:t>Subcontract</w:t>
      </w:r>
      <w:r w:rsidRPr="00484665">
        <w:t xml:space="preserve"> </w:t>
      </w:r>
      <w:r w:rsidR="00232724">
        <w:t xml:space="preserve">to perform the </w:t>
      </w:r>
      <w:r w:rsidR="00232724" w:rsidRPr="00CE5ED0">
        <w:rPr>
          <w:i/>
        </w:rPr>
        <w:t>Works</w:t>
      </w:r>
      <w:r w:rsidR="001F17DF">
        <w:rPr>
          <w:i/>
        </w:rPr>
        <w:t>,</w:t>
      </w:r>
      <w:r w:rsidR="00232724">
        <w:t xml:space="preserve"> </w:t>
      </w:r>
      <w:r w:rsidR="007C3A5B">
        <w:t xml:space="preserve">which form </w:t>
      </w:r>
      <w:r w:rsidRPr="00484665">
        <w:t xml:space="preserve">part of </w:t>
      </w:r>
      <w:r w:rsidR="00371D9C" w:rsidRPr="00484665">
        <w:t xml:space="preserve">the </w:t>
      </w:r>
      <w:r w:rsidR="00371D9C" w:rsidRPr="00484665">
        <w:rPr>
          <w:i/>
        </w:rPr>
        <w:t>Head Contractor</w:t>
      </w:r>
      <w:r w:rsidRPr="00484665">
        <w:rPr>
          <w:i/>
        </w:rPr>
        <w:t xml:space="preserve">’s </w:t>
      </w:r>
      <w:r w:rsidRPr="00484665">
        <w:t xml:space="preserve">obligations under the </w:t>
      </w:r>
      <w:r w:rsidRPr="00484665">
        <w:rPr>
          <w:i/>
        </w:rPr>
        <w:t>Head Contract</w:t>
      </w:r>
      <w:r w:rsidR="009C31AB" w:rsidRPr="00484665">
        <w:rPr>
          <w:i/>
        </w:rPr>
        <w:t>.</w:t>
      </w:r>
    </w:p>
    <w:p w14:paraId="0802B010" w14:textId="39D1DA36" w:rsidR="0009121D" w:rsidRPr="00484665" w:rsidRDefault="0009121D" w:rsidP="007B3CCF">
      <w:pPr>
        <w:pStyle w:val="ListParagraph"/>
      </w:pPr>
      <w:r w:rsidRPr="00484665">
        <w:t xml:space="preserve">The </w:t>
      </w:r>
      <w:r w:rsidR="003E6C2F" w:rsidRPr="00484665">
        <w:rPr>
          <w:i/>
        </w:rPr>
        <w:t>Subcontractor</w:t>
      </w:r>
      <w:r w:rsidRPr="00484665">
        <w:t xml:space="preserve"> must:</w:t>
      </w:r>
    </w:p>
    <w:p w14:paraId="072A9BCE" w14:textId="77777777" w:rsidR="003A3E71" w:rsidRPr="00484665" w:rsidRDefault="0009121D" w:rsidP="00D409A3">
      <w:pPr>
        <w:pStyle w:val="Style2"/>
        <w:ind w:left="1604" w:hanging="357"/>
      </w:pPr>
      <w:r w:rsidRPr="00484665">
        <w:t xml:space="preserve">carry out and complete the </w:t>
      </w:r>
      <w:r w:rsidR="000F7CEE" w:rsidRPr="00484665">
        <w:rPr>
          <w:i/>
        </w:rPr>
        <w:t xml:space="preserve">work under the </w:t>
      </w:r>
      <w:r w:rsidR="000D7F28" w:rsidRPr="00484665">
        <w:rPr>
          <w:i/>
        </w:rPr>
        <w:t xml:space="preserve">Subcontract </w:t>
      </w:r>
      <w:r w:rsidRPr="00484665">
        <w:t xml:space="preserve">in accordance with </w:t>
      </w:r>
      <w:r w:rsidR="00861101" w:rsidRPr="00484665">
        <w:t xml:space="preserve">the </w:t>
      </w:r>
      <w:r w:rsidR="00861101" w:rsidRPr="00484665">
        <w:rPr>
          <w:i/>
        </w:rPr>
        <w:t>Subcontract</w:t>
      </w:r>
      <w:r w:rsidRPr="00484665">
        <w:t xml:space="preserve">; </w:t>
      </w:r>
    </w:p>
    <w:p w14:paraId="6A290491" w14:textId="6CC8B711" w:rsidR="0009121D" w:rsidRPr="00484665" w:rsidRDefault="006D56A4" w:rsidP="00D409A3">
      <w:pPr>
        <w:pStyle w:val="Style2"/>
        <w:ind w:left="1604" w:hanging="357"/>
      </w:pPr>
      <w:r w:rsidRPr="00484665">
        <w:t xml:space="preserve">act consistently with the terms of the </w:t>
      </w:r>
      <w:r w:rsidRPr="00484665">
        <w:rPr>
          <w:i/>
        </w:rPr>
        <w:t>Head Contract</w:t>
      </w:r>
      <w:r w:rsidRPr="00484665">
        <w:t xml:space="preserve"> to enable </w:t>
      </w:r>
      <w:r w:rsidR="00E028A1" w:rsidRPr="00484665">
        <w:t>the</w:t>
      </w:r>
      <w:r w:rsidR="00E028A1" w:rsidRPr="00484665">
        <w:rPr>
          <w:i/>
        </w:rPr>
        <w:t xml:space="preserve"> Head Contractor</w:t>
      </w:r>
      <w:r w:rsidRPr="00484665">
        <w:t xml:space="preserve"> to comply with its obligations under the </w:t>
      </w:r>
      <w:r w:rsidRPr="00484665">
        <w:rPr>
          <w:i/>
        </w:rPr>
        <w:t>Head Contract</w:t>
      </w:r>
      <w:r w:rsidRPr="00484665">
        <w:t xml:space="preserve">; </w:t>
      </w:r>
      <w:r w:rsidR="0009121D" w:rsidRPr="00484665">
        <w:t>and</w:t>
      </w:r>
    </w:p>
    <w:p w14:paraId="42A115B4" w14:textId="7349D87B" w:rsidR="0009121D" w:rsidRPr="00484665" w:rsidRDefault="0009121D" w:rsidP="00D409A3">
      <w:pPr>
        <w:pStyle w:val="Style2"/>
        <w:ind w:left="1604" w:hanging="357"/>
      </w:pPr>
      <w:r w:rsidRPr="00484665">
        <w:t xml:space="preserve">perform and observe all its other obligations under </w:t>
      </w:r>
      <w:r w:rsidR="00861101" w:rsidRPr="00484665">
        <w:t xml:space="preserve">the </w:t>
      </w:r>
      <w:r w:rsidR="00861101" w:rsidRPr="00484665">
        <w:rPr>
          <w:i/>
        </w:rPr>
        <w:t>Subcontract</w:t>
      </w:r>
      <w:r w:rsidRPr="00484665">
        <w:t>.</w:t>
      </w:r>
    </w:p>
    <w:p w14:paraId="38CA6ADD" w14:textId="09EF7C80" w:rsidR="0009121D" w:rsidRPr="00484665" w:rsidRDefault="0009121D" w:rsidP="007B3CCF">
      <w:pPr>
        <w:pStyle w:val="ListParagraph"/>
      </w:pPr>
      <w:r w:rsidRPr="00484665">
        <w:t xml:space="preserve">The </w:t>
      </w:r>
      <w:r w:rsidR="00A80FD5" w:rsidRPr="00484665">
        <w:rPr>
          <w:i/>
        </w:rPr>
        <w:t>Head Contractor</w:t>
      </w:r>
      <w:r w:rsidRPr="00484665">
        <w:t xml:space="preserve"> must:</w:t>
      </w:r>
    </w:p>
    <w:p w14:paraId="48727D45" w14:textId="3D8512D6" w:rsidR="0009121D" w:rsidRPr="00484665" w:rsidRDefault="0009121D" w:rsidP="00D409A3">
      <w:pPr>
        <w:pStyle w:val="Style2"/>
        <w:numPr>
          <w:ilvl w:val="0"/>
          <w:numId w:val="166"/>
        </w:numPr>
        <w:ind w:left="1604" w:hanging="357"/>
      </w:pPr>
      <w:r w:rsidRPr="00484665">
        <w:t xml:space="preserve">pay the </w:t>
      </w:r>
      <w:r w:rsidR="003E6C2F" w:rsidRPr="00484665">
        <w:rPr>
          <w:i/>
        </w:rPr>
        <w:t>Subcontractor</w:t>
      </w:r>
      <w:r w:rsidRPr="00484665">
        <w:t xml:space="preserve"> the </w:t>
      </w:r>
      <w:r w:rsidR="00A37D43" w:rsidRPr="00484665">
        <w:rPr>
          <w:i/>
        </w:rPr>
        <w:t>subcontract sum</w:t>
      </w:r>
      <w:r w:rsidRPr="00484665">
        <w:t xml:space="preserve"> for its performance, in accordance with</w:t>
      </w:r>
      <w:r w:rsidR="002834F1">
        <w:t>,</w:t>
      </w:r>
      <w:r w:rsidRPr="00484665">
        <w:t xml:space="preserve"> and subject to</w:t>
      </w:r>
      <w:r w:rsidR="002834F1">
        <w:t>,</w:t>
      </w:r>
      <w:r w:rsidRPr="00484665">
        <w:t xml:space="preserve"> </w:t>
      </w:r>
      <w:r w:rsidR="00861101" w:rsidRPr="00484665">
        <w:t xml:space="preserve">the </w:t>
      </w:r>
      <w:r w:rsidR="00861101" w:rsidRPr="00484665">
        <w:rPr>
          <w:i/>
        </w:rPr>
        <w:t>Subcontract</w:t>
      </w:r>
      <w:r w:rsidRPr="00484665">
        <w:t xml:space="preserve">; </w:t>
      </w:r>
    </w:p>
    <w:p w14:paraId="17EC2054" w14:textId="79AA5E4B" w:rsidR="007019D4" w:rsidRPr="00484665" w:rsidRDefault="007019D4" w:rsidP="00D409A3">
      <w:pPr>
        <w:pStyle w:val="Style2"/>
        <w:numPr>
          <w:ilvl w:val="0"/>
          <w:numId w:val="166"/>
        </w:numPr>
        <w:ind w:left="1604" w:hanging="357"/>
      </w:pPr>
      <w:r w:rsidRPr="00484665">
        <w:t xml:space="preserve">provide the </w:t>
      </w:r>
      <w:r w:rsidRPr="00484665">
        <w:rPr>
          <w:i/>
        </w:rPr>
        <w:t>Subcontractor</w:t>
      </w:r>
      <w:r w:rsidRPr="00484665">
        <w:t xml:space="preserve"> with </w:t>
      </w:r>
      <w:r w:rsidR="00F642AC" w:rsidRPr="00484665">
        <w:t xml:space="preserve">a copy of </w:t>
      </w:r>
      <w:r w:rsidRPr="00484665">
        <w:t xml:space="preserve">that part of the </w:t>
      </w:r>
      <w:r w:rsidRPr="00484665">
        <w:rPr>
          <w:i/>
        </w:rPr>
        <w:t>Head Contract</w:t>
      </w:r>
      <w:r w:rsidRPr="00484665">
        <w:t xml:space="preserve"> </w:t>
      </w:r>
      <w:r w:rsidR="008E215E" w:rsidRPr="00484665">
        <w:t xml:space="preserve">which is </w:t>
      </w:r>
      <w:r w:rsidRPr="00484665">
        <w:t xml:space="preserve">relevant to the </w:t>
      </w:r>
      <w:r w:rsidRPr="00484665">
        <w:rPr>
          <w:i/>
        </w:rPr>
        <w:t>work under the Subcontract</w:t>
      </w:r>
      <w:r w:rsidRPr="00484665">
        <w:t xml:space="preserve"> prior to executing the </w:t>
      </w:r>
      <w:r w:rsidRPr="00484665">
        <w:rPr>
          <w:i/>
        </w:rPr>
        <w:t>Subcontract</w:t>
      </w:r>
      <w:r w:rsidRPr="00484665">
        <w:t>;</w:t>
      </w:r>
      <w:r w:rsidR="00D86D6D" w:rsidRPr="00484665">
        <w:t xml:space="preserve"> and</w:t>
      </w:r>
    </w:p>
    <w:p w14:paraId="6B3CA9DD" w14:textId="6ED2B301" w:rsidR="0009121D" w:rsidRPr="00484665" w:rsidRDefault="0009121D" w:rsidP="00D409A3">
      <w:pPr>
        <w:pStyle w:val="Style2"/>
        <w:ind w:left="1604" w:hanging="357"/>
      </w:pPr>
      <w:r w:rsidRPr="00484665">
        <w:t xml:space="preserve">perform and observe all its other obligations under </w:t>
      </w:r>
      <w:r w:rsidR="00861101" w:rsidRPr="00484665">
        <w:t xml:space="preserve">the </w:t>
      </w:r>
      <w:r w:rsidR="00861101" w:rsidRPr="00484665">
        <w:rPr>
          <w:i/>
        </w:rPr>
        <w:t>Subcontract</w:t>
      </w:r>
      <w:r w:rsidRPr="00484665">
        <w:t>.</w:t>
      </w:r>
    </w:p>
    <w:p w14:paraId="62B7C6D1" w14:textId="77777777" w:rsidR="0009121D" w:rsidRPr="00A80FD5" w:rsidRDefault="0009121D" w:rsidP="009A7F79">
      <w:pPr>
        <w:pStyle w:val="Heading1"/>
      </w:pPr>
      <w:bookmarkStart w:id="5" w:name="_Toc111465874"/>
      <w:r w:rsidRPr="00A80FD5">
        <w:t>2</w:t>
      </w:r>
      <w:r w:rsidRPr="00A80FD5">
        <w:tab/>
        <w:t>DEFINED TERMS AND INTERPRETATION</w:t>
      </w:r>
      <w:bookmarkEnd w:id="5"/>
    </w:p>
    <w:p w14:paraId="3F531831" w14:textId="77777777" w:rsidR="0009121D" w:rsidRPr="00A80FD5" w:rsidRDefault="0009121D" w:rsidP="00274A93">
      <w:pPr>
        <w:pStyle w:val="Heading2"/>
      </w:pPr>
      <w:r w:rsidRPr="00A80FD5">
        <w:t>2.1</w:t>
      </w:r>
      <w:r w:rsidRPr="00A80FD5">
        <w:tab/>
        <w:t>Defined terms</w:t>
      </w:r>
    </w:p>
    <w:p w14:paraId="0515DBB2" w14:textId="0C9C03FE" w:rsidR="009466A2" w:rsidRPr="00453E80" w:rsidRDefault="0009121D" w:rsidP="00D409A3">
      <w:pPr>
        <w:pStyle w:val="ListParagraph"/>
        <w:numPr>
          <w:ilvl w:val="0"/>
          <w:numId w:val="275"/>
        </w:numPr>
      </w:pPr>
      <w:r w:rsidRPr="00A80FD5">
        <w:t xml:space="preserve">In </w:t>
      </w:r>
      <w:bookmarkStart w:id="6" w:name="_Hlk524949355"/>
      <w:r w:rsidRPr="00453E80">
        <w:t xml:space="preserve">the </w:t>
      </w:r>
      <w:r w:rsidR="007516AA" w:rsidRPr="000E514D">
        <w:rPr>
          <w:i/>
        </w:rPr>
        <w:t>Subcontract</w:t>
      </w:r>
      <w:bookmarkEnd w:id="6"/>
      <w:r w:rsidR="007516AA" w:rsidRPr="000E514D">
        <w:rPr>
          <w:i/>
        </w:rPr>
        <w:t xml:space="preserve">, </w:t>
      </w:r>
      <w:r w:rsidRPr="00453E80">
        <w:t xml:space="preserve">except where the context otherwise requires, the following words and expressions have the meanings set out in this clause 2.1. Defined terms are identified in the </w:t>
      </w:r>
      <w:r w:rsidR="000D7F28" w:rsidRPr="000E514D">
        <w:rPr>
          <w:i/>
        </w:rPr>
        <w:t xml:space="preserve">Subcontract </w:t>
      </w:r>
      <w:r w:rsidRPr="00453E80">
        <w:t xml:space="preserve">by the use of italics. </w:t>
      </w:r>
    </w:p>
    <w:tbl>
      <w:tblPr>
        <w:tblW w:w="8332" w:type="dxa"/>
        <w:tblInd w:w="173" w:type="dxa"/>
        <w:tblLayout w:type="fixed"/>
        <w:tblLook w:val="04A0" w:firstRow="1" w:lastRow="0" w:firstColumn="1" w:lastColumn="0" w:noHBand="0" w:noVBand="1"/>
      </w:tblPr>
      <w:tblGrid>
        <w:gridCol w:w="2804"/>
        <w:gridCol w:w="5528"/>
      </w:tblGrid>
      <w:tr w:rsidR="00453E80" w:rsidRPr="00453E80" w14:paraId="7D4E4196" w14:textId="77777777" w:rsidTr="006E64A1">
        <w:tc>
          <w:tcPr>
            <w:tcW w:w="2804" w:type="dxa"/>
          </w:tcPr>
          <w:p w14:paraId="201CB3EF" w14:textId="2F4A275E" w:rsidR="006D3795" w:rsidRPr="00453E80" w:rsidRDefault="00D27389" w:rsidP="006D3795">
            <w:pPr>
              <w:suppressAutoHyphens/>
              <w:spacing w:before="120" w:after="0" w:line="240" w:lineRule="auto"/>
              <w:jc w:val="right"/>
              <w:rPr>
                <w:rFonts w:ascii="Times New Roman" w:eastAsia="Times New Roman" w:hAnsi="Times New Roman" w:cs="Times New Roman"/>
                <w:b/>
                <w:i/>
                <w:sz w:val="20"/>
                <w:szCs w:val="20"/>
              </w:rPr>
            </w:pPr>
            <w:r w:rsidRPr="00453E80">
              <w:rPr>
                <w:rFonts w:ascii="Times New Roman" w:eastAsia="Times New Roman" w:hAnsi="Times New Roman" w:cs="Times New Roman"/>
                <w:b/>
                <w:i/>
                <w:sz w:val="20"/>
                <w:szCs w:val="20"/>
              </w:rPr>
              <w:t>business day</w:t>
            </w:r>
          </w:p>
        </w:tc>
        <w:tc>
          <w:tcPr>
            <w:tcW w:w="5528" w:type="dxa"/>
          </w:tcPr>
          <w:p w14:paraId="05361777" w14:textId="77777777" w:rsidR="006A16D3" w:rsidRPr="00453E80" w:rsidRDefault="006A16D3" w:rsidP="006A16D3">
            <w:pPr>
              <w:suppressAutoHyphens/>
              <w:spacing w:before="120" w:after="0" w:line="240" w:lineRule="auto"/>
              <w:ind w:left="141" w:hanging="141"/>
              <w:rPr>
                <w:rFonts w:ascii="Times New Roman" w:eastAsia="Times New Roman" w:hAnsi="Times New Roman" w:cs="Times New Roman"/>
                <w:sz w:val="20"/>
                <w:szCs w:val="20"/>
              </w:rPr>
            </w:pPr>
            <w:r w:rsidRPr="00453E80">
              <w:rPr>
                <w:rFonts w:ascii="Times New Roman" w:eastAsia="Times New Roman" w:hAnsi="Times New Roman" w:cs="Times New Roman"/>
                <w:sz w:val="20"/>
                <w:szCs w:val="20"/>
              </w:rPr>
              <w:t xml:space="preserve">means: </w:t>
            </w:r>
          </w:p>
          <w:p w14:paraId="072EE848" w14:textId="45AAC0F6" w:rsidR="006A16D3" w:rsidRPr="00453E80" w:rsidRDefault="006A16D3" w:rsidP="002834F1">
            <w:pPr>
              <w:numPr>
                <w:ilvl w:val="5"/>
                <w:numId w:val="0"/>
              </w:numPr>
              <w:tabs>
                <w:tab w:val="num" w:pos="134"/>
              </w:tabs>
              <w:suppressAutoHyphens/>
              <w:spacing w:before="120" w:after="0" w:line="240" w:lineRule="auto"/>
              <w:rPr>
                <w:rFonts w:ascii="Times New Roman" w:eastAsia="Times New Roman" w:hAnsi="Times New Roman" w:cs="Times New Roman"/>
                <w:spacing w:val="6"/>
                <w:sz w:val="20"/>
                <w:szCs w:val="20"/>
              </w:rPr>
            </w:pPr>
            <w:r w:rsidRPr="00453E80">
              <w:rPr>
                <w:rFonts w:ascii="Times New Roman" w:eastAsia="Times New Roman" w:hAnsi="Times New Roman" w:cs="Times New Roman"/>
                <w:spacing w:val="6"/>
                <w:sz w:val="20"/>
                <w:szCs w:val="20"/>
              </w:rPr>
              <w:t>for the purposes of cla</w:t>
            </w:r>
            <w:r w:rsidR="001E2645" w:rsidRPr="00453E80">
              <w:rPr>
                <w:rFonts w:ascii="Times New Roman" w:eastAsia="Times New Roman" w:hAnsi="Times New Roman" w:cs="Times New Roman"/>
                <w:spacing w:val="6"/>
                <w:sz w:val="20"/>
                <w:szCs w:val="20"/>
              </w:rPr>
              <w:t>u</w:t>
            </w:r>
            <w:r w:rsidRPr="00453E80">
              <w:rPr>
                <w:rFonts w:ascii="Times New Roman" w:eastAsia="Times New Roman" w:hAnsi="Times New Roman" w:cs="Times New Roman"/>
                <w:spacing w:val="6"/>
                <w:sz w:val="20"/>
                <w:szCs w:val="20"/>
              </w:rPr>
              <w:t>se 4</w:t>
            </w:r>
            <w:r w:rsidR="00E11157" w:rsidRPr="00453E80">
              <w:rPr>
                <w:rFonts w:ascii="Times New Roman" w:eastAsia="Times New Roman" w:hAnsi="Times New Roman" w:cs="Times New Roman"/>
                <w:spacing w:val="6"/>
                <w:sz w:val="20"/>
                <w:szCs w:val="20"/>
              </w:rPr>
              <w:t>2</w:t>
            </w:r>
            <w:r w:rsidRPr="00453E80">
              <w:rPr>
                <w:rFonts w:ascii="Times New Roman" w:eastAsia="Times New Roman" w:hAnsi="Times New Roman" w:cs="Times New Roman"/>
                <w:spacing w:val="6"/>
                <w:sz w:val="20"/>
                <w:szCs w:val="20"/>
              </w:rPr>
              <w:t xml:space="preserve">, a day defined as a </w:t>
            </w:r>
            <w:r w:rsidRPr="00453E80">
              <w:rPr>
                <w:rFonts w:ascii="Times New Roman" w:eastAsia="Times New Roman" w:hAnsi="Times New Roman" w:cs="Times New Roman"/>
                <w:i/>
                <w:spacing w:val="6"/>
                <w:sz w:val="20"/>
                <w:szCs w:val="20"/>
              </w:rPr>
              <w:t>business day</w:t>
            </w:r>
            <w:r w:rsidRPr="00453E80">
              <w:rPr>
                <w:rFonts w:ascii="Times New Roman" w:eastAsia="Times New Roman" w:hAnsi="Times New Roman" w:cs="Times New Roman"/>
                <w:spacing w:val="6"/>
                <w:sz w:val="20"/>
                <w:szCs w:val="20"/>
              </w:rPr>
              <w:t xml:space="preserve"> in </w:t>
            </w:r>
            <w:r w:rsidR="007119C6" w:rsidRPr="00453E80">
              <w:rPr>
                <w:rFonts w:ascii="Times New Roman" w:eastAsia="Times New Roman" w:hAnsi="Times New Roman" w:cs="Times New Roman"/>
                <w:spacing w:val="6"/>
                <w:sz w:val="20"/>
                <w:szCs w:val="20"/>
              </w:rPr>
              <w:t xml:space="preserve">any </w:t>
            </w:r>
            <w:r w:rsidRPr="00453E80">
              <w:rPr>
                <w:rFonts w:ascii="Times New Roman" w:eastAsia="Times New Roman" w:hAnsi="Times New Roman" w:cs="Times New Roman"/>
                <w:i/>
                <w:spacing w:val="6"/>
                <w:sz w:val="20"/>
                <w:szCs w:val="20"/>
              </w:rPr>
              <w:t>SOP Act</w:t>
            </w:r>
            <w:r w:rsidR="007119C6" w:rsidRPr="00453E80">
              <w:rPr>
                <w:rFonts w:ascii="Times New Roman" w:eastAsia="Times New Roman" w:hAnsi="Times New Roman" w:cs="Times New Roman"/>
                <w:spacing w:val="6"/>
                <w:sz w:val="20"/>
                <w:szCs w:val="20"/>
              </w:rPr>
              <w:t xml:space="preserve"> applicable to the </w:t>
            </w:r>
            <w:r w:rsidR="00646358" w:rsidRPr="00453E80">
              <w:rPr>
                <w:rFonts w:ascii="Times New Roman" w:eastAsia="Times New Roman" w:hAnsi="Times New Roman" w:cs="Times New Roman"/>
                <w:i/>
                <w:spacing w:val="6"/>
                <w:sz w:val="20"/>
                <w:szCs w:val="20"/>
              </w:rPr>
              <w:t>work under the Subcontract</w:t>
            </w:r>
            <w:r w:rsidR="00C41353" w:rsidRPr="00453E80">
              <w:rPr>
                <w:rFonts w:ascii="Times New Roman" w:eastAsia="Times New Roman" w:hAnsi="Times New Roman" w:cs="Times New Roman"/>
                <w:spacing w:val="6"/>
                <w:sz w:val="20"/>
                <w:szCs w:val="20"/>
              </w:rPr>
              <w:t xml:space="preserve">; </w:t>
            </w:r>
            <w:r w:rsidRPr="00453E80">
              <w:rPr>
                <w:rFonts w:ascii="Times New Roman" w:eastAsia="Times New Roman" w:hAnsi="Times New Roman" w:cs="Times New Roman"/>
                <w:spacing w:val="6"/>
                <w:sz w:val="20"/>
                <w:szCs w:val="20"/>
              </w:rPr>
              <w:t xml:space="preserve">or </w:t>
            </w:r>
          </w:p>
          <w:p w14:paraId="2D91C08A" w14:textId="1E99C65D" w:rsidR="006A16D3" w:rsidRPr="00453E80" w:rsidRDefault="00475BB1" w:rsidP="006A16D3">
            <w:pPr>
              <w:suppressAutoHyphens/>
              <w:spacing w:before="120" w:after="0" w:line="240" w:lineRule="auto"/>
              <w:rPr>
                <w:rFonts w:ascii="Times New Roman" w:eastAsia="Times New Roman" w:hAnsi="Times New Roman" w:cs="Times New Roman"/>
                <w:sz w:val="20"/>
                <w:szCs w:val="20"/>
              </w:rPr>
            </w:pPr>
            <w:r w:rsidRPr="00453E80">
              <w:rPr>
                <w:rFonts w:ascii="Times New Roman" w:eastAsia="Times New Roman" w:hAnsi="Times New Roman" w:cs="Times New Roman"/>
                <w:sz w:val="20"/>
                <w:szCs w:val="20"/>
              </w:rPr>
              <w:t>for the purpose of clauses other than clause 42,</w:t>
            </w:r>
            <w:r w:rsidR="00E90230" w:rsidRPr="00453E80">
              <w:rPr>
                <w:rFonts w:ascii="Times New Roman" w:eastAsia="Times New Roman" w:hAnsi="Times New Roman" w:cs="Times New Roman"/>
                <w:sz w:val="20"/>
                <w:szCs w:val="20"/>
              </w:rPr>
              <w:t xml:space="preserve"> </w:t>
            </w:r>
            <w:r w:rsidR="006A16D3" w:rsidRPr="00453E80">
              <w:rPr>
                <w:rFonts w:ascii="Times New Roman" w:eastAsia="Times New Roman" w:hAnsi="Times New Roman" w:cs="Times New Roman"/>
                <w:sz w:val="20"/>
                <w:szCs w:val="20"/>
              </w:rPr>
              <w:t xml:space="preserve">a day that is not: </w:t>
            </w:r>
          </w:p>
          <w:p w14:paraId="4B943251" w14:textId="77777777" w:rsidR="006A16D3" w:rsidRPr="00453E80" w:rsidRDefault="006A16D3" w:rsidP="006A16D3">
            <w:pPr>
              <w:numPr>
                <w:ilvl w:val="5"/>
                <w:numId w:val="5"/>
              </w:numPr>
              <w:tabs>
                <w:tab w:val="num" w:pos="1126"/>
              </w:tabs>
              <w:suppressAutoHyphens/>
              <w:spacing w:before="120" w:after="0" w:line="240" w:lineRule="auto"/>
              <w:rPr>
                <w:rFonts w:ascii="Times New Roman" w:eastAsia="Times New Roman" w:hAnsi="Times New Roman" w:cs="Times New Roman"/>
                <w:sz w:val="20"/>
                <w:szCs w:val="20"/>
              </w:rPr>
            </w:pPr>
            <w:r w:rsidRPr="00453E80">
              <w:rPr>
                <w:rFonts w:ascii="Times New Roman" w:eastAsia="Times New Roman" w:hAnsi="Times New Roman" w:cs="Times New Roman"/>
                <w:sz w:val="20"/>
                <w:szCs w:val="20"/>
              </w:rPr>
              <w:t xml:space="preserve">a Saturday or a Sunday; </w:t>
            </w:r>
          </w:p>
          <w:p w14:paraId="0F5B3282" w14:textId="77777777" w:rsidR="006A16D3" w:rsidRPr="00453E80" w:rsidRDefault="006A16D3" w:rsidP="006A16D3">
            <w:pPr>
              <w:numPr>
                <w:ilvl w:val="5"/>
                <w:numId w:val="5"/>
              </w:numPr>
              <w:tabs>
                <w:tab w:val="num" w:pos="1126"/>
              </w:tabs>
              <w:suppressAutoHyphens/>
              <w:spacing w:before="120" w:after="0" w:line="240" w:lineRule="auto"/>
              <w:rPr>
                <w:rFonts w:ascii="Times New Roman" w:eastAsia="Times New Roman" w:hAnsi="Times New Roman" w:cs="Times New Roman"/>
                <w:sz w:val="20"/>
                <w:szCs w:val="20"/>
              </w:rPr>
            </w:pPr>
            <w:r w:rsidRPr="00453E80">
              <w:rPr>
                <w:rFonts w:ascii="Times New Roman" w:eastAsia="Times New Roman" w:hAnsi="Times New Roman" w:cs="Times New Roman"/>
                <w:sz w:val="20"/>
                <w:szCs w:val="20"/>
              </w:rPr>
              <w:t>27, 28, 29, 30 or 31 December; or</w:t>
            </w:r>
          </w:p>
          <w:p w14:paraId="1071EAED" w14:textId="38AD59FA" w:rsidR="006D3795" w:rsidRPr="00453E80" w:rsidRDefault="006A16D3" w:rsidP="006A16D3">
            <w:pPr>
              <w:numPr>
                <w:ilvl w:val="5"/>
                <w:numId w:val="5"/>
              </w:numPr>
              <w:tabs>
                <w:tab w:val="num" w:pos="1126"/>
              </w:tabs>
              <w:suppressAutoHyphens/>
              <w:spacing w:before="120" w:after="0" w:line="240" w:lineRule="auto"/>
              <w:rPr>
                <w:rFonts w:ascii="Times New Roman" w:eastAsia="Times New Roman" w:hAnsi="Times New Roman" w:cs="Times New Roman"/>
                <w:sz w:val="20"/>
                <w:szCs w:val="20"/>
              </w:rPr>
            </w:pPr>
            <w:r w:rsidRPr="00453E80">
              <w:rPr>
                <w:rFonts w:ascii="Times New Roman" w:eastAsia="Times New Roman" w:hAnsi="Times New Roman" w:cs="Times New Roman"/>
                <w:sz w:val="20"/>
                <w:szCs w:val="20"/>
              </w:rPr>
              <w:t>a day that is wholly or partly observed as a public or statutory holiday in the state or territory specified in clause 2.2 a).</w:t>
            </w:r>
          </w:p>
        </w:tc>
      </w:tr>
      <w:tr w:rsidR="006D3795" w:rsidRPr="00A80FD5" w14:paraId="1EC0990A" w14:textId="77777777" w:rsidTr="006E64A1">
        <w:tc>
          <w:tcPr>
            <w:tcW w:w="2804" w:type="dxa"/>
          </w:tcPr>
          <w:p w14:paraId="3E37203D" w14:textId="3062DD70" w:rsidR="006D3795" w:rsidRPr="00A80FD5" w:rsidRDefault="00AD0AD5" w:rsidP="006D3795">
            <w:pPr>
              <w:suppressAutoHyphens/>
              <w:spacing w:before="120" w:after="0" w:line="240" w:lineRule="auto"/>
              <w:jc w:val="right"/>
              <w:rPr>
                <w:rFonts w:ascii="Times New Roman" w:eastAsia="Times New Roman" w:hAnsi="Times New Roman" w:cs="Times New Roman"/>
                <w:b/>
                <w:i/>
                <w:sz w:val="20"/>
                <w:szCs w:val="20"/>
              </w:rPr>
            </w:pPr>
            <w:r w:rsidRPr="00A80FD5">
              <w:rPr>
                <w:rFonts w:ascii="Times New Roman" w:eastAsia="Times New Roman" w:hAnsi="Times New Roman" w:cs="Times New Roman"/>
                <w:b/>
                <w:i/>
                <w:sz w:val="20"/>
                <w:szCs w:val="20"/>
              </w:rPr>
              <w:t xml:space="preserve">certificate of </w:t>
            </w:r>
            <w:r w:rsidR="00C04D36" w:rsidRPr="00A80FD5">
              <w:rPr>
                <w:rFonts w:ascii="Times New Roman" w:eastAsia="Times New Roman" w:hAnsi="Times New Roman" w:cs="Times New Roman"/>
                <w:b/>
                <w:i/>
                <w:sz w:val="20"/>
                <w:szCs w:val="20"/>
              </w:rPr>
              <w:t>practical completion</w:t>
            </w:r>
          </w:p>
        </w:tc>
        <w:tc>
          <w:tcPr>
            <w:tcW w:w="5528" w:type="dxa"/>
          </w:tcPr>
          <w:p w14:paraId="63DC8AAA" w14:textId="7197B919" w:rsidR="006D3795" w:rsidRPr="00453E80" w:rsidRDefault="006D3795" w:rsidP="006D3795">
            <w:pPr>
              <w:suppressAutoHyphens/>
              <w:spacing w:before="120" w:after="0" w:line="240" w:lineRule="auto"/>
              <w:rPr>
                <w:rFonts w:ascii="Times New Roman" w:eastAsia="Times New Roman" w:hAnsi="Times New Roman" w:cs="Times New Roman"/>
                <w:sz w:val="20"/>
                <w:szCs w:val="20"/>
              </w:rPr>
            </w:pPr>
            <w:r w:rsidRPr="00453E80">
              <w:rPr>
                <w:rFonts w:ascii="Times New Roman" w:eastAsia="Times New Roman" w:hAnsi="Times New Roman" w:cs="Times New Roman"/>
                <w:sz w:val="20"/>
                <w:szCs w:val="20"/>
              </w:rPr>
              <w:t xml:space="preserve">means a certificate issued by the </w:t>
            </w:r>
            <w:r w:rsidR="00151D80" w:rsidRPr="00453E80">
              <w:rPr>
                <w:rFonts w:ascii="Times New Roman" w:eastAsia="Times New Roman" w:hAnsi="Times New Roman" w:cs="Times New Roman"/>
                <w:i/>
                <w:sz w:val="20"/>
                <w:szCs w:val="20"/>
              </w:rPr>
              <w:t>Head Contractor’s Representative</w:t>
            </w:r>
            <w:r w:rsidRPr="00453E80">
              <w:rPr>
                <w:rFonts w:ascii="Times New Roman" w:eastAsia="Times New Roman" w:hAnsi="Times New Roman" w:cs="Times New Roman"/>
                <w:i/>
                <w:sz w:val="20"/>
                <w:szCs w:val="20"/>
              </w:rPr>
              <w:t xml:space="preserve"> </w:t>
            </w:r>
            <w:r w:rsidRPr="00453E80">
              <w:rPr>
                <w:rFonts w:ascii="Times New Roman" w:eastAsia="Times New Roman" w:hAnsi="Times New Roman" w:cs="Times New Roman"/>
                <w:sz w:val="20"/>
                <w:szCs w:val="20"/>
              </w:rPr>
              <w:t xml:space="preserve">stating the </w:t>
            </w:r>
            <w:r w:rsidR="00E5122F" w:rsidRPr="00453E80">
              <w:rPr>
                <w:rFonts w:ascii="Times New Roman" w:eastAsia="Times New Roman" w:hAnsi="Times New Roman" w:cs="Times New Roman"/>
                <w:i/>
                <w:sz w:val="20"/>
                <w:szCs w:val="20"/>
              </w:rPr>
              <w:t xml:space="preserve">date of </w:t>
            </w:r>
            <w:r w:rsidR="00C04D36" w:rsidRPr="00453E80">
              <w:rPr>
                <w:rFonts w:ascii="Times New Roman" w:eastAsia="Times New Roman" w:hAnsi="Times New Roman" w:cs="Times New Roman"/>
                <w:i/>
                <w:sz w:val="20"/>
                <w:szCs w:val="20"/>
              </w:rPr>
              <w:t>practical completion</w:t>
            </w:r>
            <w:r w:rsidRPr="00453E80">
              <w:rPr>
                <w:rFonts w:ascii="Times New Roman" w:eastAsia="Times New Roman" w:hAnsi="Times New Roman" w:cs="Times New Roman"/>
                <w:sz w:val="20"/>
                <w:szCs w:val="20"/>
              </w:rPr>
              <w:t>.</w:t>
            </w:r>
          </w:p>
        </w:tc>
      </w:tr>
      <w:tr w:rsidR="006D3795" w:rsidRPr="00A80FD5" w14:paraId="7CEA3F7E" w14:textId="77777777" w:rsidTr="006E64A1">
        <w:tc>
          <w:tcPr>
            <w:tcW w:w="2804" w:type="dxa"/>
          </w:tcPr>
          <w:p w14:paraId="5DBBE315" w14:textId="7DA6E3A5" w:rsidR="006D3795" w:rsidRPr="00A80FD5" w:rsidRDefault="00AD0AD5" w:rsidP="006D3795">
            <w:pPr>
              <w:suppressAutoHyphens/>
              <w:spacing w:before="120" w:after="0" w:line="240" w:lineRule="auto"/>
              <w:jc w:val="right"/>
              <w:rPr>
                <w:rFonts w:ascii="Times New Roman" w:eastAsia="Times New Roman" w:hAnsi="Times New Roman" w:cs="Times New Roman"/>
                <w:b/>
                <w:i/>
                <w:sz w:val="20"/>
                <w:szCs w:val="20"/>
              </w:rPr>
            </w:pPr>
            <w:r w:rsidRPr="00A80FD5">
              <w:rPr>
                <w:rFonts w:ascii="Times New Roman" w:eastAsia="Times New Roman" w:hAnsi="Times New Roman" w:cs="Times New Roman"/>
                <w:b/>
                <w:i/>
                <w:sz w:val="20"/>
                <w:szCs w:val="20"/>
              </w:rPr>
              <w:t>claim</w:t>
            </w:r>
          </w:p>
        </w:tc>
        <w:tc>
          <w:tcPr>
            <w:tcW w:w="5528" w:type="dxa"/>
          </w:tcPr>
          <w:p w14:paraId="66B7EF1F" w14:textId="77777777" w:rsidR="00AB56C9" w:rsidRPr="00AB56C9" w:rsidRDefault="00AB56C9" w:rsidP="00AB56C9">
            <w:pPr>
              <w:suppressAutoHyphens/>
              <w:spacing w:before="120" w:after="0" w:line="240" w:lineRule="auto"/>
              <w:rPr>
                <w:rFonts w:ascii="Times New Roman" w:eastAsia="Times New Roman" w:hAnsi="Times New Roman" w:cs="Times New Roman"/>
                <w:sz w:val="20"/>
                <w:szCs w:val="20"/>
              </w:rPr>
            </w:pPr>
            <w:r w:rsidRPr="00AB56C9">
              <w:rPr>
                <w:rFonts w:ascii="Times New Roman" w:eastAsia="Times New Roman" w:hAnsi="Times New Roman" w:cs="Times New Roman"/>
                <w:sz w:val="20"/>
                <w:szCs w:val="20"/>
              </w:rPr>
              <w:t xml:space="preserve">means any claim, proceeding, action, cause of action, demand or suit (including by way of contribution or indemnity) made: </w:t>
            </w:r>
          </w:p>
          <w:p w14:paraId="395D64E9" w14:textId="474FE29A" w:rsidR="00AB56C9" w:rsidRPr="00AB56C9" w:rsidRDefault="00AB56C9" w:rsidP="00D409A3">
            <w:pPr>
              <w:suppressAutoHyphens/>
              <w:spacing w:before="120" w:after="0" w:line="240" w:lineRule="auto"/>
              <w:ind w:left="142"/>
              <w:rPr>
                <w:rFonts w:ascii="Times New Roman" w:eastAsia="Times New Roman" w:hAnsi="Times New Roman" w:cs="Times New Roman"/>
                <w:sz w:val="20"/>
                <w:szCs w:val="20"/>
              </w:rPr>
            </w:pPr>
            <w:r w:rsidRPr="00AB56C9">
              <w:rPr>
                <w:rFonts w:ascii="Times New Roman" w:eastAsia="Times New Roman" w:hAnsi="Times New Roman" w:cs="Times New Roman"/>
                <w:sz w:val="20"/>
                <w:szCs w:val="20"/>
              </w:rPr>
              <w:t>a)</w:t>
            </w:r>
            <w:r w:rsidRPr="00AB56C9">
              <w:rPr>
                <w:rFonts w:ascii="Times New Roman" w:eastAsia="Times New Roman" w:hAnsi="Times New Roman" w:cs="Times New Roman"/>
                <w:sz w:val="20"/>
                <w:szCs w:val="20"/>
              </w:rPr>
              <w:tab/>
              <w:t xml:space="preserve">under or arising in connection with this </w:t>
            </w:r>
            <w:r w:rsidR="00C656D7" w:rsidRPr="009A3330">
              <w:rPr>
                <w:rFonts w:ascii="Times New Roman" w:eastAsia="Times New Roman" w:hAnsi="Times New Roman" w:cs="Times New Roman"/>
                <w:i/>
                <w:sz w:val="20"/>
                <w:szCs w:val="20"/>
              </w:rPr>
              <w:t>Subc</w:t>
            </w:r>
            <w:r w:rsidRPr="009A3330">
              <w:rPr>
                <w:rFonts w:ascii="Times New Roman" w:eastAsia="Times New Roman" w:hAnsi="Times New Roman" w:cs="Times New Roman"/>
                <w:i/>
                <w:sz w:val="20"/>
                <w:szCs w:val="20"/>
              </w:rPr>
              <w:t>ontract</w:t>
            </w:r>
            <w:r w:rsidRPr="00AB56C9">
              <w:rPr>
                <w:rFonts w:ascii="Times New Roman" w:eastAsia="Times New Roman" w:hAnsi="Times New Roman" w:cs="Times New Roman"/>
                <w:sz w:val="20"/>
                <w:szCs w:val="20"/>
              </w:rPr>
              <w:t xml:space="preserve">; or </w:t>
            </w:r>
          </w:p>
          <w:p w14:paraId="4EF500A8" w14:textId="77777777" w:rsidR="00AB56C9" w:rsidRPr="00AB56C9" w:rsidRDefault="00AB56C9" w:rsidP="00D409A3">
            <w:pPr>
              <w:suppressAutoHyphens/>
              <w:spacing w:before="120" w:after="0" w:line="240" w:lineRule="auto"/>
              <w:ind w:left="142"/>
              <w:rPr>
                <w:rFonts w:ascii="Times New Roman" w:eastAsia="Times New Roman" w:hAnsi="Times New Roman" w:cs="Times New Roman"/>
                <w:sz w:val="20"/>
                <w:szCs w:val="20"/>
              </w:rPr>
            </w:pPr>
            <w:r w:rsidRPr="00AB56C9">
              <w:rPr>
                <w:rFonts w:ascii="Times New Roman" w:eastAsia="Times New Roman" w:hAnsi="Times New Roman" w:cs="Times New Roman"/>
                <w:sz w:val="20"/>
                <w:szCs w:val="20"/>
              </w:rPr>
              <w:t>b)</w:t>
            </w:r>
            <w:r w:rsidRPr="00AB56C9">
              <w:rPr>
                <w:rFonts w:ascii="Times New Roman" w:eastAsia="Times New Roman" w:hAnsi="Times New Roman" w:cs="Times New Roman"/>
                <w:sz w:val="20"/>
                <w:szCs w:val="20"/>
              </w:rPr>
              <w:tab/>
              <w:t>under any law,</w:t>
            </w:r>
          </w:p>
          <w:p w14:paraId="72A3240C" w14:textId="723D46BA" w:rsidR="00286336" w:rsidRPr="00453E80" w:rsidRDefault="00AB56C9" w:rsidP="00AB56C9">
            <w:pPr>
              <w:suppressAutoHyphens/>
              <w:spacing w:before="120" w:after="0" w:line="240" w:lineRule="auto"/>
              <w:rPr>
                <w:rFonts w:ascii="Times New Roman" w:eastAsia="Times New Roman" w:hAnsi="Times New Roman" w:cs="Times New Roman"/>
                <w:sz w:val="20"/>
                <w:szCs w:val="20"/>
              </w:rPr>
            </w:pPr>
            <w:r w:rsidRPr="00AB56C9">
              <w:rPr>
                <w:rFonts w:ascii="Times New Roman" w:eastAsia="Times New Roman" w:hAnsi="Times New Roman" w:cs="Times New Roman"/>
                <w:sz w:val="20"/>
                <w:szCs w:val="20"/>
              </w:rPr>
              <w:t>but excluding the following:</w:t>
            </w:r>
          </w:p>
          <w:p w14:paraId="7064B245" w14:textId="3276F7CD" w:rsidR="00286336" w:rsidRPr="00453E80" w:rsidRDefault="006D3795" w:rsidP="00286336">
            <w:pPr>
              <w:numPr>
                <w:ilvl w:val="5"/>
                <w:numId w:val="6"/>
              </w:numPr>
              <w:tabs>
                <w:tab w:val="num" w:pos="134"/>
              </w:tabs>
              <w:suppressAutoHyphens/>
              <w:spacing w:before="120" w:after="0" w:line="240" w:lineRule="auto"/>
              <w:rPr>
                <w:rFonts w:ascii="Times New Roman" w:eastAsia="Times New Roman" w:hAnsi="Times New Roman" w:cs="Times New Roman"/>
                <w:sz w:val="20"/>
                <w:szCs w:val="20"/>
              </w:rPr>
            </w:pPr>
            <w:r w:rsidRPr="00453E80">
              <w:rPr>
                <w:rFonts w:ascii="Times New Roman" w:eastAsia="Times New Roman" w:hAnsi="Times New Roman" w:cs="Times New Roman"/>
                <w:sz w:val="20"/>
                <w:szCs w:val="20"/>
              </w:rPr>
              <w:t xml:space="preserve">a </w:t>
            </w:r>
            <w:r w:rsidR="00AD0AD5" w:rsidRPr="00453E80">
              <w:rPr>
                <w:rFonts w:ascii="Times New Roman" w:eastAsia="Times New Roman" w:hAnsi="Times New Roman" w:cs="Times New Roman"/>
                <w:sz w:val="20"/>
                <w:szCs w:val="20"/>
              </w:rPr>
              <w:t>claim</w:t>
            </w:r>
            <w:r w:rsidRPr="00453E80">
              <w:rPr>
                <w:rFonts w:ascii="Times New Roman" w:eastAsia="Times New Roman" w:hAnsi="Times New Roman" w:cs="Times New Roman"/>
                <w:sz w:val="20"/>
                <w:szCs w:val="20"/>
              </w:rPr>
              <w:t xml:space="preserve"> made under an insurance policy</w:t>
            </w:r>
            <w:r w:rsidR="00286336" w:rsidRPr="00453E80">
              <w:rPr>
                <w:rFonts w:ascii="Times New Roman" w:eastAsia="Times New Roman" w:hAnsi="Times New Roman" w:cs="Times New Roman"/>
                <w:sz w:val="20"/>
                <w:szCs w:val="20"/>
              </w:rPr>
              <w:t>;</w:t>
            </w:r>
          </w:p>
          <w:p w14:paraId="65C8F1F7" w14:textId="77777777" w:rsidR="00286336" w:rsidRPr="00453E80" w:rsidRDefault="00D27389" w:rsidP="00286336">
            <w:pPr>
              <w:numPr>
                <w:ilvl w:val="5"/>
                <w:numId w:val="6"/>
              </w:numPr>
              <w:tabs>
                <w:tab w:val="num" w:pos="134"/>
              </w:tabs>
              <w:suppressAutoHyphens/>
              <w:spacing w:before="120" w:after="0" w:line="240" w:lineRule="auto"/>
              <w:rPr>
                <w:rFonts w:ascii="Times New Roman" w:eastAsia="Times New Roman" w:hAnsi="Times New Roman" w:cs="Times New Roman"/>
                <w:sz w:val="20"/>
                <w:szCs w:val="20"/>
              </w:rPr>
            </w:pPr>
            <w:r w:rsidRPr="00453E80">
              <w:rPr>
                <w:rFonts w:ascii="Times New Roman" w:eastAsia="Times New Roman" w:hAnsi="Times New Roman" w:cs="Times New Roman"/>
                <w:sz w:val="20"/>
                <w:szCs w:val="20"/>
              </w:rPr>
              <w:t xml:space="preserve">a demand against </w:t>
            </w:r>
            <w:r w:rsidRPr="00453E80">
              <w:rPr>
                <w:rFonts w:ascii="Times New Roman" w:eastAsia="Times New Roman" w:hAnsi="Times New Roman" w:cs="Times New Roman"/>
                <w:i/>
                <w:sz w:val="20"/>
                <w:szCs w:val="20"/>
              </w:rPr>
              <w:t>security</w:t>
            </w:r>
            <w:r w:rsidR="00286336" w:rsidRPr="00453E80">
              <w:rPr>
                <w:rFonts w:ascii="Times New Roman" w:eastAsia="Times New Roman" w:hAnsi="Times New Roman" w:cs="Times New Roman"/>
                <w:i/>
                <w:sz w:val="20"/>
                <w:szCs w:val="20"/>
              </w:rPr>
              <w:t>;</w:t>
            </w:r>
            <w:r w:rsidR="00BF4DF1" w:rsidRPr="00453E80">
              <w:rPr>
                <w:rFonts w:ascii="Times New Roman" w:eastAsia="Times New Roman" w:hAnsi="Times New Roman" w:cs="Times New Roman"/>
                <w:sz w:val="20"/>
                <w:szCs w:val="20"/>
              </w:rPr>
              <w:t xml:space="preserve"> or</w:t>
            </w:r>
          </w:p>
          <w:p w14:paraId="0C037D4A" w14:textId="182B1EE2" w:rsidR="006D3795" w:rsidRPr="00453E80" w:rsidRDefault="00BF4DF1" w:rsidP="00286336">
            <w:pPr>
              <w:numPr>
                <w:ilvl w:val="5"/>
                <w:numId w:val="6"/>
              </w:numPr>
              <w:tabs>
                <w:tab w:val="num" w:pos="134"/>
              </w:tabs>
              <w:suppressAutoHyphens/>
              <w:spacing w:before="120" w:after="0" w:line="240" w:lineRule="auto"/>
              <w:rPr>
                <w:rFonts w:ascii="Times New Roman" w:eastAsia="Times New Roman" w:hAnsi="Times New Roman" w:cs="Times New Roman"/>
                <w:sz w:val="20"/>
                <w:szCs w:val="20"/>
              </w:rPr>
            </w:pPr>
            <w:r w:rsidRPr="00453E80">
              <w:rPr>
                <w:rFonts w:ascii="Times New Roman" w:eastAsia="Times New Roman" w:hAnsi="Times New Roman" w:cs="Times New Roman"/>
                <w:sz w:val="20"/>
                <w:szCs w:val="20"/>
              </w:rPr>
              <w:t xml:space="preserve"> a claim under clause 42.</w:t>
            </w:r>
            <w:r w:rsidR="00D84B95" w:rsidRPr="00453E80">
              <w:rPr>
                <w:rFonts w:ascii="Times New Roman" w:eastAsia="Times New Roman" w:hAnsi="Times New Roman" w:cs="Times New Roman"/>
                <w:sz w:val="20"/>
                <w:szCs w:val="20"/>
              </w:rPr>
              <w:t>9</w:t>
            </w:r>
          </w:p>
        </w:tc>
      </w:tr>
      <w:tr w:rsidR="006D3795" w:rsidRPr="00A80FD5" w14:paraId="79FEDD3E" w14:textId="77777777" w:rsidTr="006E64A1">
        <w:tc>
          <w:tcPr>
            <w:tcW w:w="2804" w:type="dxa"/>
          </w:tcPr>
          <w:p w14:paraId="4192CD25" w14:textId="6C64DDD8" w:rsidR="006D3795" w:rsidRPr="00A80FD5" w:rsidRDefault="00DE4D48" w:rsidP="006D3795">
            <w:pPr>
              <w:suppressAutoHyphens/>
              <w:spacing w:before="120" w:after="0" w:line="240" w:lineRule="auto"/>
              <w:jc w:val="right"/>
              <w:rPr>
                <w:rFonts w:ascii="Times New Roman" w:eastAsia="Times New Roman" w:hAnsi="Times New Roman" w:cs="Times New Roman"/>
                <w:b/>
                <w:i/>
                <w:sz w:val="20"/>
                <w:szCs w:val="20"/>
              </w:rPr>
            </w:pPr>
            <w:r w:rsidRPr="00A80FD5">
              <w:rPr>
                <w:rFonts w:ascii="Times New Roman" w:eastAsia="Times New Roman" w:hAnsi="Times New Roman" w:cs="Times New Roman"/>
                <w:b/>
                <w:i/>
                <w:sz w:val="20"/>
                <w:szCs w:val="20"/>
              </w:rPr>
              <w:lastRenderedPageBreak/>
              <w:t>construction plant</w:t>
            </w:r>
          </w:p>
        </w:tc>
        <w:tc>
          <w:tcPr>
            <w:tcW w:w="5528" w:type="dxa"/>
          </w:tcPr>
          <w:p w14:paraId="37D4CE65" w14:textId="7EEAB507" w:rsidR="006D3795" w:rsidRPr="007F4339" w:rsidRDefault="006D3795" w:rsidP="006D3795">
            <w:pPr>
              <w:suppressAutoHyphens/>
              <w:spacing w:before="120" w:after="0" w:line="240" w:lineRule="auto"/>
              <w:rPr>
                <w:rFonts w:ascii="Times New Roman" w:eastAsia="Times New Roman" w:hAnsi="Times New Roman" w:cs="Times New Roman"/>
                <w:sz w:val="20"/>
                <w:szCs w:val="20"/>
              </w:rPr>
            </w:pPr>
            <w:r w:rsidRPr="007F4339">
              <w:rPr>
                <w:rFonts w:ascii="Times New Roman" w:eastAsia="Times New Roman" w:hAnsi="Times New Roman" w:cs="Times New Roman"/>
                <w:sz w:val="20"/>
                <w:szCs w:val="20"/>
              </w:rPr>
              <w:t xml:space="preserve">means </w:t>
            </w:r>
            <w:r w:rsidR="007E374F" w:rsidRPr="007F4339">
              <w:rPr>
                <w:rFonts w:ascii="Times New Roman" w:eastAsia="Times New Roman" w:hAnsi="Times New Roman" w:cs="Times New Roman"/>
                <w:sz w:val="20"/>
                <w:szCs w:val="20"/>
              </w:rPr>
              <w:t xml:space="preserve">the </w:t>
            </w:r>
            <w:r w:rsidRPr="007F4339">
              <w:rPr>
                <w:rFonts w:ascii="Times New Roman" w:eastAsia="Times New Roman" w:hAnsi="Times New Roman" w:cs="Times New Roman"/>
                <w:sz w:val="20"/>
                <w:szCs w:val="20"/>
              </w:rPr>
              <w:t xml:space="preserve">plant and equipment used in carrying out and completing the </w:t>
            </w:r>
            <w:r w:rsidR="000F7CEE" w:rsidRPr="007F4339">
              <w:rPr>
                <w:rFonts w:ascii="Times New Roman" w:eastAsia="Times New Roman" w:hAnsi="Times New Roman" w:cs="Times New Roman"/>
                <w:i/>
                <w:sz w:val="20"/>
                <w:szCs w:val="20"/>
              </w:rPr>
              <w:t xml:space="preserve">work under the </w:t>
            </w:r>
            <w:r w:rsidR="007516AA" w:rsidRPr="007F4339">
              <w:rPr>
                <w:rFonts w:ascii="Times New Roman" w:eastAsia="Times New Roman" w:hAnsi="Times New Roman" w:cs="Times New Roman"/>
                <w:i/>
                <w:sz w:val="20"/>
                <w:szCs w:val="20"/>
              </w:rPr>
              <w:t xml:space="preserve">Subcontract, </w:t>
            </w:r>
            <w:r w:rsidRPr="007F4339">
              <w:rPr>
                <w:rFonts w:ascii="Times New Roman" w:eastAsia="Times New Roman" w:hAnsi="Times New Roman" w:cs="Times New Roman"/>
                <w:sz w:val="20"/>
                <w:szCs w:val="20"/>
              </w:rPr>
              <w:t xml:space="preserve">but not forming part of </w:t>
            </w:r>
            <w:r w:rsidR="00596720" w:rsidRPr="007F4339">
              <w:rPr>
                <w:rFonts w:ascii="Times New Roman" w:eastAsia="Times New Roman" w:hAnsi="Times New Roman" w:cs="Times New Roman"/>
                <w:sz w:val="20"/>
                <w:szCs w:val="20"/>
              </w:rPr>
              <w:t xml:space="preserve">the </w:t>
            </w:r>
            <w:r w:rsidR="00596720" w:rsidRPr="007F4339">
              <w:rPr>
                <w:rFonts w:ascii="Times New Roman" w:eastAsia="Times New Roman" w:hAnsi="Times New Roman" w:cs="Times New Roman"/>
                <w:i/>
                <w:sz w:val="20"/>
                <w:szCs w:val="20"/>
              </w:rPr>
              <w:t>Works</w:t>
            </w:r>
            <w:r w:rsidRPr="007F4339">
              <w:rPr>
                <w:rFonts w:ascii="Times New Roman" w:eastAsia="Times New Roman" w:hAnsi="Times New Roman" w:cs="Times New Roman"/>
                <w:i/>
                <w:sz w:val="20"/>
                <w:szCs w:val="20"/>
              </w:rPr>
              <w:t>.</w:t>
            </w:r>
          </w:p>
        </w:tc>
      </w:tr>
      <w:tr w:rsidR="006D3795" w:rsidRPr="00A80FD5" w14:paraId="1EBD5B84" w14:textId="77777777" w:rsidTr="006E64A1">
        <w:tc>
          <w:tcPr>
            <w:tcW w:w="2804" w:type="dxa"/>
          </w:tcPr>
          <w:p w14:paraId="6F4C8EF2" w14:textId="5EB6E84A" w:rsidR="006D3795" w:rsidRPr="00A80FD5" w:rsidRDefault="00E5122F" w:rsidP="006D3795">
            <w:pPr>
              <w:suppressAutoHyphens/>
              <w:spacing w:before="120" w:after="0" w:line="240" w:lineRule="auto"/>
              <w:jc w:val="right"/>
              <w:rPr>
                <w:rFonts w:ascii="Times New Roman" w:eastAsia="Times New Roman" w:hAnsi="Times New Roman" w:cs="Times New Roman"/>
                <w:b/>
                <w:i/>
                <w:sz w:val="20"/>
                <w:szCs w:val="20"/>
              </w:rPr>
            </w:pPr>
            <w:r w:rsidRPr="00A80FD5">
              <w:rPr>
                <w:rFonts w:ascii="Times New Roman" w:eastAsia="Times New Roman" w:hAnsi="Times New Roman" w:cs="Times New Roman"/>
                <w:b/>
                <w:i/>
                <w:sz w:val="20"/>
                <w:szCs w:val="20"/>
              </w:rPr>
              <w:t>date of acceptance of tender</w:t>
            </w:r>
          </w:p>
        </w:tc>
        <w:tc>
          <w:tcPr>
            <w:tcW w:w="5528" w:type="dxa"/>
          </w:tcPr>
          <w:p w14:paraId="6714CD4D" w14:textId="77777777" w:rsidR="006D3795" w:rsidRPr="007F4339" w:rsidRDefault="006D3795" w:rsidP="006D3795">
            <w:pPr>
              <w:numPr>
                <w:ilvl w:val="5"/>
                <w:numId w:val="0"/>
              </w:numPr>
              <w:tabs>
                <w:tab w:val="num" w:pos="134"/>
              </w:tabs>
              <w:suppressAutoHyphens/>
              <w:spacing w:before="120" w:after="0" w:line="240" w:lineRule="auto"/>
              <w:rPr>
                <w:rFonts w:ascii="Times New Roman" w:eastAsia="Times New Roman" w:hAnsi="Times New Roman" w:cs="Times New Roman"/>
                <w:sz w:val="20"/>
                <w:szCs w:val="20"/>
              </w:rPr>
            </w:pPr>
            <w:r w:rsidRPr="007F4339">
              <w:rPr>
                <w:rFonts w:ascii="Times New Roman" w:eastAsia="Times New Roman" w:hAnsi="Times New Roman" w:cs="Times New Roman"/>
                <w:sz w:val="20"/>
                <w:szCs w:val="20"/>
              </w:rPr>
              <w:t>means the earlier of:</w:t>
            </w:r>
          </w:p>
          <w:p w14:paraId="2414F8B0" w14:textId="778DCA28" w:rsidR="006D3795" w:rsidRPr="007F4339" w:rsidRDefault="006D3795" w:rsidP="007F435A">
            <w:pPr>
              <w:numPr>
                <w:ilvl w:val="5"/>
                <w:numId w:val="19"/>
              </w:numPr>
              <w:suppressAutoHyphens/>
              <w:spacing w:before="120" w:after="0" w:line="240" w:lineRule="auto"/>
              <w:rPr>
                <w:rFonts w:ascii="Times New Roman" w:eastAsia="Times New Roman" w:hAnsi="Times New Roman" w:cs="Times New Roman"/>
                <w:sz w:val="20"/>
                <w:szCs w:val="20"/>
              </w:rPr>
            </w:pPr>
            <w:r w:rsidRPr="007F4339">
              <w:rPr>
                <w:rFonts w:ascii="Times New Roman" w:eastAsia="Times New Roman" w:hAnsi="Times New Roman" w:cs="Times New Roman"/>
                <w:sz w:val="20"/>
                <w:szCs w:val="20"/>
              </w:rPr>
              <w:t xml:space="preserve">the date of execution of the </w:t>
            </w:r>
            <w:r w:rsidR="00833E57" w:rsidRPr="007F4339">
              <w:rPr>
                <w:rFonts w:ascii="Times New Roman" w:eastAsia="Times New Roman" w:hAnsi="Times New Roman" w:cs="Times New Roman"/>
                <w:sz w:val="20"/>
                <w:szCs w:val="20"/>
              </w:rPr>
              <w:t xml:space="preserve">formal instrument of agreement </w:t>
            </w:r>
            <w:r w:rsidRPr="007F4339">
              <w:rPr>
                <w:rFonts w:ascii="Times New Roman" w:eastAsia="Times New Roman" w:hAnsi="Times New Roman" w:cs="Times New Roman"/>
                <w:sz w:val="20"/>
                <w:szCs w:val="20"/>
              </w:rPr>
              <w:t>(if any) by the last of the parties to execute that document; or</w:t>
            </w:r>
          </w:p>
          <w:p w14:paraId="53953920" w14:textId="77777777" w:rsidR="006D3795" w:rsidRPr="007F4339" w:rsidRDefault="006D3795" w:rsidP="007F435A">
            <w:pPr>
              <w:numPr>
                <w:ilvl w:val="5"/>
                <w:numId w:val="19"/>
              </w:numPr>
              <w:tabs>
                <w:tab w:val="num" w:pos="1126"/>
              </w:tabs>
              <w:suppressAutoHyphens/>
              <w:spacing w:before="120" w:after="0" w:line="240" w:lineRule="auto"/>
              <w:rPr>
                <w:rFonts w:ascii="Times New Roman" w:eastAsia="Times New Roman" w:hAnsi="Times New Roman" w:cs="Times New Roman"/>
                <w:sz w:val="20"/>
                <w:szCs w:val="20"/>
              </w:rPr>
            </w:pPr>
            <w:r w:rsidRPr="007F4339">
              <w:rPr>
                <w:rFonts w:ascii="Times New Roman" w:eastAsia="Times New Roman" w:hAnsi="Times New Roman" w:cs="Times New Roman"/>
                <w:sz w:val="20"/>
                <w:szCs w:val="20"/>
              </w:rPr>
              <w:t>the date which appears on the notice in writing of acceptance of the tender (if any);</w:t>
            </w:r>
          </w:p>
        </w:tc>
      </w:tr>
      <w:tr w:rsidR="006D3795" w:rsidRPr="00A80FD5" w14:paraId="14C71008" w14:textId="77777777" w:rsidTr="006E64A1">
        <w:tc>
          <w:tcPr>
            <w:tcW w:w="2804" w:type="dxa"/>
          </w:tcPr>
          <w:p w14:paraId="616C9717" w14:textId="0B17ABEE" w:rsidR="006D3795" w:rsidRPr="00A80FD5" w:rsidRDefault="00E5122F" w:rsidP="006D3795">
            <w:pPr>
              <w:suppressAutoHyphens/>
              <w:spacing w:before="120" w:after="0" w:line="240" w:lineRule="auto"/>
              <w:jc w:val="right"/>
              <w:rPr>
                <w:rFonts w:ascii="Times New Roman" w:eastAsia="Times New Roman" w:hAnsi="Times New Roman" w:cs="Times New Roman"/>
                <w:b/>
                <w:i/>
                <w:sz w:val="20"/>
                <w:szCs w:val="20"/>
              </w:rPr>
            </w:pPr>
            <w:r w:rsidRPr="00A80FD5">
              <w:rPr>
                <w:rFonts w:ascii="Times New Roman" w:eastAsia="Times New Roman" w:hAnsi="Times New Roman" w:cs="Times New Roman"/>
                <w:b/>
                <w:i/>
                <w:sz w:val="20"/>
                <w:szCs w:val="20"/>
              </w:rPr>
              <w:t xml:space="preserve">date for </w:t>
            </w:r>
            <w:r w:rsidR="00C04D36" w:rsidRPr="00A80FD5">
              <w:rPr>
                <w:rFonts w:ascii="Times New Roman" w:eastAsia="Times New Roman" w:hAnsi="Times New Roman" w:cs="Times New Roman"/>
                <w:b/>
                <w:i/>
                <w:sz w:val="20"/>
                <w:szCs w:val="20"/>
              </w:rPr>
              <w:t>practical completion</w:t>
            </w:r>
          </w:p>
        </w:tc>
        <w:tc>
          <w:tcPr>
            <w:tcW w:w="5528" w:type="dxa"/>
          </w:tcPr>
          <w:p w14:paraId="1DED39C7" w14:textId="77777777" w:rsidR="006D3795" w:rsidRPr="00A80FD5" w:rsidRDefault="006D3795" w:rsidP="006D3795">
            <w:pPr>
              <w:suppressAutoHyphens/>
              <w:spacing w:before="120" w:after="0" w:line="240" w:lineRule="auto"/>
              <w:rPr>
                <w:rFonts w:ascii="Times New Roman" w:eastAsia="Times New Roman" w:hAnsi="Times New Roman" w:cs="Times New Roman"/>
                <w:sz w:val="20"/>
                <w:szCs w:val="20"/>
              </w:rPr>
            </w:pPr>
            <w:r w:rsidRPr="00A80FD5">
              <w:rPr>
                <w:rFonts w:ascii="Times New Roman" w:eastAsia="Times New Roman" w:hAnsi="Times New Roman" w:cs="Times New Roman"/>
                <w:sz w:val="20"/>
                <w:szCs w:val="20"/>
              </w:rPr>
              <w:t xml:space="preserve">means: </w:t>
            </w:r>
          </w:p>
          <w:p w14:paraId="30CE5AC4" w14:textId="6FF165E0" w:rsidR="006D3795" w:rsidRPr="00A80FD5" w:rsidRDefault="006D3795" w:rsidP="00F64522">
            <w:pPr>
              <w:numPr>
                <w:ilvl w:val="5"/>
                <w:numId w:val="7"/>
              </w:numPr>
              <w:suppressAutoHyphens/>
              <w:spacing w:before="120" w:after="0" w:line="240" w:lineRule="auto"/>
              <w:rPr>
                <w:rFonts w:ascii="Times New Roman" w:eastAsia="Times New Roman" w:hAnsi="Times New Roman" w:cs="Times New Roman"/>
                <w:sz w:val="20"/>
                <w:szCs w:val="20"/>
              </w:rPr>
            </w:pPr>
            <w:r w:rsidRPr="00A80FD5">
              <w:rPr>
                <w:rFonts w:ascii="Times New Roman" w:eastAsia="Times New Roman" w:hAnsi="Times New Roman" w:cs="Times New Roman"/>
                <w:sz w:val="20"/>
                <w:szCs w:val="20"/>
              </w:rPr>
              <w:t xml:space="preserve">where </w:t>
            </w:r>
            <w:r w:rsidR="00B431E2" w:rsidRPr="00A80FD5">
              <w:rPr>
                <w:rFonts w:ascii="Times New Roman" w:eastAsia="Times New Roman" w:hAnsi="Times New Roman" w:cs="Times New Roman"/>
                <w:i/>
                <w:sz w:val="20"/>
                <w:szCs w:val="20"/>
              </w:rPr>
              <w:t>Item</w:t>
            </w:r>
            <w:r w:rsidRPr="00A80FD5">
              <w:rPr>
                <w:rFonts w:ascii="Times New Roman" w:eastAsia="Times New Roman" w:hAnsi="Times New Roman" w:cs="Times New Roman"/>
                <w:sz w:val="20"/>
                <w:szCs w:val="20"/>
              </w:rPr>
              <w:t xml:space="preserve"> 5 provides a </w:t>
            </w:r>
            <w:r w:rsidR="00E5122F" w:rsidRPr="00A80FD5">
              <w:rPr>
                <w:rFonts w:ascii="Times New Roman" w:eastAsia="Times New Roman" w:hAnsi="Times New Roman" w:cs="Times New Roman"/>
                <w:i/>
                <w:sz w:val="20"/>
                <w:szCs w:val="20"/>
              </w:rPr>
              <w:t xml:space="preserve">date for </w:t>
            </w:r>
            <w:r w:rsidR="00C04D36" w:rsidRPr="00A80FD5">
              <w:rPr>
                <w:rFonts w:ascii="Times New Roman" w:eastAsia="Times New Roman" w:hAnsi="Times New Roman" w:cs="Times New Roman"/>
                <w:i/>
                <w:sz w:val="20"/>
                <w:szCs w:val="20"/>
              </w:rPr>
              <w:t>practical completion</w:t>
            </w:r>
            <w:r w:rsidRPr="00A80FD5">
              <w:rPr>
                <w:rFonts w:ascii="Times New Roman" w:eastAsia="Times New Roman" w:hAnsi="Times New Roman" w:cs="Times New Roman"/>
                <w:sz w:val="20"/>
                <w:szCs w:val="20"/>
              </w:rPr>
              <w:t xml:space="preserve">, the date; </w:t>
            </w:r>
          </w:p>
          <w:p w14:paraId="777CD203" w14:textId="5C24442E" w:rsidR="006D3795" w:rsidRPr="00A80FD5" w:rsidRDefault="006D3795" w:rsidP="00F64522">
            <w:pPr>
              <w:numPr>
                <w:ilvl w:val="5"/>
                <w:numId w:val="7"/>
              </w:numPr>
              <w:tabs>
                <w:tab w:val="num" w:pos="1126"/>
              </w:tabs>
              <w:suppressAutoHyphens/>
              <w:spacing w:before="120" w:after="0" w:line="240" w:lineRule="auto"/>
              <w:rPr>
                <w:rFonts w:ascii="Times New Roman" w:eastAsia="Times New Roman" w:hAnsi="Times New Roman" w:cs="Times New Roman"/>
                <w:sz w:val="20"/>
                <w:szCs w:val="20"/>
              </w:rPr>
            </w:pPr>
            <w:r w:rsidRPr="00A80FD5">
              <w:rPr>
                <w:rFonts w:ascii="Times New Roman" w:eastAsia="Times New Roman" w:hAnsi="Times New Roman" w:cs="Times New Roman"/>
                <w:sz w:val="20"/>
                <w:szCs w:val="20"/>
              </w:rPr>
              <w:t xml:space="preserve">where </w:t>
            </w:r>
            <w:r w:rsidR="00B431E2" w:rsidRPr="00A80FD5">
              <w:rPr>
                <w:rFonts w:ascii="Times New Roman" w:eastAsia="Times New Roman" w:hAnsi="Times New Roman" w:cs="Times New Roman"/>
                <w:i/>
                <w:sz w:val="20"/>
                <w:szCs w:val="20"/>
              </w:rPr>
              <w:t>Item</w:t>
            </w:r>
            <w:r w:rsidRPr="00A80FD5">
              <w:rPr>
                <w:rFonts w:ascii="Times New Roman" w:eastAsia="Times New Roman" w:hAnsi="Times New Roman" w:cs="Times New Roman"/>
                <w:sz w:val="20"/>
                <w:szCs w:val="20"/>
              </w:rPr>
              <w:t xml:space="preserve"> 5 provides a period of time for </w:t>
            </w:r>
            <w:r w:rsidR="00C04D36" w:rsidRPr="00A80FD5">
              <w:rPr>
                <w:rFonts w:ascii="Times New Roman" w:eastAsia="Times New Roman" w:hAnsi="Times New Roman" w:cs="Times New Roman"/>
                <w:i/>
                <w:sz w:val="20"/>
                <w:szCs w:val="20"/>
              </w:rPr>
              <w:t>practical completion</w:t>
            </w:r>
            <w:r w:rsidRPr="00A80FD5">
              <w:rPr>
                <w:rFonts w:ascii="Times New Roman" w:eastAsia="Times New Roman" w:hAnsi="Times New Roman" w:cs="Times New Roman"/>
                <w:sz w:val="20"/>
                <w:szCs w:val="20"/>
              </w:rPr>
              <w:t xml:space="preserve">, the last day of the period, </w:t>
            </w:r>
          </w:p>
          <w:p w14:paraId="0A91C1DE" w14:textId="037304FC" w:rsidR="006D3795" w:rsidRPr="00A80FD5" w:rsidRDefault="006D3795" w:rsidP="006D3795">
            <w:pPr>
              <w:suppressAutoHyphens/>
              <w:spacing w:before="120" w:after="0" w:line="240" w:lineRule="auto"/>
              <w:rPr>
                <w:rFonts w:ascii="Times New Roman" w:eastAsia="Times New Roman" w:hAnsi="Times New Roman" w:cs="Times New Roman"/>
                <w:sz w:val="20"/>
                <w:szCs w:val="20"/>
              </w:rPr>
            </w:pPr>
            <w:r w:rsidRPr="00A80FD5">
              <w:rPr>
                <w:rFonts w:ascii="Times New Roman" w:eastAsia="Times New Roman" w:hAnsi="Times New Roman" w:cs="Times New Roman"/>
                <w:sz w:val="20"/>
                <w:szCs w:val="20"/>
              </w:rPr>
              <w:t xml:space="preserve">as adjusted under the </w:t>
            </w:r>
            <w:r w:rsidR="00EB7405" w:rsidRPr="00EB7405">
              <w:rPr>
                <w:rFonts w:ascii="Times New Roman" w:eastAsia="Times New Roman" w:hAnsi="Times New Roman" w:cs="Times New Roman"/>
                <w:i/>
                <w:sz w:val="20"/>
                <w:szCs w:val="20"/>
              </w:rPr>
              <w:t>Subc</w:t>
            </w:r>
            <w:r w:rsidR="00B431E2" w:rsidRPr="00A80FD5">
              <w:rPr>
                <w:rFonts w:ascii="Times New Roman" w:eastAsia="Times New Roman" w:hAnsi="Times New Roman" w:cs="Times New Roman"/>
                <w:i/>
                <w:sz w:val="20"/>
                <w:szCs w:val="20"/>
              </w:rPr>
              <w:t>ontract</w:t>
            </w:r>
            <w:r w:rsidRPr="00A80FD5">
              <w:rPr>
                <w:rFonts w:ascii="Times New Roman" w:eastAsia="Times New Roman" w:hAnsi="Times New Roman" w:cs="Times New Roman"/>
                <w:sz w:val="20"/>
                <w:szCs w:val="20"/>
              </w:rPr>
              <w:t>.</w:t>
            </w:r>
          </w:p>
        </w:tc>
      </w:tr>
      <w:tr w:rsidR="006D3795" w:rsidRPr="00A80FD5" w14:paraId="0DC43DFF" w14:textId="77777777" w:rsidTr="006E64A1">
        <w:tc>
          <w:tcPr>
            <w:tcW w:w="2804" w:type="dxa"/>
          </w:tcPr>
          <w:p w14:paraId="33BEC718" w14:textId="3ECCC7BE" w:rsidR="006D3795" w:rsidRPr="00A80FD5" w:rsidRDefault="00E5122F" w:rsidP="006D3795">
            <w:pPr>
              <w:suppressAutoHyphens/>
              <w:spacing w:before="120" w:after="0" w:line="240" w:lineRule="auto"/>
              <w:jc w:val="right"/>
              <w:rPr>
                <w:rFonts w:ascii="Times New Roman" w:eastAsia="Times New Roman" w:hAnsi="Times New Roman" w:cs="Times New Roman"/>
                <w:b/>
                <w:i/>
                <w:sz w:val="20"/>
                <w:szCs w:val="20"/>
              </w:rPr>
            </w:pPr>
            <w:r w:rsidRPr="00A80FD5">
              <w:rPr>
                <w:rFonts w:ascii="Times New Roman" w:eastAsia="Times New Roman" w:hAnsi="Times New Roman" w:cs="Times New Roman"/>
                <w:b/>
                <w:i/>
                <w:sz w:val="20"/>
                <w:szCs w:val="20"/>
              </w:rPr>
              <w:t xml:space="preserve">date of </w:t>
            </w:r>
            <w:r w:rsidR="00C04D36" w:rsidRPr="00A80FD5">
              <w:rPr>
                <w:rFonts w:ascii="Times New Roman" w:eastAsia="Times New Roman" w:hAnsi="Times New Roman" w:cs="Times New Roman"/>
                <w:b/>
                <w:i/>
                <w:sz w:val="20"/>
                <w:szCs w:val="20"/>
              </w:rPr>
              <w:t>practical completion</w:t>
            </w:r>
          </w:p>
        </w:tc>
        <w:tc>
          <w:tcPr>
            <w:tcW w:w="5528" w:type="dxa"/>
          </w:tcPr>
          <w:p w14:paraId="38E8A26F" w14:textId="77777777" w:rsidR="006D3795" w:rsidRPr="00617447" w:rsidRDefault="006D3795" w:rsidP="006D3795">
            <w:pPr>
              <w:suppressAutoHyphens/>
              <w:spacing w:before="120" w:after="0" w:line="240" w:lineRule="auto"/>
              <w:rPr>
                <w:rFonts w:ascii="Times New Roman" w:eastAsia="Times New Roman" w:hAnsi="Times New Roman" w:cs="Times New Roman"/>
                <w:sz w:val="20"/>
                <w:szCs w:val="20"/>
              </w:rPr>
            </w:pPr>
            <w:r w:rsidRPr="00617447">
              <w:rPr>
                <w:rFonts w:ascii="Times New Roman" w:eastAsia="Times New Roman" w:hAnsi="Times New Roman" w:cs="Times New Roman"/>
                <w:sz w:val="20"/>
                <w:szCs w:val="20"/>
              </w:rPr>
              <w:t>means:</w:t>
            </w:r>
          </w:p>
          <w:p w14:paraId="4FAC5770" w14:textId="49AD484A" w:rsidR="006D3795" w:rsidRPr="00617447" w:rsidRDefault="006D3795" w:rsidP="00F64522">
            <w:pPr>
              <w:numPr>
                <w:ilvl w:val="5"/>
                <w:numId w:val="8"/>
              </w:numPr>
              <w:suppressAutoHyphens/>
              <w:spacing w:before="120" w:after="0" w:line="240" w:lineRule="auto"/>
              <w:rPr>
                <w:rFonts w:ascii="Times New Roman" w:eastAsia="Times New Roman" w:hAnsi="Times New Roman" w:cs="Times New Roman"/>
                <w:sz w:val="20"/>
                <w:szCs w:val="20"/>
              </w:rPr>
            </w:pPr>
            <w:r w:rsidRPr="00617447">
              <w:rPr>
                <w:rFonts w:ascii="Times New Roman" w:eastAsia="Times New Roman" w:hAnsi="Times New Roman" w:cs="Times New Roman"/>
                <w:sz w:val="20"/>
                <w:szCs w:val="20"/>
              </w:rPr>
              <w:t xml:space="preserve">the date stated in a </w:t>
            </w:r>
            <w:r w:rsidR="00AD0AD5" w:rsidRPr="00617447">
              <w:rPr>
                <w:rFonts w:ascii="Times New Roman" w:eastAsia="Times New Roman" w:hAnsi="Times New Roman" w:cs="Times New Roman"/>
                <w:i/>
                <w:sz w:val="20"/>
                <w:szCs w:val="20"/>
              </w:rPr>
              <w:t xml:space="preserve">certificate of </w:t>
            </w:r>
            <w:r w:rsidR="00C04D36" w:rsidRPr="00617447">
              <w:rPr>
                <w:rFonts w:ascii="Times New Roman" w:eastAsia="Times New Roman" w:hAnsi="Times New Roman" w:cs="Times New Roman"/>
                <w:i/>
                <w:sz w:val="20"/>
                <w:szCs w:val="20"/>
              </w:rPr>
              <w:t>practical completion</w:t>
            </w:r>
            <w:r w:rsidRPr="00617447">
              <w:rPr>
                <w:rFonts w:ascii="Times New Roman" w:eastAsia="Times New Roman" w:hAnsi="Times New Roman" w:cs="Times New Roman"/>
                <w:sz w:val="20"/>
                <w:szCs w:val="20"/>
              </w:rPr>
              <w:t xml:space="preserve"> as the date upon which </w:t>
            </w:r>
            <w:r w:rsidR="00C04D36" w:rsidRPr="00617447">
              <w:rPr>
                <w:rFonts w:ascii="Times New Roman" w:eastAsia="Times New Roman" w:hAnsi="Times New Roman" w:cs="Times New Roman"/>
                <w:i/>
                <w:sz w:val="20"/>
                <w:szCs w:val="20"/>
              </w:rPr>
              <w:t>practical completion</w:t>
            </w:r>
            <w:r w:rsidRPr="00617447">
              <w:rPr>
                <w:rFonts w:ascii="Times New Roman" w:eastAsia="Times New Roman" w:hAnsi="Times New Roman" w:cs="Times New Roman"/>
                <w:sz w:val="20"/>
                <w:szCs w:val="20"/>
              </w:rPr>
              <w:t xml:space="preserve"> was reached; or </w:t>
            </w:r>
          </w:p>
          <w:p w14:paraId="21A338BC" w14:textId="009BF847" w:rsidR="006D3795" w:rsidRPr="00617447" w:rsidRDefault="006D3795" w:rsidP="00F64522">
            <w:pPr>
              <w:numPr>
                <w:ilvl w:val="5"/>
                <w:numId w:val="8"/>
              </w:numPr>
              <w:suppressAutoHyphens/>
              <w:spacing w:before="120" w:after="0" w:line="240" w:lineRule="auto"/>
              <w:rPr>
                <w:rFonts w:ascii="Times New Roman" w:eastAsia="Times New Roman" w:hAnsi="Times New Roman" w:cs="Times New Roman"/>
                <w:sz w:val="20"/>
                <w:szCs w:val="20"/>
              </w:rPr>
            </w:pPr>
            <w:r w:rsidRPr="00617447">
              <w:rPr>
                <w:rFonts w:ascii="Times New Roman" w:eastAsia="Times New Roman" w:hAnsi="Times New Roman" w:cs="Times New Roman"/>
                <w:sz w:val="20"/>
                <w:szCs w:val="20"/>
              </w:rPr>
              <w:t xml:space="preserve">where another date is determined in any </w:t>
            </w:r>
            <w:r w:rsidR="00161646" w:rsidRPr="00617447">
              <w:rPr>
                <w:rFonts w:ascii="Times New Roman" w:eastAsia="Times New Roman" w:hAnsi="Times New Roman" w:cs="Times New Roman"/>
                <w:i/>
                <w:sz w:val="20"/>
                <w:szCs w:val="20"/>
              </w:rPr>
              <w:t>dispute</w:t>
            </w:r>
            <w:r w:rsidRPr="00617447">
              <w:rPr>
                <w:rFonts w:ascii="Times New Roman" w:eastAsia="Times New Roman" w:hAnsi="Times New Roman" w:cs="Times New Roman"/>
                <w:sz w:val="20"/>
                <w:szCs w:val="20"/>
              </w:rPr>
              <w:t xml:space="preserve"> resolution procedure as the date upon which </w:t>
            </w:r>
            <w:r w:rsidR="00C04D36" w:rsidRPr="00617447">
              <w:rPr>
                <w:rFonts w:ascii="Times New Roman" w:eastAsia="Times New Roman" w:hAnsi="Times New Roman" w:cs="Times New Roman"/>
                <w:i/>
                <w:sz w:val="20"/>
                <w:szCs w:val="20"/>
              </w:rPr>
              <w:t>practical completion</w:t>
            </w:r>
            <w:r w:rsidRPr="00617447">
              <w:rPr>
                <w:rFonts w:ascii="Times New Roman" w:eastAsia="Times New Roman" w:hAnsi="Times New Roman" w:cs="Times New Roman"/>
                <w:sz w:val="20"/>
                <w:szCs w:val="20"/>
              </w:rPr>
              <w:t xml:space="preserve"> was reached, that other date.</w:t>
            </w:r>
          </w:p>
        </w:tc>
      </w:tr>
      <w:tr w:rsidR="006D3795" w:rsidRPr="00A80FD5" w14:paraId="7753EB43" w14:textId="77777777" w:rsidTr="006E64A1">
        <w:tc>
          <w:tcPr>
            <w:tcW w:w="2804" w:type="dxa"/>
          </w:tcPr>
          <w:p w14:paraId="3C8B0DDE" w14:textId="732DCA91" w:rsidR="006D3795" w:rsidRPr="00A80FD5" w:rsidRDefault="00161646" w:rsidP="006D3795">
            <w:pPr>
              <w:suppressAutoHyphens/>
              <w:spacing w:before="120" w:after="0" w:line="240" w:lineRule="auto"/>
              <w:jc w:val="right"/>
              <w:rPr>
                <w:rFonts w:ascii="Times New Roman" w:eastAsia="Times New Roman" w:hAnsi="Times New Roman" w:cs="Times New Roman"/>
                <w:b/>
                <w:i/>
                <w:sz w:val="20"/>
                <w:szCs w:val="20"/>
              </w:rPr>
            </w:pPr>
            <w:r w:rsidRPr="00A80FD5">
              <w:rPr>
                <w:rFonts w:ascii="Times New Roman" w:eastAsia="Times New Roman" w:hAnsi="Times New Roman" w:cs="Times New Roman"/>
                <w:b/>
                <w:i/>
                <w:sz w:val="20"/>
                <w:szCs w:val="20"/>
              </w:rPr>
              <w:t>daywork</w:t>
            </w:r>
          </w:p>
        </w:tc>
        <w:tc>
          <w:tcPr>
            <w:tcW w:w="5528" w:type="dxa"/>
          </w:tcPr>
          <w:p w14:paraId="1AE5A767" w14:textId="70D12093" w:rsidR="006D3795" w:rsidRPr="00617447" w:rsidRDefault="006D3795" w:rsidP="0035404A">
            <w:pPr>
              <w:spacing w:before="120" w:after="120" w:line="240" w:lineRule="auto"/>
              <w:rPr>
                <w:rFonts w:ascii="Times New Roman" w:eastAsia="Times New Roman" w:hAnsi="Times New Roman" w:cs="Times New Roman"/>
                <w:sz w:val="20"/>
                <w:szCs w:val="20"/>
              </w:rPr>
            </w:pPr>
            <w:r w:rsidRPr="00617447">
              <w:rPr>
                <w:rFonts w:ascii="Times New Roman" w:eastAsia="Times New Roman" w:hAnsi="Times New Roman" w:cs="Times New Roman"/>
                <w:sz w:val="20"/>
                <w:szCs w:val="20"/>
              </w:rPr>
              <w:t xml:space="preserve">means work carried out by the </w:t>
            </w:r>
            <w:r w:rsidR="003E6C2F" w:rsidRPr="00617447">
              <w:rPr>
                <w:rFonts w:ascii="Times New Roman" w:eastAsia="Times New Roman" w:hAnsi="Times New Roman" w:cs="Times New Roman"/>
                <w:i/>
                <w:sz w:val="20"/>
                <w:szCs w:val="20"/>
              </w:rPr>
              <w:t>Subcontractor</w:t>
            </w:r>
            <w:r w:rsidRPr="00617447">
              <w:rPr>
                <w:rFonts w:ascii="Times New Roman" w:eastAsia="Times New Roman" w:hAnsi="Times New Roman" w:cs="Times New Roman"/>
                <w:sz w:val="20"/>
                <w:szCs w:val="20"/>
              </w:rPr>
              <w:t xml:space="preserve"> for which payment is made on the basis of</w:t>
            </w:r>
            <w:r w:rsidR="0035404A" w:rsidRPr="00617447">
              <w:t xml:space="preserve"> </w:t>
            </w:r>
            <w:r w:rsidR="0035404A" w:rsidRPr="00617447">
              <w:rPr>
                <w:rFonts w:ascii="Times New Roman" w:eastAsia="Times New Roman" w:hAnsi="Times New Roman" w:cs="Times New Roman"/>
                <w:sz w:val="20"/>
                <w:szCs w:val="20"/>
              </w:rPr>
              <w:t>daily time and cost records for labour, plant, materials, services and other items as provided in clause 41.</w:t>
            </w:r>
          </w:p>
        </w:tc>
      </w:tr>
      <w:tr w:rsidR="006D3795" w:rsidRPr="00A80FD5" w14:paraId="204AB84D" w14:textId="77777777" w:rsidTr="006E64A1">
        <w:trPr>
          <w:trHeight w:val="603"/>
        </w:trPr>
        <w:tc>
          <w:tcPr>
            <w:tcW w:w="2804" w:type="dxa"/>
          </w:tcPr>
          <w:p w14:paraId="6975692A" w14:textId="6E74DA80" w:rsidR="006D3795" w:rsidRPr="00A80FD5" w:rsidRDefault="00161646" w:rsidP="006D3795">
            <w:pPr>
              <w:suppressAutoHyphens/>
              <w:spacing w:before="120" w:after="0" w:line="240" w:lineRule="auto"/>
              <w:jc w:val="right"/>
              <w:rPr>
                <w:rFonts w:ascii="Times New Roman" w:eastAsia="Times New Roman" w:hAnsi="Times New Roman" w:cs="Times New Roman"/>
                <w:b/>
                <w:i/>
                <w:sz w:val="20"/>
                <w:szCs w:val="20"/>
              </w:rPr>
            </w:pPr>
            <w:r w:rsidRPr="00A80FD5">
              <w:rPr>
                <w:rFonts w:ascii="Times New Roman" w:eastAsia="Times New Roman" w:hAnsi="Times New Roman" w:cs="Times New Roman"/>
                <w:b/>
                <w:i/>
                <w:sz w:val="20"/>
                <w:szCs w:val="20"/>
              </w:rPr>
              <w:t>defect</w:t>
            </w:r>
          </w:p>
        </w:tc>
        <w:tc>
          <w:tcPr>
            <w:tcW w:w="5528" w:type="dxa"/>
          </w:tcPr>
          <w:p w14:paraId="58506BF7" w14:textId="683AD6E1" w:rsidR="006D3795" w:rsidRPr="00617447" w:rsidRDefault="006D3795" w:rsidP="006D3795">
            <w:pPr>
              <w:suppressAutoHyphens/>
              <w:spacing w:before="120" w:after="0" w:line="240" w:lineRule="auto"/>
              <w:rPr>
                <w:rFonts w:ascii="Times New Roman" w:eastAsia="Times New Roman" w:hAnsi="Times New Roman" w:cs="Times New Roman"/>
                <w:sz w:val="20"/>
                <w:szCs w:val="20"/>
              </w:rPr>
            </w:pPr>
            <w:r w:rsidRPr="00617447">
              <w:rPr>
                <w:rFonts w:ascii="Times New Roman" w:eastAsia="Times New Roman" w:hAnsi="Times New Roman" w:cs="Times New Roman"/>
                <w:sz w:val="20"/>
                <w:szCs w:val="20"/>
              </w:rPr>
              <w:t xml:space="preserve">means work that does not comply with a requirement specified in the </w:t>
            </w:r>
            <w:r w:rsidR="000D7F28" w:rsidRPr="00617447">
              <w:rPr>
                <w:rFonts w:ascii="Times New Roman" w:eastAsia="Times New Roman" w:hAnsi="Times New Roman" w:cs="Times New Roman"/>
                <w:i/>
                <w:sz w:val="20"/>
                <w:szCs w:val="20"/>
              </w:rPr>
              <w:t xml:space="preserve">Subcontract </w:t>
            </w:r>
            <w:r w:rsidRPr="00617447">
              <w:rPr>
                <w:rFonts w:ascii="Times New Roman" w:eastAsia="Times New Roman" w:hAnsi="Times New Roman" w:cs="Times New Roman"/>
                <w:sz w:val="20"/>
                <w:szCs w:val="20"/>
              </w:rPr>
              <w:t>and includes omissions.</w:t>
            </w:r>
          </w:p>
        </w:tc>
      </w:tr>
      <w:tr w:rsidR="006D3795" w:rsidRPr="00A80FD5" w14:paraId="634D1EE4" w14:textId="77777777" w:rsidTr="006E64A1">
        <w:tc>
          <w:tcPr>
            <w:tcW w:w="2804" w:type="dxa"/>
          </w:tcPr>
          <w:p w14:paraId="6D8D2614" w14:textId="552A5980" w:rsidR="006D3795" w:rsidRPr="00A80FD5" w:rsidRDefault="00161646" w:rsidP="006D3795">
            <w:pPr>
              <w:suppressAutoHyphens/>
              <w:spacing w:before="120" w:after="0" w:line="240" w:lineRule="auto"/>
              <w:jc w:val="right"/>
              <w:rPr>
                <w:rFonts w:ascii="Times New Roman" w:eastAsia="Times New Roman" w:hAnsi="Times New Roman" w:cs="Times New Roman"/>
                <w:b/>
                <w:i/>
                <w:sz w:val="20"/>
                <w:szCs w:val="20"/>
              </w:rPr>
            </w:pPr>
            <w:r w:rsidRPr="00A80FD5">
              <w:rPr>
                <w:rFonts w:ascii="Times New Roman" w:eastAsia="Times New Roman" w:hAnsi="Times New Roman" w:cs="Times New Roman"/>
                <w:b/>
                <w:i/>
                <w:sz w:val="20"/>
                <w:szCs w:val="20"/>
              </w:rPr>
              <w:t>defects liability period</w:t>
            </w:r>
          </w:p>
        </w:tc>
        <w:tc>
          <w:tcPr>
            <w:tcW w:w="5528" w:type="dxa"/>
          </w:tcPr>
          <w:p w14:paraId="5AFAD1BD" w14:textId="184218E0" w:rsidR="006D3795" w:rsidRPr="00617447" w:rsidRDefault="001F677F" w:rsidP="006D3795">
            <w:pPr>
              <w:suppressAutoHyphens/>
              <w:spacing w:before="120" w:after="0" w:line="240" w:lineRule="auto"/>
              <w:rPr>
                <w:rFonts w:ascii="Times New Roman" w:eastAsia="Times New Roman" w:hAnsi="Times New Roman" w:cs="Times New Roman"/>
                <w:sz w:val="20"/>
                <w:szCs w:val="20"/>
              </w:rPr>
            </w:pPr>
            <w:r w:rsidRPr="009F514A">
              <w:rPr>
                <w:rFonts w:ascii="Times New Roman" w:eastAsia="Times New Roman" w:hAnsi="Times New Roman" w:cs="Times New Roman"/>
                <w:sz w:val="20"/>
                <w:szCs w:val="20"/>
              </w:rPr>
              <w:t xml:space="preserve">means the period specified in </w:t>
            </w:r>
            <w:r w:rsidRPr="009F514A">
              <w:rPr>
                <w:rFonts w:ascii="Times New Roman" w:eastAsia="Times New Roman" w:hAnsi="Times New Roman" w:cs="Times New Roman"/>
                <w:i/>
                <w:sz w:val="20"/>
                <w:szCs w:val="20"/>
              </w:rPr>
              <w:t xml:space="preserve">Item </w:t>
            </w:r>
            <w:r w:rsidRPr="00F71476">
              <w:rPr>
                <w:rFonts w:ascii="Times New Roman" w:eastAsia="Times New Roman" w:hAnsi="Times New Roman" w:cs="Times New Roman"/>
                <w:sz w:val="20"/>
                <w:szCs w:val="20"/>
              </w:rPr>
              <w:t xml:space="preserve">26 </w:t>
            </w:r>
            <w:r w:rsidRPr="009F514A">
              <w:rPr>
                <w:rFonts w:ascii="Times New Roman" w:eastAsia="Times New Roman" w:hAnsi="Times New Roman" w:cs="Times New Roman"/>
                <w:sz w:val="20"/>
                <w:szCs w:val="20"/>
              </w:rPr>
              <w:t xml:space="preserve">or </w:t>
            </w:r>
            <w:r>
              <w:rPr>
                <w:rFonts w:ascii="Times New Roman" w:eastAsia="Times New Roman" w:hAnsi="Times New Roman" w:cs="Times New Roman"/>
                <w:sz w:val="20"/>
                <w:szCs w:val="20"/>
              </w:rPr>
              <w:t xml:space="preserve">the extended period </w:t>
            </w:r>
            <w:r w:rsidRPr="009F514A">
              <w:rPr>
                <w:rFonts w:ascii="Times New Roman" w:eastAsia="Times New Roman" w:hAnsi="Times New Roman" w:cs="Times New Roman"/>
                <w:sz w:val="20"/>
                <w:szCs w:val="20"/>
              </w:rPr>
              <w:t xml:space="preserve">referred to in clause 37 </w:t>
            </w:r>
            <w:r>
              <w:rPr>
                <w:rFonts w:ascii="Times New Roman" w:eastAsia="Times New Roman" w:hAnsi="Times New Roman" w:cs="Times New Roman"/>
                <w:sz w:val="20"/>
                <w:szCs w:val="20"/>
              </w:rPr>
              <w:t>f).</w:t>
            </w:r>
          </w:p>
        </w:tc>
      </w:tr>
      <w:tr w:rsidR="006D3795" w:rsidRPr="00A80FD5" w14:paraId="749149B2" w14:textId="77777777" w:rsidTr="006E64A1">
        <w:tc>
          <w:tcPr>
            <w:tcW w:w="2804" w:type="dxa"/>
          </w:tcPr>
          <w:p w14:paraId="20A70BDD" w14:textId="7D17233A" w:rsidR="006D3795" w:rsidRPr="00A80FD5" w:rsidRDefault="00161646" w:rsidP="006D3795">
            <w:pPr>
              <w:suppressAutoHyphens/>
              <w:spacing w:before="120" w:after="0" w:line="240" w:lineRule="auto"/>
              <w:jc w:val="right"/>
              <w:rPr>
                <w:rFonts w:ascii="Times New Roman" w:eastAsia="Times New Roman" w:hAnsi="Times New Roman" w:cs="Times New Roman"/>
                <w:b/>
                <w:i/>
                <w:sz w:val="20"/>
                <w:szCs w:val="20"/>
              </w:rPr>
            </w:pPr>
            <w:r w:rsidRPr="00A80FD5">
              <w:rPr>
                <w:rFonts w:ascii="Times New Roman" w:eastAsia="Times New Roman" w:hAnsi="Times New Roman" w:cs="Times New Roman"/>
                <w:b/>
                <w:i/>
                <w:sz w:val="20"/>
                <w:szCs w:val="20"/>
              </w:rPr>
              <w:t>delay costs</w:t>
            </w:r>
          </w:p>
        </w:tc>
        <w:tc>
          <w:tcPr>
            <w:tcW w:w="5528" w:type="dxa"/>
          </w:tcPr>
          <w:p w14:paraId="437EDA80" w14:textId="03B3CBE2" w:rsidR="006D3795" w:rsidRPr="00617447" w:rsidRDefault="00E77EA1" w:rsidP="006D3795">
            <w:pPr>
              <w:suppressAutoHyphens/>
              <w:spacing w:before="120" w:after="0" w:line="240" w:lineRule="auto"/>
              <w:rPr>
                <w:rFonts w:ascii="Times New Roman" w:eastAsia="Times New Roman" w:hAnsi="Times New Roman" w:cs="Times New Roman"/>
                <w:sz w:val="20"/>
                <w:szCs w:val="20"/>
              </w:rPr>
            </w:pPr>
            <w:r w:rsidRPr="00617447">
              <w:rPr>
                <w:rFonts w:ascii="Times New Roman" w:eastAsia="Times New Roman" w:hAnsi="Times New Roman" w:cs="Times New Roman"/>
                <w:sz w:val="20"/>
                <w:szCs w:val="20"/>
              </w:rPr>
              <w:t xml:space="preserve">means the payment made to the </w:t>
            </w:r>
            <w:r w:rsidR="003E6C2F" w:rsidRPr="00617447">
              <w:rPr>
                <w:rFonts w:ascii="Times New Roman" w:eastAsia="Times New Roman" w:hAnsi="Times New Roman" w:cs="Times New Roman"/>
                <w:i/>
                <w:sz w:val="20"/>
                <w:szCs w:val="20"/>
              </w:rPr>
              <w:t>Subcontractor</w:t>
            </w:r>
            <w:r w:rsidRPr="00617447">
              <w:rPr>
                <w:rFonts w:ascii="Times New Roman" w:eastAsia="Times New Roman" w:hAnsi="Times New Roman" w:cs="Times New Roman"/>
                <w:sz w:val="20"/>
                <w:szCs w:val="20"/>
              </w:rPr>
              <w:t xml:space="preserve"> in respect of costs incurred as a result of a delay and not included in any other payment in connection with the cause of the delay.</w:t>
            </w:r>
          </w:p>
        </w:tc>
      </w:tr>
      <w:tr w:rsidR="006D3795" w:rsidRPr="00A80FD5" w14:paraId="606B70BC" w14:textId="77777777" w:rsidTr="006E64A1">
        <w:tc>
          <w:tcPr>
            <w:tcW w:w="2804" w:type="dxa"/>
          </w:tcPr>
          <w:p w14:paraId="04C532C5" w14:textId="0CE0BB51" w:rsidR="006D3795" w:rsidRPr="00A80FD5" w:rsidRDefault="00161646" w:rsidP="006D3795">
            <w:pPr>
              <w:suppressAutoHyphens/>
              <w:spacing w:before="120" w:after="0" w:line="240" w:lineRule="auto"/>
              <w:jc w:val="right"/>
              <w:rPr>
                <w:rFonts w:ascii="Times New Roman" w:eastAsia="Times New Roman" w:hAnsi="Times New Roman" w:cs="Times New Roman"/>
                <w:b/>
                <w:i/>
                <w:sz w:val="20"/>
                <w:szCs w:val="20"/>
              </w:rPr>
            </w:pPr>
            <w:r w:rsidRPr="00A80FD5">
              <w:rPr>
                <w:rFonts w:ascii="Times New Roman" w:eastAsia="Times New Roman" w:hAnsi="Times New Roman" w:cs="Times New Roman"/>
                <w:b/>
                <w:i/>
                <w:sz w:val="20"/>
                <w:szCs w:val="20"/>
              </w:rPr>
              <w:t>direction</w:t>
            </w:r>
          </w:p>
        </w:tc>
        <w:tc>
          <w:tcPr>
            <w:tcW w:w="5528" w:type="dxa"/>
          </w:tcPr>
          <w:p w14:paraId="1C3961D9" w14:textId="5FCA70B9" w:rsidR="006D3795" w:rsidRPr="00617447" w:rsidRDefault="00AF3EA5" w:rsidP="006D3795">
            <w:pPr>
              <w:suppressAutoHyphens/>
              <w:spacing w:before="120" w:after="0" w:line="240" w:lineRule="auto"/>
              <w:rPr>
                <w:rFonts w:ascii="Times New Roman" w:eastAsia="Times New Roman" w:hAnsi="Times New Roman" w:cs="Times New Roman"/>
                <w:sz w:val="20"/>
                <w:szCs w:val="20"/>
              </w:rPr>
            </w:pPr>
            <w:r w:rsidRPr="00AF3EA5">
              <w:rPr>
                <w:rFonts w:ascii="Times New Roman" w:eastAsia="Times New Roman" w:hAnsi="Times New Roman" w:cs="Times New Roman"/>
                <w:sz w:val="20"/>
                <w:szCs w:val="20"/>
              </w:rPr>
              <w:t>includes authorisation, decision, demand, determination, instruction, notice, order, permission, rejection or requirement.</w:t>
            </w:r>
          </w:p>
        </w:tc>
      </w:tr>
      <w:tr w:rsidR="006D3795" w:rsidRPr="00A80FD5" w14:paraId="1ED1649F" w14:textId="77777777" w:rsidTr="006E64A1">
        <w:tc>
          <w:tcPr>
            <w:tcW w:w="2804" w:type="dxa"/>
          </w:tcPr>
          <w:p w14:paraId="14D0D143" w14:textId="00FDBD77" w:rsidR="006D3795" w:rsidRPr="00A80FD5" w:rsidRDefault="00161646" w:rsidP="006D3795">
            <w:pPr>
              <w:suppressAutoHyphens/>
              <w:spacing w:before="120" w:after="0" w:line="240" w:lineRule="auto"/>
              <w:jc w:val="right"/>
              <w:rPr>
                <w:rFonts w:ascii="Times New Roman" w:eastAsia="Times New Roman" w:hAnsi="Times New Roman" w:cs="Times New Roman"/>
                <w:b/>
                <w:i/>
                <w:sz w:val="20"/>
                <w:szCs w:val="20"/>
              </w:rPr>
            </w:pPr>
            <w:r w:rsidRPr="00A80FD5">
              <w:rPr>
                <w:rFonts w:ascii="Times New Roman" w:eastAsia="Times New Roman" w:hAnsi="Times New Roman" w:cs="Times New Roman"/>
                <w:b/>
                <w:i/>
                <w:sz w:val="20"/>
                <w:szCs w:val="20"/>
              </w:rPr>
              <w:t>dispute</w:t>
            </w:r>
          </w:p>
        </w:tc>
        <w:tc>
          <w:tcPr>
            <w:tcW w:w="5528" w:type="dxa"/>
          </w:tcPr>
          <w:p w14:paraId="200299C2" w14:textId="56AFA622" w:rsidR="006D3795" w:rsidRPr="00617447" w:rsidRDefault="00C17264" w:rsidP="007453BA">
            <w:pPr>
              <w:suppressAutoHyphens/>
              <w:spacing w:before="120" w:after="0" w:line="240" w:lineRule="auto"/>
              <w:rPr>
                <w:rFonts w:ascii="Times New Roman" w:eastAsia="Times New Roman" w:hAnsi="Times New Roman" w:cs="Times New Roman"/>
                <w:sz w:val="20"/>
                <w:szCs w:val="20"/>
              </w:rPr>
            </w:pPr>
            <w:r w:rsidRPr="00C17264">
              <w:rPr>
                <w:rFonts w:ascii="Times New Roman" w:eastAsia="Times New Roman" w:hAnsi="Times New Roman" w:cs="Times New Roman"/>
                <w:sz w:val="20"/>
                <w:szCs w:val="20"/>
              </w:rPr>
              <w:t>means a disagreement between the parties arising out of</w:t>
            </w:r>
            <w:r w:rsidR="002834F1">
              <w:rPr>
                <w:rFonts w:ascii="Times New Roman" w:eastAsia="Times New Roman" w:hAnsi="Times New Roman" w:cs="Times New Roman"/>
                <w:sz w:val="20"/>
                <w:szCs w:val="20"/>
              </w:rPr>
              <w:t>,</w:t>
            </w:r>
            <w:r w:rsidRPr="00C17264">
              <w:rPr>
                <w:rFonts w:ascii="Times New Roman" w:eastAsia="Times New Roman" w:hAnsi="Times New Roman" w:cs="Times New Roman"/>
                <w:sz w:val="20"/>
                <w:szCs w:val="20"/>
              </w:rPr>
              <w:t xml:space="preserve"> or in connection with</w:t>
            </w:r>
            <w:r w:rsidR="002834F1">
              <w:rPr>
                <w:rFonts w:ascii="Times New Roman" w:eastAsia="Times New Roman" w:hAnsi="Times New Roman" w:cs="Times New Roman"/>
                <w:sz w:val="20"/>
                <w:szCs w:val="20"/>
              </w:rPr>
              <w:t>,</w:t>
            </w:r>
            <w:r w:rsidRPr="00C17264">
              <w:rPr>
                <w:rFonts w:ascii="Times New Roman" w:eastAsia="Times New Roman" w:hAnsi="Times New Roman" w:cs="Times New Roman"/>
                <w:sz w:val="20"/>
                <w:szCs w:val="20"/>
              </w:rPr>
              <w:t xml:space="preserve"> the</w:t>
            </w:r>
            <w:r w:rsidR="007453BA">
              <w:rPr>
                <w:rFonts w:ascii="Times New Roman" w:eastAsia="Times New Roman" w:hAnsi="Times New Roman" w:cs="Times New Roman"/>
                <w:sz w:val="20"/>
                <w:szCs w:val="20"/>
              </w:rPr>
              <w:t xml:space="preserve"> </w:t>
            </w:r>
            <w:r w:rsidR="007453BA" w:rsidRPr="007453BA">
              <w:rPr>
                <w:rFonts w:ascii="Times New Roman" w:eastAsia="Times New Roman" w:hAnsi="Times New Roman" w:cs="Times New Roman"/>
                <w:i/>
                <w:sz w:val="20"/>
                <w:szCs w:val="20"/>
              </w:rPr>
              <w:t>Subc</w:t>
            </w:r>
            <w:r w:rsidRPr="007453BA">
              <w:rPr>
                <w:rFonts w:ascii="Times New Roman" w:eastAsia="Times New Roman" w:hAnsi="Times New Roman" w:cs="Times New Roman"/>
                <w:i/>
                <w:sz w:val="20"/>
                <w:szCs w:val="20"/>
              </w:rPr>
              <w:t>ontract</w:t>
            </w:r>
            <w:r w:rsidRPr="00C17264">
              <w:rPr>
                <w:rFonts w:ascii="Times New Roman" w:eastAsia="Times New Roman" w:hAnsi="Times New Roman" w:cs="Times New Roman"/>
                <w:sz w:val="20"/>
                <w:szCs w:val="20"/>
              </w:rPr>
              <w:t xml:space="preserve">, including one concerning any aspect of a </w:t>
            </w:r>
            <w:r w:rsidR="007453BA" w:rsidRPr="00617447">
              <w:rPr>
                <w:rFonts w:ascii="Times New Roman" w:eastAsia="Times New Roman" w:hAnsi="Times New Roman" w:cs="Times New Roman"/>
                <w:i/>
                <w:sz w:val="20"/>
                <w:szCs w:val="20"/>
              </w:rPr>
              <w:t xml:space="preserve">Head Contractor’s </w:t>
            </w:r>
            <w:r w:rsidR="002834F1" w:rsidRPr="00617447">
              <w:rPr>
                <w:rFonts w:ascii="Times New Roman" w:eastAsia="Times New Roman" w:hAnsi="Times New Roman" w:cs="Times New Roman"/>
                <w:i/>
                <w:sz w:val="20"/>
                <w:szCs w:val="20"/>
              </w:rPr>
              <w:t>Representative</w:t>
            </w:r>
            <w:r w:rsidR="002834F1">
              <w:rPr>
                <w:rFonts w:ascii="Times New Roman" w:eastAsia="Times New Roman" w:hAnsi="Times New Roman" w:cs="Times New Roman"/>
                <w:i/>
                <w:sz w:val="20"/>
                <w:szCs w:val="20"/>
              </w:rPr>
              <w:t>’</w:t>
            </w:r>
            <w:r w:rsidR="002834F1" w:rsidRPr="00D409A3">
              <w:rPr>
                <w:rFonts w:ascii="Times New Roman" w:eastAsia="Times New Roman" w:hAnsi="Times New Roman" w:cs="Times New Roman"/>
                <w:i/>
                <w:sz w:val="20"/>
                <w:szCs w:val="20"/>
              </w:rPr>
              <w:t>s</w:t>
            </w:r>
            <w:r w:rsidR="002834F1" w:rsidRPr="00617447">
              <w:rPr>
                <w:rFonts w:ascii="Times New Roman" w:eastAsia="Times New Roman" w:hAnsi="Times New Roman" w:cs="Times New Roman"/>
                <w:sz w:val="20"/>
                <w:szCs w:val="20"/>
              </w:rPr>
              <w:t xml:space="preserve"> </w:t>
            </w:r>
            <w:r w:rsidR="007453BA" w:rsidRPr="00617447">
              <w:rPr>
                <w:rFonts w:ascii="Times New Roman" w:eastAsia="Times New Roman" w:hAnsi="Times New Roman" w:cs="Times New Roman"/>
                <w:i/>
                <w:sz w:val="20"/>
                <w:szCs w:val="20"/>
              </w:rPr>
              <w:t>direction</w:t>
            </w:r>
            <w:r w:rsidR="007453BA">
              <w:rPr>
                <w:rFonts w:ascii="Times New Roman" w:eastAsia="Times New Roman" w:hAnsi="Times New Roman" w:cs="Times New Roman"/>
                <w:i/>
                <w:sz w:val="20"/>
                <w:szCs w:val="20"/>
              </w:rPr>
              <w:t>.</w:t>
            </w:r>
            <w:r w:rsidR="007453BA" w:rsidRPr="00C17264">
              <w:rPr>
                <w:rFonts w:ascii="Times New Roman" w:eastAsia="Times New Roman" w:hAnsi="Times New Roman" w:cs="Times New Roman"/>
                <w:sz w:val="20"/>
                <w:szCs w:val="20"/>
              </w:rPr>
              <w:t xml:space="preserve"> </w:t>
            </w:r>
          </w:p>
        </w:tc>
      </w:tr>
      <w:tr w:rsidR="006D3795" w:rsidRPr="00A80FD5" w14:paraId="7E63FDFF" w14:textId="77777777" w:rsidTr="006E64A1">
        <w:tc>
          <w:tcPr>
            <w:tcW w:w="2804" w:type="dxa"/>
          </w:tcPr>
          <w:p w14:paraId="14644281" w14:textId="607CDBA1" w:rsidR="006D3795" w:rsidRPr="009912E9" w:rsidRDefault="00161646" w:rsidP="006D3795">
            <w:pPr>
              <w:suppressAutoHyphens/>
              <w:spacing w:before="120" w:after="0" w:line="240" w:lineRule="auto"/>
              <w:jc w:val="right"/>
              <w:rPr>
                <w:rFonts w:ascii="Times New Roman" w:eastAsia="Times New Roman" w:hAnsi="Times New Roman" w:cs="Times New Roman"/>
                <w:b/>
                <w:i/>
                <w:sz w:val="20"/>
                <w:szCs w:val="20"/>
              </w:rPr>
            </w:pPr>
            <w:r w:rsidRPr="009912E9">
              <w:rPr>
                <w:rFonts w:ascii="Times New Roman" w:eastAsia="Times New Roman" w:hAnsi="Times New Roman" w:cs="Times New Roman"/>
                <w:b/>
                <w:i/>
                <w:sz w:val="20"/>
                <w:szCs w:val="20"/>
              </w:rPr>
              <w:t>frustration</w:t>
            </w:r>
          </w:p>
        </w:tc>
        <w:tc>
          <w:tcPr>
            <w:tcW w:w="5528" w:type="dxa"/>
          </w:tcPr>
          <w:p w14:paraId="65580FD3" w14:textId="55B247B4" w:rsidR="001A36E4" w:rsidRPr="009912E9" w:rsidRDefault="006D3795" w:rsidP="006D3795">
            <w:pPr>
              <w:suppressAutoHyphens/>
              <w:spacing w:before="120" w:after="0" w:line="240" w:lineRule="auto"/>
              <w:rPr>
                <w:rFonts w:ascii="Times New Roman" w:eastAsia="Times New Roman" w:hAnsi="Times New Roman" w:cs="Times New Roman"/>
                <w:sz w:val="20"/>
                <w:szCs w:val="20"/>
              </w:rPr>
            </w:pPr>
            <w:r w:rsidRPr="009912E9">
              <w:rPr>
                <w:rFonts w:ascii="Times New Roman" w:eastAsia="Times New Roman" w:hAnsi="Times New Roman" w:cs="Times New Roman"/>
                <w:sz w:val="20"/>
                <w:szCs w:val="20"/>
              </w:rPr>
              <w:t xml:space="preserve">means </w:t>
            </w:r>
            <w:r w:rsidR="00161646" w:rsidRPr="009912E9">
              <w:rPr>
                <w:rFonts w:ascii="Times New Roman" w:eastAsia="Times New Roman" w:hAnsi="Times New Roman" w:cs="Times New Roman"/>
                <w:sz w:val="20"/>
                <w:szCs w:val="20"/>
              </w:rPr>
              <w:t>frustration</w:t>
            </w:r>
            <w:r w:rsidRPr="009912E9">
              <w:rPr>
                <w:rFonts w:ascii="Times New Roman" w:eastAsia="Times New Roman" w:hAnsi="Times New Roman" w:cs="Times New Roman"/>
                <w:sz w:val="20"/>
                <w:szCs w:val="20"/>
              </w:rPr>
              <w:t xml:space="preserve"> </w:t>
            </w:r>
            <w:r w:rsidR="0062311C" w:rsidRPr="009912E9">
              <w:rPr>
                <w:rFonts w:ascii="Times New Roman" w:eastAsia="Times New Roman" w:hAnsi="Times New Roman" w:cs="Times New Roman"/>
                <w:sz w:val="20"/>
                <w:szCs w:val="20"/>
              </w:rPr>
              <w:t>at law</w:t>
            </w:r>
            <w:r w:rsidRPr="009912E9">
              <w:rPr>
                <w:rFonts w:ascii="Times New Roman" w:eastAsia="Times New Roman" w:hAnsi="Times New Roman" w:cs="Times New Roman"/>
                <w:sz w:val="20"/>
                <w:szCs w:val="20"/>
              </w:rPr>
              <w:t xml:space="preserve"> or where the parties agree that the </w:t>
            </w:r>
            <w:r w:rsidR="000D7F28" w:rsidRPr="009912E9">
              <w:rPr>
                <w:rFonts w:ascii="Times New Roman" w:eastAsia="Times New Roman" w:hAnsi="Times New Roman" w:cs="Times New Roman"/>
                <w:i/>
                <w:sz w:val="20"/>
                <w:szCs w:val="20"/>
              </w:rPr>
              <w:t xml:space="preserve">Subcontract </w:t>
            </w:r>
            <w:r w:rsidRPr="009912E9">
              <w:rPr>
                <w:rFonts w:ascii="Times New Roman" w:eastAsia="Times New Roman" w:hAnsi="Times New Roman" w:cs="Times New Roman"/>
                <w:sz w:val="20"/>
                <w:szCs w:val="20"/>
              </w:rPr>
              <w:t>is frustrated.</w:t>
            </w:r>
            <w:r w:rsidR="001A36E4" w:rsidRPr="009912E9">
              <w:t xml:space="preserve"> </w:t>
            </w:r>
          </w:p>
        </w:tc>
      </w:tr>
      <w:tr w:rsidR="006D3795" w:rsidRPr="00A80FD5" w14:paraId="0D998705" w14:textId="77777777" w:rsidTr="006E64A1">
        <w:tc>
          <w:tcPr>
            <w:tcW w:w="2804" w:type="dxa"/>
          </w:tcPr>
          <w:p w14:paraId="5D141280" w14:textId="386F328A" w:rsidR="006D3795" w:rsidRPr="009912E9" w:rsidRDefault="00161646" w:rsidP="006D3795">
            <w:pPr>
              <w:suppressAutoHyphens/>
              <w:spacing w:before="120" w:after="0" w:line="240" w:lineRule="auto"/>
              <w:jc w:val="right"/>
              <w:rPr>
                <w:rFonts w:ascii="Times New Roman" w:eastAsia="Times New Roman" w:hAnsi="Times New Roman" w:cs="Times New Roman"/>
                <w:b/>
                <w:i/>
                <w:sz w:val="20"/>
                <w:szCs w:val="20"/>
              </w:rPr>
            </w:pPr>
            <w:r w:rsidRPr="009912E9">
              <w:rPr>
                <w:rFonts w:ascii="Times New Roman" w:eastAsia="Times New Roman" w:hAnsi="Times New Roman" w:cs="Times New Roman"/>
                <w:b/>
                <w:i/>
                <w:sz w:val="20"/>
                <w:szCs w:val="20"/>
              </w:rPr>
              <w:t>GST</w:t>
            </w:r>
          </w:p>
        </w:tc>
        <w:tc>
          <w:tcPr>
            <w:tcW w:w="5528" w:type="dxa"/>
          </w:tcPr>
          <w:p w14:paraId="6616A3DF" w14:textId="1DF22335" w:rsidR="006D3795" w:rsidRPr="009912E9" w:rsidRDefault="006D3795" w:rsidP="006D3795">
            <w:pPr>
              <w:suppressAutoHyphens/>
              <w:spacing w:before="120" w:after="0" w:line="240" w:lineRule="auto"/>
              <w:rPr>
                <w:rFonts w:ascii="Times New Roman" w:eastAsia="Times New Roman" w:hAnsi="Times New Roman" w:cs="Times New Roman"/>
                <w:sz w:val="20"/>
                <w:szCs w:val="20"/>
              </w:rPr>
            </w:pPr>
            <w:r w:rsidRPr="009912E9">
              <w:rPr>
                <w:rFonts w:ascii="Times New Roman" w:eastAsia="Times New Roman" w:hAnsi="Times New Roman" w:cs="Times New Roman"/>
                <w:sz w:val="20"/>
                <w:szCs w:val="20"/>
              </w:rPr>
              <w:t xml:space="preserve">has the meaning given to it in the </w:t>
            </w:r>
            <w:r w:rsidR="00161646" w:rsidRPr="009912E9">
              <w:rPr>
                <w:rFonts w:ascii="Times New Roman" w:eastAsia="Times New Roman" w:hAnsi="Times New Roman" w:cs="Times New Roman"/>
                <w:i/>
                <w:sz w:val="20"/>
                <w:szCs w:val="20"/>
              </w:rPr>
              <w:t>GST Act</w:t>
            </w:r>
            <w:r w:rsidRPr="009912E9">
              <w:rPr>
                <w:rFonts w:ascii="Times New Roman" w:eastAsia="Times New Roman" w:hAnsi="Times New Roman" w:cs="Times New Roman"/>
                <w:i/>
                <w:sz w:val="20"/>
                <w:szCs w:val="20"/>
              </w:rPr>
              <w:t>.</w:t>
            </w:r>
          </w:p>
        </w:tc>
      </w:tr>
      <w:tr w:rsidR="006D3795" w:rsidRPr="00A80FD5" w14:paraId="3B07A512" w14:textId="77777777" w:rsidTr="006E64A1">
        <w:tc>
          <w:tcPr>
            <w:tcW w:w="2804" w:type="dxa"/>
          </w:tcPr>
          <w:p w14:paraId="55DD7899" w14:textId="29D80D51" w:rsidR="006D3795" w:rsidRPr="009912E9" w:rsidRDefault="00161646" w:rsidP="006D3795">
            <w:pPr>
              <w:suppressAutoHyphens/>
              <w:spacing w:before="120" w:after="0" w:line="240" w:lineRule="auto"/>
              <w:jc w:val="right"/>
              <w:rPr>
                <w:rFonts w:ascii="Times New Roman" w:eastAsia="Times New Roman" w:hAnsi="Times New Roman" w:cs="Times New Roman"/>
                <w:b/>
                <w:i/>
                <w:sz w:val="20"/>
                <w:szCs w:val="20"/>
              </w:rPr>
            </w:pPr>
            <w:r w:rsidRPr="009912E9">
              <w:rPr>
                <w:rFonts w:ascii="Times New Roman" w:eastAsia="Times New Roman" w:hAnsi="Times New Roman" w:cs="Times New Roman"/>
                <w:b/>
                <w:i/>
                <w:sz w:val="20"/>
                <w:szCs w:val="20"/>
              </w:rPr>
              <w:t>GST Act</w:t>
            </w:r>
          </w:p>
        </w:tc>
        <w:tc>
          <w:tcPr>
            <w:tcW w:w="5528" w:type="dxa"/>
          </w:tcPr>
          <w:p w14:paraId="2C685EC0" w14:textId="2BB38B69" w:rsidR="006D3795" w:rsidRPr="009912E9" w:rsidRDefault="006D3795" w:rsidP="006D3795">
            <w:pPr>
              <w:suppressAutoHyphens/>
              <w:spacing w:before="120" w:after="0" w:line="240" w:lineRule="auto"/>
              <w:rPr>
                <w:rFonts w:ascii="Times New Roman" w:eastAsia="Times New Roman" w:hAnsi="Times New Roman" w:cs="Times New Roman"/>
                <w:sz w:val="20"/>
                <w:szCs w:val="20"/>
              </w:rPr>
            </w:pPr>
            <w:r w:rsidRPr="009912E9">
              <w:rPr>
                <w:rFonts w:ascii="Times New Roman" w:eastAsia="Times New Roman" w:hAnsi="Times New Roman" w:cs="Times New Roman"/>
                <w:sz w:val="20"/>
                <w:szCs w:val="20"/>
              </w:rPr>
              <w:t xml:space="preserve">means </w:t>
            </w:r>
            <w:r w:rsidRPr="009912E9">
              <w:rPr>
                <w:rFonts w:ascii="Times New Roman" w:eastAsia="Times New Roman" w:hAnsi="Times New Roman" w:cs="Times New Roman"/>
                <w:i/>
                <w:sz w:val="20"/>
                <w:szCs w:val="20"/>
              </w:rPr>
              <w:t>A New Tax System (Goods and Services Tax) Act</w:t>
            </w:r>
            <w:r w:rsidRPr="009912E9">
              <w:rPr>
                <w:rFonts w:ascii="Times New Roman" w:eastAsia="Times New Roman" w:hAnsi="Times New Roman" w:cs="Times New Roman"/>
                <w:sz w:val="20"/>
                <w:szCs w:val="20"/>
              </w:rPr>
              <w:t xml:space="preserve"> 1999 (Cwlth).</w:t>
            </w:r>
          </w:p>
        </w:tc>
      </w:tr>
      <w:tr w:rsidR="00BF33D7" w:rsidRPr="00F6788B" w14:paraId="4CAD162C" w14:textId="77777777" w:rsidTr="006E64A1">
        <w:tc>
          <w:tcPr>
            <w:tcW w:w="2804" w:type="dxa"/>
          </w:tcPr>
          <w:p w14:paraId="101CF428" w14:textId="3D66EF11" w:rsidR="00BF33D7" w:rsidRPr="009912E9" w:rsidRDefault="003671A4" w:rsidP="001F1ADF">
            <w:pPr>
              <w:suppressAutoHyphens/>
              <w:spacing w:before="120" w:after="0" w:line="240" w:lineRule="auto"/>
              <w:jc w:val="right"/>
              <w:rPr>
                <w:rFonts w:ascii="Times New Roman" w:eastAsia="Times New Roman" w:hAnsi="Times New Roman" w:cs="Times New Roman"/>
                <w:b/>
                <w:i/>
                <w:sz w:val="20"/>
                <w:szCs w:val="20"/>
              </w:rPr>
            </w:pPr>
            <w:r w:rsidRPr="009912E9">
              <w:rPr>
                <w:rFonts w:ascii="Times New Roman" w:eastAsia="Times New Roman" w:hAnsi="Times New Roman" w:cs="Times New Roman"/>
                <w:b/>
                <w:i/>
                <w:sz w:val="20"/>
                <w:szCs w:val="20"/>
              </w:rPr>
              <w:t>Head Contract</w:t>
            </w:r>
          </w:p>
        </w:tc>
        <w:tc>
          <w:tcPr>
            <w:tcW w:w="5528" w:type="dxa"/>
          </w:tcPr>
          <w:p w14:paraId="41CF66F1" w14:textId="707F59AA" w:rsidR="00BF33D7" w:rsidRPr="009912E9" w:rsidRDefault="003671A4" w:rsidP="00F41764">
            <w:pPr>
              <w:suppressAutoHyphens/>
              <w:spacing w:before="120" w:after="0" w:line="240" w:lineRule="auto"/>
              <w:ind w:left="37"/>
              <w:rPr>
                <w:rFonts w:ascii="Times New Roman" w:eastAsia="Times New Roman" w:hAnsi="Times New Roman" w:cs="Times New Roman"/>
                <w:sz w:val="20"/>
                <w:szCs w:val="20"/>
              </w:rPr>
            </w:pPr>
            <w:r w:rsidRPr="009912E9">
              <w:rPr>
                <w:rFonts w:ascii="Times New Roman" w:eastAsia="Times New Roman" w:hAnsi="Times New Roman" w:cs="Times New Roman"/>
                <w:sz w:val="20"/>
                <w:szCs w:val="20"/>
              </w:rPr>
              <w:t xml:space="preserve">means the agreement between </w:t>
            </w:r>
            <w:r w:rsidR="009E3D7D" w:rsidRPr="009912E9">
              <w:rPr>
                <w:rFonts w:ascii="Times New Roman" w:eastAsia="Times New Roman" w:hAnsi="Times New Roman" w:cs="Times New Roman"/>
                <w:i/>
                <w:sz w:val="20"/>
                <w:szCs w:val="20"/>
              </w:rPr>
              <w:t>Head Contractor</w:t>
            </w:r>
            <w:r w:rsidRPr="009912E9">
              <w:rPr>
                <w:rFonts w:ascii="Times New Roman" w:eastAsia="Times New Roman" w:hAnsi="Times New Roman" w:cs="Times New Roman"/>
                <w:sz w:val="20"/>
                <w:szCs w:val="20"/>
              </w:rPr>
              <w:t xml:space="preserve"> and the </w:t>
            </w:r>
            <w:r w:rsidRPr="009912E9">
              <w:rPr>
                <w:rFonts w:ascii="Times New Roman" w:eastAsia="Times New Roman" w:hAnsi="Times New Roman" w:cs="Times New Roman"/>
                <w:i/>
                <w:sz w:val="20"/>
                <w:szCs w:val="20"/>
              </w:rPr>
              <w:t>Principal</w:t>
            </w:r>
            <w:r w:rsidR="00CE2E2F" w:rsidRPr="009912E9">
              <w:rPr>
                <w:rFonts w:ascii="Times New Roman" w:eastAsia="Times New Roman" w:hAnsi="Times New Roman" w:cs="Times New Roman"/>
                <w:sz w:val="20"/>
                <w:szCs w:val="20"/>
              </w:rPr>
              <w:t>.</w:t>
            </w:r>
          </w:p>
        </w:tc>
      </w:tr>
    </w:tbl>
    <w:p w14:paraId="2735C0A0" w14:textId="77777777" w:rsidR="00792ADF" w:rsidRDefault="00792ADF">
      <w:r>
        <w:br w:type="page"/>
      </w:r>
    </w:p>
    <w:tbl>
      <w:tblPr>
        <w:tblW w:w="8332" w:type="dxa"/>
        <w:tblInd w:w="173" w:type="dxa"/>
        <w:tblLayout w:type="fixed"/>
        <w:tblLook w:val="04A0" w:firstRow="1" w:lastRow="0" w:firstColumn="1" w:lastColumn="0" w:noHBand="0" w:noVBand="1"/>
      </w:tblPr>
      <w:tblGrid>
        <w:gridCol w:w="2804"/>
        <w:gridCol w:w="5528"/>
      </w:tblGrid>
      <w:tr w:rsidR="00040320" w:rsidRPr="00A80FD5" w14:paraId="006E5F68" w14:textId="77777777" w:rsidTr="006E64A1">
        <w:tc>
          <w:tcPr>
            <w:tcW w:w="2804" w:type="dxa"/>
          </w:tcPr>
          <w:p w14:paraId="1A702291" w14:textId="6D426551" w:rsidR="00040320" w:rsidRPr="009912E9" w:rsidRDefault="003671A4" w:rsidP="001F1ADF">
            <w:pPr>
              <w:suppressAutoHyphens/>
              <w:spacing w:before="120" w:after="0" w:line="240" w:lineRule="auto"/>
              <w:jc w:val="right"/>
              <w:rPr>
                <w:rFonts w:ascii="Times New Roman" w:eastAsia="Times New Roman" w:hAnsi="Times New Roman" w:cs="Times New Roman"/>
                <w:b/>
                <w:i/>
                <w:sz w:val="20"/>
                <w:szCs w:val="20"/>
              </w:rPr>
            </w:pPr>
            <w:r w:rsidRPr="009912E9">
              <w:rPr>
                <w:rFonts w:ascii="Times New Roman" w:eastAsia="Times New Roman" w:hAnsi="Times New Roman" w:cs="Times New Roman"/>
                <w:b/>
                <w:i/>
                <w:sz w:val="20"/>
                <w:szCs w:val="20"/>
              </w:rPr>
              <w:lastRenderedPageBreak/>
              <w:t>Head Contract Works</w:t>
            </w:r>
          </w:p>
        </w:tc>
        <w:tc>
          <w:tcPr>
            <w:tcW w:w="5528" w:type="dxa"/>
          </w:tcPr>
          <w:p w14:paraId="5AEAE55F" w14:textId="0A8DF009" w:rsidR="00CE2E2F" w:rsidRPr="009912E9" w:rsidRDefault="00CE2E2F" w:rsidP="00D409A3">
            <w:pPr>
              <w:suppressAutoHyphens/>
              <w:spacing w:before="120" w:after="0" w:line="240" w:lineRule="auto"/>
              <w:rPr>
                <w:rFonts w:ascii="Times New Roman" w:eastAsia="Times New Roman" w:hAnsi="Times New Roman" w:cs="Times New Roman"/>
                <w:sz w:val="20"/>
                <w:szCs w:val="20"/>
              </w:rPr>
            </w:pPr>
            <w:r w:rsidRPr="009912E9">
              <w:rPr>
                <w:rFonts w:ascii="Times New Roman" w:eastAsia="Times New Roman" w:hAnsi="Times New Roman" w:cs="Times New Roman"/>
                <w:sz w:val="20"/>
                <w:szCs w:val="20"/>
              </w:rPr>
              <w:t>means the whole of the work</w:t>
            </w:r>
            <w:r w:rsidRPr="009912E9">
              <w:rPr>
                <w:rFonts w:ascii="Times New Roman" w:eastAsia="Times New Roman" w:hAnsi="Times New Roman" w:cs="Times New Roman"/>
                <w:i/>
                <w:sz w:val="20"/>
                <w:szCs w:val="20"/>
              </w:rPr>
              <w:t xml:space="preserve"> </w:t>
            </w:r>
            <w:r w:rsidRPr="009912E9">
              <w:rPr>
                <w:rFonts w:ascii="Times New Roman" w:eastAsia="Times New Roman" w:hAnsi="Times New Roman" w:cs="Times New Roman"/>
                <w:sz w:val="20"/>
                <w:szCs w:val="20"/>
              </w:rPr>
              <w:t>to be carried out and completed in accordance with the</w:t>
            </w:r>
            <w:r w:rsidR="00DA4000" w:rsidRPr="009912E9">
              <w:rPr>
                <w:rFonts w:ascii="Times New Roman" w:eastAsia="Times New Roman" w:hAnsi="Times New Roman" w:cs="Times New Roman"/>
                <w:sz w:val="20"/>
                <w:szCs w:val="20"/>
              </w:rPr>
              <w:t xml:space="preserve"> </w:t>
            </w:r>
            <w:r w:rsidR="00F31C31" w:rsidRPr="009912E9">
              <w:rPr>
                <w:rFonts w:ascii="Times New Roman" w:eastAsia="Times New Roman" w:hAnsi="Times New Roman" w:cs="Times New Roman"/>
                <w:i/>
                <w:sz w:val="20"/>
                <w:szCs w:val="20"/>
              </w:rPr>
              <w:t>Head Contract</w:t>
            </w:r>
            <w:r w:rsidRPr="009912E9">
              <w:rPr>
                <w:rFonts w:ascii="Times New Roman" w:eastAsia="Times New Roman" w:hAnsi="Times New Roman" w:cs="Times New Roman"/>
                <w:i/>
                <w:sz w:val="20"/>
                <w:szCs w:val="20"/>
              </w:rPr>
              <w:t xml:space="preserve">, </w:t>
            </w:r>
            <w:r w:rsidRPr="009912E9">
              <w:rPr>
                <w:rFonts w:ascii="Times New Roman" w:eastAsia="Times New Roman" w:hAnsi="Times New Roman" w:cs="Times New Roman"/>
                <w:sz w:val="20"/>
                <w:szCs w:val="20"/>
              </w:rPr>
              <w:t xml:space="preserve">including </w:t>
            </w:r>
            <w:r w:rsidRPr="009912E9">
              <w:rPr>
                <w:rFonts w:ascii="Times New Roman" w:eastAsia="Times New Roman" w:hAnsi="Times New Roman" w:cs="Times New Roman"/>
                <w:i/>
                <w:sz w:val="20"/>
                <w:szCs w:val="20"/>
              </w:rPr>
              <w:t xml:space="preserve">variations, </w:t>
            </w:r>
            <w:r w:rsidRPr="009912E9">
              <w:rPr>
                <w:rFonts w:ascii="Times New Roman" w:eastAsia="Times New Roman" w:hAnsi="Times New Roman" w:cs="Times New Roman"/>
                <w:sz w:val="20"/>
                <w:szCs w:val="20"/>
              </w:rPr>
              <w:t xml:space="preserve">which is to be handed over to the </w:t>
            </w:r>
            <w:r w:rsidR="00DA4000" w:rsidRPr="009912E9">
              <w:rPr>
                <w:rFonts w:ascii="Times New Roman" w:eastAsia="Times New Roman" w:hAnsi="Times New Roman" w:cs="Times New Roman"/>
                <w:i/>
                <w:sz w:val="20"/>
                <w:szCs w:val="20"/>
              </w:rPr>
              <w:t>Principal</w:t>
            </w:r>
            <w:r w:rsidRPr="009912E9">
              <w:rPr>
                <w:rFonts w:ascii="Times New Roman" w:eastAsia="Times New Roman" w:hAnsi="Times New Roman" w:cs="Times New Roman"/>
                <w:i/>
                <w:sz w:val="20"/>
                <w:szCs w:val="20"/>
              </w:rPr>
              <w:t>,</w:t>
            </w:r>
            <w:r w:rsidRPr="009912E9">
              <w:rPr>
                <w:rFonts w:ascii="Times New Roman" w:eastAsia="Times New Roman" w:hAnsi="Times New Roman" w:cs="Times New Roman"/>
                <w:sz w:val="20"/>
                <w:szCs w:val="20"/>
              </w:rPr>
              <w:t xml:space="preserve"> but excluding</w:t>
            </w:r>
            <w:r w:rsidRPr="009912E9">
              <w:rPr>
                <w:rFonts w:ascii="Times New Roman" w:eastAsia="Times New Roman" w:hAnsi="Times New Roman" w:cs="Times New Roman"/>
                <w:i/>
                <w:sz w:val="20"/>
                <w:szCs w:val="20"/>
              </w:rPr>
              <w:t xml:space="preserve"> temporary work</w:t>
            </w:r>
            <w:r w:rsidR="00973D04" w:rsidRPr="009912E9">
              <w:rPr>
                <w:rFonts w:ascii="Times New Roman" w:eastAsia="Times New Roman" w:hAnsi="Times New Roman" w:cs="Times New Roman"/>
                <w:i/>
                <w:sz w:val="20"/>
                <w:szCs w:val="20"/>
              </w:rPr>
              <w:t>.</w:t>
            </w:r>
          </w:p>
        </w:tc>
      </w:tr>
      <w:tr w:rsidR="005B64AE" w:rsidRPr="00A80FD5" w14:paraId="725B68CF" w14:textId="77777777" w:rsidTr="00115726">
        <w:tc>
          <w:tcPr>
            <w:tcW w:w="2804" w:type="dxa"/>
          </w:tcPr>
          <w:p w14:paraId="02EDDEA0" w14:textId="77777777" w:rsidR="005B64AE" w:rsidRPr="009912E9" w:rsidRDefault="005B64AE" w:rsidP="00115726">
            <w:pPr>
              <w:suppressAutoHyphens/>
              <w:spacing w:before="120" w:after="0" w:line="240" w:lineRule="auto"/>
              <w:jc w:val="right"/>
              <w:rPr>
                <w:rFonts w:ascii="Times New Roman" w:eastAsia="Times New Roman" w:hAnsi="Times New Roman" w:cs="Times New Roman"/>
                <w:b/>
                <w:i/>
                <w:sz w:val="20"/>
                <w:szCs w:val="20"/>
              </w:rPr>
            </w:pPr>
            <w:r w:rsidRPr="009912E9">
              <w:rPr>
                <w:rFonts w:ascii="Times New Roman" w:eastAsia="Times New Roman" w:hAnsi="Times New Roman" w:cs="Times New Roman"/>
                <w:b/>
                <w:i/>
                <w:sz w:val="20"/>
                <w:szCs w:val="20"/>
              </w:rPr>
              <w:t>Head Contractor</w:t>
            </w:r>
          </w:p>
        </w:tc>
        <w:tc>
          <w:tcPr>
            <w:tcW w:w="5528" w:type="dxa"/>
          </w:tcPr>
          <w:p w14:paraId="7A824343" w14:textId="77777777" w:rsidR="005B64AE" w:rsidRPr="009912E9" w:rsidRDefault="005B64AE" w:rsidP="00115726">
            <w:pPr>
              <w:suppressAutoHyphens/>
              <w:spacing w:before="120" w:after="0" w:line="240" w:lineRule="auto"/>
              <w:rPr>
                <w:rFonts w:ascii="Times New Roman" w:eastAsia="Times New Roman" w:hAnsi="Times New Roman" w:cs="Times New Roman"/>
                <w:sz w:val="20"/>
                <w:szCs w:val="20"/>
              </w:rPr>
            </w:pPr>
            <w:r w:rsidRPr="009912E9">
              <w:rPr>
                <w:rFonts w:ascii="Times New Roman" w:eastAsia="Times New Roman" w:hAnsi="Times New Roman" w:cs="Times New Roman"/>
                <w:sz w:val="20"/>
                <w:szCs w:val="20"/>
              </w:rPr>
              <w:t xml:space="preserve">means the entity stated in </w:t>
            </w:r>
            <w:r w:rsidRPr="009912E9">
              <w:rPr>
                <w:rFonts w:ascii="Times New Roman" w:eastAsia="Times New Roman" w:hAnsi="Times New Roman" w:cs="Times New Roman"/>
                <w:i/>
                <w:sz w:val="20"/>
                <w:szCs w:val="20"/>
              </w:rPr>
              <w:t>Item </w:t>
            </w:r>
            <w:r w:rsidRPr="009912E9">
              <w:rPr>
                <w:rFonts w:ascii="Times New Roman" w:eastAsia="Times New Roman" w:hAnsi="Times New Roman" w:cs="Times New Roman"/>
                <w:sz w:val="20"/>
                <w:szCs w:val="20"/>
              </w:rPr>
              <w:t>1, including its successors and assignees.</w:t>
            </w:r>
          </w:p>
        </w:tc>
      </w:tr>
      <w:tr w:rsidR="000B1023" w:rsidRPr="00A80FD5" w14:paraId="4D653D51" w14:textId="77777777" w:rsidTr="00115726">
        <w:tc>
          <w:tcPr>
            <w:tcW w:w="2804" w:type="dxa"/>
          </w:tcPr>
          <w:p w14:paraId="5F8583B9" w14:textId="77777777" w:rsidR="000B1023" w:rsidRPr="009912E9" w:rsidRDefault="000B1023" w:rsidP="00115726">
            <w:pPr>
              <w:suppressAutoHyphens/>
              <w:spacing w:before="120" w:after="0" w:line="240" w:lineRule="auto"/>
              <w:jc w:val="right"/>
              <w:rPr>
                <w:rFonts w:ascii="Times New Roman" w:eastAsia="Times New Roman" w:hAnsi="Times New Roman" w:cs="Times New Roman"/>
                <w:b/>
                <w:i/>
                <w:sz w:val="20"/>
                <w:szCs w:val="20"/>
              </w:rPr>
            </w:pPr>
            <w:r w:rsidRPr="009912E9">
              <w:rPr>
                <w:rFonts w:ascii="Times New Roman" w:eastAsia="Times New Roman" w:hAnsi="Times New Roman" w:cs="Times New Roman"/>
                <w:b/>
                <w:i/>
                <w:sz w:val="20"/>
                <w:szCs w:val="20"/>
              </w:rPr>
              <w:t>Head Contractor’s Representative</w:t>
            </w:r>
          </w:p>
        </w:tc>
        <w:tc>
          <w:tcPr>
            <w:tcW w:w="5528" w:type="dxa"/>
          </w:tcPr>
          <w:p w14:paraId="201B2B9F" w14:textId="77777777" w:rsidR="000B1023" w:rsidRPr="009912E9" w:rsidRDefault="000B1023" w:rsidP="00115726">
            <w:pPr>
              <w:suppressAutoHyphens/>
              <w:spacing w:before="120" w:after="0" w:line="240" w:lineRule="auto"/>
              <w:rPr>
                <w:rFonts w:ascii="Times New Roman" w:eastAsia="Times New Roman" w:hAnsi="Times New Roman" w:cs="Times New Roman"/>
                <w:sz w:val="20"/>
                <w:szCs w:val="20"/>
              </w:rPr>
            </w:pPr>
            <w:r w:rsidRPr="009912E9">
              <w:rPr>
                <w:rFonts w:ascii="Times New Roman" w:eastAsia="Times New Roman" w:hAnsi="Times New Roman" w:cs="Times New Roman"/>
                <w:sz w:val="20"/>
                <w:szCs w:val="20"/>
              </w:rPr>
              <w:t xml:space="preserve">means the person appointed by the </w:t>
            </w:r>
            <w:r w:rsidRPr="00D409A3">
              <w:rPr>
                <w:rFonts w:ascii="Times New Roman" w:eastAsia="Times New Roman" w:hAnsi="Times New Roman" w:cs="Times New Roman"/>
                <w:i/>
                <w:sz w:val="20"/>
                <w:szCs w:val="20"/>
              </w:rPr>
              <w:t>Head Contractor</w:t>
            </w:r>
            <w:r w:rsidRPr="009912E9">
              <w:rPr>
                <w:rFonts w:ascii="Times New Roman" w:eastAsia="Times New Roman" w:hAnsi="Times New Roman" w:cs="Times New Roman"/>
                <w:sz w:val="20"/>
                <w:szCs w:val="20"/>
              </w:rPr>
              <w:t xml:space="preserve"> to be the </w:t>
            </w:r>
            <w:r w:rsidRPr="009912E9">
              <w:rPr>
                <w:rFonts w:ascii="Times New Roman" w:eastAsia="Times New Roman" w:hAnsi="Times New Roman" w:cs="Times New Roman"/>
                <w:i/>
                <w:sz w:val="20"/>
                <w:szCs w:val="20"/>
              </w:rPr>
              <w:t>Head Contractor’s Representative</w:t>
            </w:r>
            <w:r w:rsidRPr="009912E9">
              <w:rPr>
                <w:rFonts w:ascii="Times New Roman" w:eastAsia="Times New Roman" w:hAnsi="Times New Roman" w:cs="Times New Roman"/>
                <w:sz w:val="20"/>
                <w:szCs w:val="20"/>
              </w:rPr>
              <w:t xml:space="preserve"> pursuant to </w:t>
            </w:r>
            <w:r w:rsidRPr="000F65F5">
              <w:rPr>
                <w:rFonts w:ascii="Times New Roman" w:eastAsia="Times New Roman" w:hAnsi="Times New Roman" w:cs="Times New Roman"/>
                <w:sz w:val="20"/>
                <w:szCs w:val="20"/>
              </w:rPr>
              <w:t>clause 23</w:t>
            </w:r>
            <w:r w:rsidRPr="000F65F5">
              <w:rPr>
                <w:rFonts w:ascii="Times New Roman" w:eastAsia="Times New Roman" w:hAnsi="Times New Roman" w:cs="Times New Roman"/>
                <w:i/>
                <w:sz w:val="20"/>
                <w:szCs w:val="20"/>
              </w:rPr>
              <w:t>.</w:t>
            </w:r>
            <w:r w:rsidRPr="009912E9">
              <w:rPr>
                <w:rFonts w:ascii="Times New Roman" w:eastAsia="Times New Roman" w:hAnsi="Times New Roman" w:cs="Times New Roman"/>
                <w:sz w:val="20"/>
                <w:szCs w:val="20"/>
              </w:rPr>
              <w:t xml:space="preserve"> </w:t>
            </w:r>
          </w:p>
        </w:tc>
      </w:tr>
      <w:tr w:rsidR="005B64AE" w:rsidRPr="00A80FD5" w14:paraId="6080DFAB" w14:textId="77777777" w:rsidTr="00115726">
        <w:tc>
          <w:tcPr>
            <w:tcW w:w="2804" w:type="dxa"/>
          </w:tcPr>
          <w:p w14:paraId="37D0CDB4" w14:textId="77777777" w:rsidR="005B64AE" w:rsidRPr="009912E9" w:rsidRDefault="005B64AE" w:rsidP="00115726">
            <w:pPr>
              <w:suppressAutoHyphens/>
              <w:spacing w:before="120" w:after="0" w:line="240" w:lineRule="auto"/>
              <w:jc w:val="right"/>
              <w:rPr>
                <w:rFonts w:ascii="Times New Roman" w:eastAsia="Times New Roman" w:hAnsi="Times New Roman" w:cs="Times New Roman"/>
                <w:b/>
                <w:i/>
                <w:sz w:val="20"/>
                <w:szCs w:val="20"/>
              </w:rPr>
            </w:pPr>
            <w:r w:rsidRPr="009912E9">
              <w:rPr>
                <w:rFonts w:ascii="Times New Roman" w:eastAsia="Times New Roman" w:hAnsi="Times New Roman" w:cs="Times New Roman"/>
                <w:b/>
                <w:i/>
                <w:sz w:val="20"/>
                <w:szCs w:val="20"/>
              </w:rPr>
              <w:t>Head Contractor’s risk</w:t>
            </w:r>
          </w:p>
        </w:tc>
        <w:tc>
          <w:tcPr>
            <w:tcW w:w="5528" w:type="dxa"/>
          </w:tcPr>
          <w:p w14:paraId="607039A5" w14:textId="77777777" w:rsidR="005B64AE" w:rsidRPr="00D409A3" w:rsidRDefault="005B64AE" w:rsidP="00115726">
            <w:pPr>
              <w:suppressAutoHyphens/>
              <w:spacing w:before="120" w:after="0" w:line="240" w:lineRule="auto"/>
              <w:rPr>
                <w:rFonts w:ascii="Times New Roman" w:eastAsia="Times New Roman" w:hAnsi="Times New Roman" w:cs="Times New Roman"/>
                <w:sz w:val="20"/>
                <w:szCs w:val="20"/>
              </w:rPr>
            </w:pPr>
            <w:r w:rsidRPr="00D409A3">
              <w:rPr>
                <w:rFonts w:ascii="Times New Roman" w:eastAsia="Times New Roman" w:hAnsi="Times New Roman" w:cs="Times New Roman"/>
                <w:sz w:val="20"/>
                <w:szCs w:val="20"/>
              </w:rPr>
              <w:t>means any of the following:</w:t>
            </w:r>
          </w:p>
          <w:p w14:paraId="4C60652E" w14:textId="77777777" w:rsidR="005B64AE" w:rsidRPr="00D409A3" w:rsidRDefault="005B64AE" w:rsidP="00115726">
            <w:pPr>
              <w:numPr>
                <w:ilvl w:val="5"/>
                <w:numId w:val="9"/>
              </w:numPr>
              <w:suppressAutoHyphens/>
              <w:spacing w:before="120" w:after="0" w:line="240" w:lineRule="auto"/>
              <w:rPr>
                <w:rFonts w:ascii="Times New Roman" w:eastAsia="Times New Roman" w:hAnsi="Times New Roman" w:cs="Times New Roman"/>
                <w:sz w:val="20"/>
                <w:szCs w:val="20"/>
              </w:rPr>
            </w:pPr>
            <w:r w:rsidRPr="00D409A3">
              <w:rPr>
                <w:rFonts w:ascii="Times New Roman" w:eastAsia="Times New Roman" w:hAnsi="Times New Roman" w:cs="Times New Roman"/>
                <w:sz w:val="20"/>
                <w:szCs w:val="20"/>
              </w:rPr>
              <w:t xml:space="preserve">any </w:t>
            </w:r>
            <w:r w:rsidRPr="00375DF9">
              <w:rPr>
                <w:rFonts w:ascii="Times New Roman" w:eastAsia="Times New Roman" w:hAnsi="Times New Roman" w:cs="Times New Roman"/>
                <w:sz w:val="20"/>
                <w:szCs w:val="20"/>
              </w:rPr>
              <w:t>negligent</w:t>
            </w:r>
            <w:r w:rsidRPr="00D409A3">
              <w:rPr>
                <w:rFonts w:ascii="Times New Roman" w:eastAsia="Times New Roman" w:hAnsi="Times New Roman" w:cs="Times New Roman"/>
                <w:sz w:val="20"/>
                <w:szCs w:val="20"/>
              </w:rPr>
              <w:t xml:space="preserve"> act or omission of the </w:t>
            </w:r>
            <w:r w:rsidRPr="00D409A3">
              <w:rPr>
                <w:rFonts w:ascii="Times New Roman" w:eastAsia="Times New Roman" w:hAnsi="Times New Roman" w:cs="Times New Roman"/>
                <w:i/>
                <w:sz w:val="20"/>
                <w:szCs w:val="20"/>
              </w:rPr>
              <w:t>Principal</w:t>
            </w:r>
            <w:r w:rsidRPr="00D409A3">
              <w:rPr>
                <w:rFonts w:ascii="Times New Roman" w:eastAsia="Times New Roman" w:hAnsi="Times New Roman" w:cs="Times New Roman"/>
                <w:sz w:val="20"/>
                <w:szCs w:val="20"/>
              </w:rPr>
              <w:t xml:space="preserve">, </w:t>
            </w:r>
            <w:r w:rsidRPr="00D409A3">
              <w:rPr>
                <w:rFonts w:ascii="Times New Roman" w:eastAsia="Times New Roman" w:hAnsi="Times New Roman" w:cs="Times New Roman"/>
                <w:i/>
                <w:sz w:val="20"/>
                <w:szCs w:val="20"/>
              </w:rPr>
              <w:t>Head Contractor’s Representative</w:t>
            </w:r>
            <w:r w:rsidRPr="00D409A3">
              <w:rPr>
                <w:rFonts w:ascii="Times New Roman" w:eastAsia="Times New Roman" w:hAnsi="Times New Roman" w:cs="Times New Roman"/>
                <w:sz w:val="20"/>
                <w:szCs w:val="20"/>
              </w:rPr>
              <w:t xml:space="preserve"> or the </w:t>
            </w:r>
            <w:r w:rsidRPr="00D409A3">
              <w:rPr>
                <w:rFonts w:ascii="Times New Roman" w:eastAsia="Times New Roman" w:hAnsi="Times New Roman" w:cs="Times New Roman"/>
                <w:i/>
                <w:sz w:val="20"/>
                <w:szCs w:val="20"/>
              </w:rPr>
              <w:t>Head Contractor</w:t>
            </w:r>
            <w:r w:rsidRPr="00D409A3">
              <w:rPr>
                <w:rFonts w:ascii="Times New Roman" w:eastAsia="Times New Roman" w:hAnsi="Times New Roman" w:cs="Times New Roman"/>
                <w:sz w:val="20"/>
                <w:szCs w:val="20"/>
              </w:rPr>
              <w:t xml:space="preserve"> or the consultants, agents, employees or other contractors of the </w:t>
            </w:r>
            <w:r w:rsidRPr="00D409A3">
              <w:rPr>
                <w:rFonts w:ascii="Times New Roman" w:eastAsia="Times New Roman" w:hAnsi="Times New Roman" w:cs="Times New Roman"/>
                <w:i/>
                <w:sz w:val="20"/>
                <w:szCs w:val="20"/>
              </w:rPr>
              <w:t>Head Contractor</w:t>
            </w:r>
            <w:r w:rsidRPr="00D409A3">
              <w:rPr>
                <w:rFonts w:ascii="Times New Roman" w:eastAsia="Times New Roman" w:hAnsi="Times New Roman" w:cs="Times New Roman"/>
                <w:sz w:val="20"/>
                <w:szCs w:val="20"/>
              </w:rPr>
              <w:t xml:space="preserve">; </w:t>
            </w:r>
          </w:p>
          <w:p w14:paraId="29166151" w14:textId="77777777" w:rsidR="005B64AE" w:rsidRPr="00D409A3" w:rsidRDefault="005B64AE" w:rsidP="00115726">
            <w:pPr>
              <w:numPr>
                <w:ilvl w:val="5"/>
                <w:numId w:val="9"/>
              </w:numPr>
              <w:suppressAutoHyphens/>
              <w:spacing w:before="120" w:after="0" w:line="240" w:lineRule="auto"/>
              <w:rPr>
                <w:rFonts w:ascii="Times New Roman" w:eastAsia="Times New Roman" w:hAnsi="Times New Roman" w:cs="Times New Roman"/>
                <w:sz w:val="20"/>
                <w:szCs w:val="20"/>
              </w:rPr>
            </w:pPr>
            <w:r w:rsidRPr="00D409A3">
              <w:rPr>
                <w:rFonts w:ascii="Times New Roman" w:eastAsia="Times New Roman" w:hAnsi="Times New Roman" w:cs="Times New Roman"/>
                <w:sz w:val="20"/>
                <w:szCs w:val="20"/>
              </w:rPr>
              <w:t xml:space="preserve">a breach of the </w:t>
            </w:r>
            <w:r w:rsidRPr="00D409A3">
              <w:rPr>
                <w:rFonts w:ascii="Times New Roman" w:eastAsia="Times New Roman" w:hAnsi="Times New Roman" w:cs="Times New Roman"/>
                <w:i/>
                <w:sz w:val="20"/>
                <w:szCs w:val="20"/>
              </w:rPr>
              <w:t xml:space="preserve">Subcontract </w:t>
            </w:r>
            <w:r w:rsidRPr="00D409A3">
              <w:rPr>
                <w:rFonts w:ascii="Times New Roman" w:eastAsia="Times New Roman" w:hAnsi="Times New Roman" w:cs="Times New Roman"/>
                <w:sz w:val="20"/>
                <w:szCs w:val="20"/>
              </w:rPr>
              <w:t xml:space="preserve">by the </w:t>
            </w:r>
            <w:r w:rsidRPr="00D409A3">
              <w:rPr>
                <w:rFonts w:ascii="Times New Roman" w:eastAsia="Times New Roman" w:hAnsi="Times New Roman" w:cs="Times New Roman"/>
                <w:i/>
                <w:sz w:val="20"/>
                <w:szCs w:val="20"/>
              </w:rPr>
              <w:t>Head Contractor;</w:t>
            </w:r>
          </w:p>
          <w:p w14:paraId="5AA01E77" w14:textId="77777777" w:rsidR="005B64AE" w:rsidRPr="00D409A3" w:rsidRDefault="005B64AE" w:rsidP="00115726">
            <w:pPr>
              <w:numPr>
                <w:ilvl w:val="5"/>
                <w:numId w:val="9"/>
              </w:numPr>
              <w:suppressAutoHyphens/>
              <w:spacing w:before="120" w:after="0" w:line="240" w:lineRule="auto"/>
              <w:rPr>
                <w:rFonts w:ascii="Times New Roman" w:eastAsia="Times New Roman" w:hAnsi="Times New Roman" w:cs="Times New Roman"/>
                <w:sz w:val="20"/>
                <w:szCs w:val="20"/>
              </w:rPr>
            </w:pPr>
            <w:r w:rsidRPr="00D409A3">
              <w:rPr>
                <w:rFonts w:ascii="Times New Roman" w:eastAsia="Times New Roman" w:hAnsi="Times New Roman" w:cs="Times New Roman"/>
                <w:sz w:val="20"/>
                <w:szCs w:val="20"/>
              </w:rPr>
              <w:t xml:space="preserve">any risk </w:t>
            </w:r>
            <w:r w:rsidRPr="00375DF9">
              <w:rPr>
                <w:rFonts w:ascii="Times New Roman" w:eastAsia="Times New Roman" w:hAnsi="Times New Roman" w:cs="Times New Roman"/>
                <w:sz w:val="20"/>
                <w:szCs w:val="20"/>
              </w:rPr>
              <w:t>specifically</w:t>
            </w:r>
            <w:r w:rsidRPr="00D409A3">
              <w:rPr>
                <w:rFonts w:ascii="Times New Roman" w:eastAsia="Times New Roman" w:hAnsi="Times New Roman" w:cs="Times New Roman"/>
                <w:sz w:val="20"/>
                <w:szCs w:val="20"/>
              </w:rPr>
              <w:t xml:space="preserve"> allocated to the </w:t>
            </w:r>
            <w:r w:rsidRPr="00D409A3">
              <w:rPr>
                <w:rFonts w:ascii="Times New Roman" w:eastAsia="Times New Roman" w:hAnsi="Times New Roman" w:cs="Times New Roman"/>
                <w:i/>
                <w:sz w:val="20"/>
                <w:szCs w:val="20"/>
              </w:rPr>
              <w:t>Head Contractor</w:t>
            </w:r>
            <w:r w:rsidRPr="00D409A3">
              <w:rPr>
                <w:rFonts w:ascii="Times New Roman" w:eastAsia="Times New Roman" w:hAnsi="Times New Roman" w:cs="Times New Roman"/>
                <w:sz w:val="20"/>
                <w:szCs w:val="20"/>
              </w:rPr>
              <w:t xml:space="preserve"> elsewhere in the </w:t>
            </w:r>
            <w:r w:rsidRPr="00D409A3">
              <w:rPr>
                <w:rFonts w:ascii="Times New Roman" w:eastAsia="Times New Roman" w:hAnsi="Times New Roman" w:cs="Times New Roman"/>
                <w:i/>
                <w:sz w:val="20"/>
                <w:szCs w:val="20"/>
              </w:rPr>
              <w:t>Contract</w:t>
            </w:r>
            <w:r w:rsidRPr="00D409A3">
              <w:rPr>
                <w:rFonts w:ascii="Times New Roman" w:eastAsia="Times New Roman" w:hAnsi="Times New Roman" w:cs="Times New Roman"/>
                <w:sz w:val="20"/>
                <w:szCs w:val="20"/>
              </w:rPr>
              <w:t xml:space="preserve">; </w:t>
            </w:r>
          </w:p>
          <w:p w14:paraId="4BBDA45B" w14:textId="77777777" w:rsidR="005B64AE" w:rsidRPr="00D409A3" w:rsidRDefault="005B64AE" w:rsidP="00115726">
            <w:pPr>
              <w:numPr>
                <w:ilvl w:val="5"/>
                <w:numId w:val="9"/>
              </w:numPr>
              <w:suppressAutoHyphens/>
              <w:spacing w:before="120" w:after="0" w:line="240" w:lineRule="auto"/>
              <w:rPr>
                <w:rFonts w:ascii="Times New Roman" w:eastAsia="Times New Roman" w:hAnsi="Times New Roman" w:cs="Times New Roman"/>
                <w:sz w:val="20"/>
                <w:szCs w:val="20"/>
              </w:rPr>
            </w:pPr>
            <w:r w:rsidRPr="00D409A3">
              <w:rPr>
                <w:rFonts w:ascii="Times New Roman" w:eastAsia="Times New Roman" w:hAnsi="Times New Roman" w:cs="Times New Roman"/>
                <w:sz w:val="20"/>
                <w:szCs w:val="20"/>
              </w:rPr>
              <w:t xml:space="preserve">use or occupation of any part of the </w:t>
            </w:r>
            <w:r w:rsidRPr="00D409A3">
              <w:rPr>
                <w:rFonts w:ascii="Times New Roman" w:eastAsia="Times New Roman" w:hAnsi="Times New Roman" w:cs="Times New Roman"/>
                <w:i/>
                <w:sz w:val="20"/>
                <w:szCs w:val="20"/>
              </w:rPr>
              <w:t xml:space="preserve">work under the Subcontract </w:t>
            </w:r>
            <w:r w:rsidRPr="00D409A3">
              <w:rPr>
                <w:rFonts w:ascii="Times New Roman" w:eastAsia="Times New Roman" w:hAnsi="Times New Roman" w:cs="Times New Roman"/>
                <w:sz w:val="20"/>
                <w:szCs w:val="20"/>
              </w:rPr>
              <w:t xml:space="preserve">by the </w:t>
            </w:r>
            <w:r w:rsidRPr="00D409A3">
              <w:rPr>
                <w:rFonts w:ascii="Times New Roman" w:eastAsia="Times New Roman" w:hAnsi="Times New Roman" w:cs="Times New Roman"/>
                <w:i/>
                <w:sz w:val="20"/>
                <w:szCs w:val="20"/>
              </w:rPr>
              <w:t>Head Contractor</w:t>
            </w:r>
            <w:r w:rsidRPr="00D409A3">
              <w:rPr>
                <w:rFonts w:ascii="Times New Roman" w:eastAsia="Times New Roman" w:hAnsi="Times New Roman" w:cs="Times New Roman"/>
                <w:sz w:val="20"/>
                <w:szCs w:val="20"/>
              </w:rPr>
              <w:t xml:space="preserve"> or the consultants, agents, employees or other contractors of the </w:t>
            </w:r>
            <w:r w:rsidRPr="00D409A3">
              <w:rPr>
                <w:rFonts w:ascii="Times New Roman" w:eastAsia="Times New Roman" w:hAnsi="Times New Roman" w:cs="Times New Roman"/>
                <w:i/>
                <w:sz w:val="20"/>
                <w:szCs w:val="20"/>
              </w:rPr>
              <w:t>Head Contractor</w:t>
            </w:r>
            <w:r w:rsidRPr="00D409A3">
              <w:rPr>
                <w:rFonts w:ascii="Times New Roman" w:eastAsia="Times New Roman" w:hAnsi="Times New Roman" w:cs="Times New Roman"/>
                <w:sz w:val="20"/>
                <w:szCs w:val="20"/>
              </w:rPr>
              <w:t xml:space="preserve">; </w:t>
            </w:r>
          </w:p>
          <w:p w14:paraId="45570AD4" w14:textId="77777777" w:rsidR="005B64AE" w:rsidRPr="00D409A3" w:rsidRDefault="005B64AE" w:rsidP="00115726">
            <w:pPr>
              <w:numPr>
                <w:ilvl w:val="5"/>
                <w:numId w:val="9"/>
              </w:numPr>
              <w:suppressAutoHyphens/>
              <w:spacing w:before="120" w:after="0" w:line="240" w:lineRule="auto"/>
              <w:rPr>
                <w:rFonts w:ascii="Times New Roman" w:eastAsia="Times New Roman" w:hAnsi="Times New Roman" w:cs="Times New Roman"/>
                <w:sz w:val="20"/>
                <w:szCs w:val="20"/>
              </w:rPr>
            </w:pPr>
            <w:r w:rsidRPr="00D409A3">
              <w:rPr>
                <w:rFonts w:ascii="Times New Roman" w:eastAsia="Times New Roman" w:hAnsi="Times New Roman" w:cs="Times New Roman"/>
                <w:i/>
                <w:sz w:val="20"/>
                <w:szCs w:val="20"/>
              </w:rPr>
              <w:t>defect</w:t>
            </w:r>
            <w:r w:rsidRPr="00D409A3">
              <w:rPr>
                <w:rFonts w:ascii="Times New Roman" w:eastAsia="Times New Roman" w:hAnsi="Times New Roman" w:cs="Times New Roman"/>
                <w:sz w:val="20"/>
                <w:szCs w:val="20"/>
              </w:rPr>
              <w:t xml:space="preserve">s in the design of the </w:t>
            </w:r>
            <w:r w:rsidRPr="00D409A3">
              <w:rPr>
                <w:rFonts w:ascii="Times New Roman" w:eastAsia="Times New Roman" w:hAnsi="Times New Roman" w:cs="Times New Roman"/>
                <w:i/>
                <w:sz w:val="20"/>
                <w:szCs w:val="20"/>
              </w:rPr>
              <w:t xml:space="preserve">work under the Subcontract, </w:t>
            </w:r>
            <w:r w:rsidRPr="00D409A3">
              <w:rPr>
                <w:rFonts w:ascii="Times New Roman" w:eastAsia="Times New Roman" w:hAnsi="Times New Roman" w:cs="Times New Roman"/>
                <w:sz w:val="20"/>
                <w:szCs w:val="20"/>
              </w:rPr>
              <w:t xml:space="preserve">other than design provided by the </w:t>
            </w:r>
            <w:r w:rsidRPr="00D409A3">
              <w:rPr>
                <w:rFonts w:ascii="Times New Roman" w:eastAsia="Times New Roman" w:hAnsi="Times New Roman" w:cs="Times New Roman"/>
                <w:i/>
                <w:sz w:val="20"/>
                <w:szCs w:val="20"/>
              </w:rPr>
              <w:t>Subcontractor</w:t>
            </w:r>
            <w:r w:rsidRPr="00D409A3">
              <w:rPr>
                <w:rFonts w:ascii="Times New Roman" w:eastAsia="Times New Roman" w:hAnsi="Times New Roman" w:cs="Times New Roman"/>
                <w:sz w:val="20"/>
                <w:szCs w:val="20"/>
              </w:rPr>
              <w:t>;</w:t>
            </w:r>
          </w:p>
          <w:p w14:paraId="374743B4" w14:textId="77777777" w:rsidR="005B64AE" w:rsidRPr="00D409A3" w:rsidRDefault="005B64AE" w:rsidP="00115726">
            <w:pPr>
              <w:numPr>
                <w:ilvl w:val="5"/>
                <w:numId w:val="9"/>
              </w:numPr>
              <w:suppressAutoHyphens/>
              <w:spacing w:before="120" w:after="0" w:line="240" w:lineRule="auto"/>
              <w:rPr>
                <w:rFonts w:ascii="Times New Roman" w:eastAsia="Times New Roman" w:hAnsi="Times New Roman" w:cs="Times New Roman"/>
                <w:sz w:val="20"/>
                <w:szCs w:val="20"/>
              </w:rPr>
            </w:pPr>
            <w:r w:rsidRPr="00D409A3">
              <w:rPr>
                <w:rFonts w:ascii="Times New Roman" w:eastAsia="Times New Roman" w:hAnsi="Times New Roman" w:cs="Times New Roman"/>
                <w:sz w:val="20"/>
                <w:szCs w:val="20"/>
              </w:rPr>
              <w:t xml:space="preserve">war, invasion, acts of foreign enemies, acts of terrorism, hostilities (whether </w:t>
            </w:r>
            <w:r w:rsidRPr="00375DF9">
              <w:rPr>
                <w:rFonts w:ascii="Times New Roman" w:eastAsia="Times New Roman" w:hAnsi="Times New Roman" w:cs="Times New Roman"/>
                <w:sz w:val="20"/>
                <w:szCs w:val="20"/>
              </w:rPr>
              <w:t>war</w:t>
            </w:r>
            <w:r w:rsidRPr="00D409A3">
              <w:rPr>
                <w:rFonts w:ascii="Times New Roman" w:eastAsia="Times New Roman" w:hAnsi="Times New Roman" w:cs="Times New Roman"/>
                <w:sz w:val="20"/>
                <w:szCs w:val="20"/>
              </w:rPr>
              <w:t xml:space="preserve"> be declared or not), civil war, rebellion, revolution, insurrection or military or usurped power, martial law or confiscation by order of any Government or public authority; or</w:t>
            </w:r>
          </w:p>
          <w:p w14:paraId="43FD1E51" w14:textId="77777777" w:rsidR="005B64AE" w:rsidRPr="00D409A3" w:rsidRDefault="005B64AE" w:rsidP="00115726">
            <w:pPr>
              <w:numPr>
                <w:ilvl w:val="5"/>
                <w:numId w:val="9"/>
              </w:numPr>
              <w:suppressAutoHyphens/>
              <w:spacing w:before="120" w:after="0" w:line="240" w:lineRule="auto"/>
              <w:rPr>
                <w:rFonts w:ascii="Times New Roman" w:eastAsia="Times New Roman" w:hAnsi="Times New Roman" w:cs="Times New Roman"/>
                <w:sz w:val="20"/>
                <w:szCs w:val="20"/>
              </w:rPr>
            </w:pPr>
            <w:r w:rsidRPr="00D409A3">
              <w:rPr>
                <w:rFonts w:ascii="Times New Roman" w:eastAsia="Times New Roman" w:hAnsi="Times New Roman" w:cs="Times New Roman"/>
                <w:sz w:val="20"/>
                <w:szCs w:val="20"/>
              </w:rPr>
              <w:t>ionising radiations or contamination by radioactivity from any nuclear fuel or from any nuclear waste from the combustion of nuclear fuel.</w:t>
            </w:r>
          </w:p>
        </w:tc>
      </w:tr>
      <w:tr w:rsidR="001F1ADF" w:rsidRPr="00A80FD5" w14:paraId="3C48CB7B" w14:textId="77777777" w:rsidTr="006E64A1">
        <w:tc>
          <w:tcPr>
            <w:tcW w:w="2804" w:type="dxa"/>
          </w:tcPr>
          <w:p w14:paraId="2F547BA8" w14:textId="4CCFF54B" w:rsidR="001F1ADF" w:rsidRPr="00A80FD5" w:rsidRDefault="001F1ADF" w:rsidP="001F1ADF">
            <w:pPr>
              <w:suppressAutoHyphens/>
              <w:spacing w:before="120" w:after="0" w:line="240" w:lineRule="auto"/>
              <w:jc w:val="right"/>
              <w:rPr>
                <w:rFonts w:ascii="Times New Roman" w:eastAsia="Times New Roman" w:hAnsi="Times New Roman" w:cs="Times New Roman"/>
                <w:b/>
                <w:i/>
                <w:sz w:val="20"/>
                <w:szCs w:val="20"/>
              </w:rPr>
            </w:pPr>
            <w:r w:rsidRPr="00A80FD5">
              <w:rPr>
                <w:rFonts w:ascii="Times New Roman" w:eastAsia="Times New Roman" w:hAnsi="Times New Roman" w:cs="Times New Roman"/>
                <w:b/>
                <w:bCs/>
                <w:i/>
                <w:sz w:val="20"/>
                <w:szCs w:val="20"/>
              </w:rPr>
              <w:t xml:space="preserve">insolvency event </w:t>
            </w:r>
          </w:p>
        </w:tc>
        <w:tc>
          <w:tcPr>
            <w:tcW w:w="5528" w:type="dxa"/>
          </w:tcPr>
          <w:p w14:paraId="1E72E336" w14:textId="7EA5AF0C" w:rsidR="001F1ADF" w:rsidRPr="00900707" w:rsidRDefault="001F1ADF" w:rsidP="00E13126">
            <w:pPr>
              <w:suppressAutoHyphens/>
              <w:spacing w:before="120" w:after="0" w:line="240" w:lineRule="auto"/>
              <w:ind w:left="141"/>
              <w:rPr>
                <w:rFonts w:ascii="Times New Roman" w:eastAsia="Times New Roman" w:hAnsi="Times New Roman" w:cs="Times New Roman"/>
                <w:sz w:val="20"/>
                <w:szCs w:val="20"/>
              </w:rPr>
            </w:pPr>
            <w:r w:rsidRPr="00900707">
              <w:rPr>
                <w:rFonts w:ascii="Times New Roman" w:eastAsia="Times New Roman" w:hAnsi="Times New Roman" w:cs="Times New Roman"/>
                <w:sz w:val="20"/>
                <w:szCs w:val="20"/>
              </w:rPr>
              <w:t xml:space="preserve">means any of the following applying to the </w:t>
            </w:r>
            <w:r w:rsidR="003E6C2F" w:rsidRPr="00900707">
              <w:rPr>
                <w:rFonts w:ascii="Times New Roman" w:eastAsia="Times New Roman" w:hAnsi="Times New Roman" w:cs="Times New Roman"/>
                <w:i/>
                <w:sz w:val="20"/>
                <w:szCs w:val="20"/>
              </w:rPr>
              <w:t>Subcontractor</w:t>
            </w:r>
            <w:r w:rsidRPr="00900707">
              <w:rPr>
                <w:rFonts w:ascii="Times New Roman" w:eastAsia="Times New Roman" w:hAnsi="Times New Roman" w:cs="Times New Roman"/>
                <w:sz w:val="20"/>
                <w:szCs w:val="20"/>
              </w:rPr>
              <w:t>:</w:t>
            </w:r>
          </w:p>
          <w:p w14:paraId="38834D09" w14:textId="73285F19" w:rsidR="001F1ADF" w:rsidRPr="00900707" w:rsidRDefault="001F1ADF" w:rsidP="007F435A">
            <w:pPr>
              <w:numPr>
                <w:ilvl w:val="5"/>
                <w:numId w:val="256"/>
              </w:numPr>
              <w:suppressAutoHyphens/>
              <w:spacing w:before="120" w:after="0" w:line="240" w:lineRule="auto"/>
              <w:rPr>
                <w:rFonts w:ascii="Times New Roman" w:eastAsia="Times New Roman" w:hAnsi="Times New Roman" w:cs="Times New Roman"/>
                <w:sz w:val="20"/>
                <w:szCs w:val="20"/>
              </w:rPr>
            </w:pPr>
            <w:r w:rsidRPr="00900707">
              <w:rPr>
                <w:rFonts w:ascii="Times New Roman" w:eastAsia="Times New Roman" w:hAnsi="Times New Roman" w:cs="Times New Roman"/>
                <w:sz w:val="20"/>
                <w:szCs w:val="20"/>
              </w:rPr>
              <w:t xml:space="preserve">the </w:t>
            </w:r>
            <w:r w:rsidR="003E6C2F" w:rsidRPr="00900707">
              <w:rPr>
                <w:rFonts w:ascii="Times New Roman" w:eastAsia="Times New Roman" w:hAnsi="Times New Roman" w:cs="Times New Roman"/>
                <w:i/>
                <w:sz w:val="20"/>
                <w:szCs w:val="20"/>
              </w:rPr>
              <w:t>Subcontractor</w:t>
            </w:r>
            <w:r w:rsidRPr="00900707">
              <w:rPr>
                <w:rFonts w:ascii="Times New Roman" w:eastAsia="Times New Roman" w:hAnsi="Times New Roman" w:cs="Times New Roman"/>
                <w:sz w:val="20"/>
                <w:szCs w:val="20"/>
              </w:rPr>
              <w:t xml:space="preserve"> is insolvent;</w:t>
            </w:r>
          </w:p>
          <w:p w14:paraId="202F1183" w14:textId="02AB06E5" w:rsidR="001F1ADF" w:rsidRPr="00900707" w:rsidRDefault="001F1ADF" w:rsidP="007F435A">
            <w:pPr>
              <w:numPr>
                <w:ilvl w:val="5"/>
                <w:numId w:val="256"/>
              </w:numPr>
              <w:suppressAutoHyphens/>
              <w:spacing w:before="120" w:after="0" w:line="240" w:lineRule="auto"/>
              <w:rPr>
                <w:rFonts w:ascii="Times New Roman" w:eastAsia="Times New Roman" w:hAnsi="Times New Roman" w:cs="Times New Roman"/>
                <w:sz w:val="20"/>
                <w:szCs w:val="20"/>
              </w:rPr>
            </w:pPr>
            <w:r w:rsidRPr="00900707">
              <w:rPr>
                <w:rFonts w:ascii="Times New Roman" w:eastAsia="Times New Roman" w:hAnsi="Times New Roman" w:cs="Times New Roman"/>
                <w:sz w:val="20"/>
                <w:szCs w:val="20"/>
              </w:rPr>
              <w:t xml:space="preserve">the </w:t>
            </w:r>
            <w:r w:rsidR="003E6C2F" w:rsidRPr="00900707">
              <w:rPr>
                <w:rFonts w:ascii="Times New Roman" w:eastAsia="Times New Roman" w:hAnsi="Times New Roman" w:cs="Times New Roman"/>
                <w:i/>
                <w:sz w:val="20"/>
                <w:szCs w:val="20"/>
              </w:rPr>
              <w:t>Subcontractor</w:t>
            </w:r>
            <w:r w:rsidRPr="00900707">
              <w:rPr>
                <w:rFonts w:ascii="Times New Roman" w:eastAsia="Times New Roman" w:hAnsi="Times New Roman" w:cs="Times New Roman"/>
                <w:sz w:val="20"/>
                <w:szCs w:val="20"/>
              </w:rPr>
              <w:t xml:space="preserve"> indicates it does not have the resources to perform the </w:t>
            </w:r>
            <w:r w:rsidRPr="00900707">
              <w:rPr>
                <w:rFonts w:ascii="Times New Roman" w:eastAsia="Times New Roman" w:hAnsi="Times New Roman" w:cs="Times New Roman"/>
                <w:i/>
                <w:sz w:val="20"/>
                <w:szCs w:val="20"/>
              </w:rPr>
              <w:t>Contract</w:t>
            </w:r>
            <w:r w:rsidRPr="00900707">
              <w:rPr>
                <w:rFonts w:ascii="Times New Roman" w:eastAsia="Times New Roman" w:hAnsi="Times New Roman" w:cs="Times New Roman"/>
                <w:sz w:val="20"/>
                <w:szCs w:val="20"/>
              </w:rPr>
              <w:t>;</w:t>
            </w:r>
          </w:p>
          <w:p w14:paraId="48BF8DC1" w14:textId="77777777" w:rsidR="001F1ADF" w:rsidRPr="00900707" w:rsidRDefault="001F1ADF" w:rsidP="007F435A">
            <w:pPr>
              <w:numPr>
                <w:ilvl w:val="5"/>
                <w:numId w:val="256"/>
              </w:numPr>
              <w:suppressAutoHyphens/>
              <w:spacing w:before="120" w:after="0" w:line="240" w:lineRule="auto"/>
              <w:rPr>
                <w:rFonts w:ascii="Times New Roman" w:eastAsia="Times New Roman" w:hAnsi="Times New Roman" w:cs="Times New Roman"/>
                <w:sz w:val="20"/>
                <w:szCs w:val="20"/>
              </w:rPr>
            </w:pPr>
            <w:r w:rsidRPr="00900707">
              <w:rPr>
                <w:rFonts w:ascii="Times New Roman" w:eastAsia="Times New Roman" w:hAnsi="Times New Roman" w:cs="Times New Roman"/>
                <w:sz w:val="20"/>
                <w:szCs w:val="20"/>
              </w:rPr>
              <w:t>an application for winding up is made which is not stayed within 14 days;</w:t>
            </w:r>
          </w:p>
          <w:p w14:paraId="77AE03AB" w14:textId="77777777" w:rsidR="001F1ADF" w:rsidRPr="00900707" w:rsidRDefault="001F1ADF" w:rsidP="007F435A">
            <w:pPr>
              <w:numPr>
                <w:ilvl w:val="5"/>
                <w:numId w:val="256"/>
              </w:numPr>
              <w:suppressAutoHyphens/>
              <w:spacing w:before="120" w:after="0" w:line="240" w:lineRule="auto"/>
              <w:rPr>
                <w:rFonts w:ascii="Times New Roman" w:eastAsia="Times New Roman" w:hAnsi="Times New Roman" w:cs="Times New Roman"/>
                <w:sz w:val="20"/>
                <w:szCs w:val="20"/>
              </w:rPr>
            </w:pPr>
            <w:r w:rsidRPr="00900707">
              <w:rPr>
                <w:rFonts w:ascii="Times New Roman" w:eastAsia="Times New Roman" w:hAnsi="Times New Roman" w:cs="Times New Roman"/>
                <w:sz w:val="20"/>
                <w:szCs w:val="20"/>
              </w:rPr>
              <w:t>a winding-up order is made;</w:t>
            </w:r>
          </w:p>
          <w:p w14:paraId="69CFC02A" w14:textId="77777777" w:rsidR="001F1ADF" w:rsidRPr="00900707" w:rsidRDefault="001F1ADF" w:rsidP="007F435A">
            <w:pPr>
              <w:numPr>
                <w:ilvl w:val="5"/>
                <w:numId w:val="256"/>
              </w:numPr>
              <w:suppressAutoHyphens/>
              <w:spacing w:before="120" w:after="0" w:line="240" w:lineRule="auto"/>
              <w:rPr>
                <w:rFonts w:ascii="Times New Roman" w:eastAsia="Times New Roman" w:hAnsi="Times New Roman" w:cs="Times New Roman"/>
                <w:sz w:val="20"/>
                <w:szCs w:val="20"/>
              </w:rPr>
            </w:pPr>
            <w:r w:rsidRPr="00900707">
              <w:rPr>
                <w:rFonts w:ascii="Times New Roman" w:eastAsia="Times New Roman" w:hAnsi="Times New Roman" w:cs="Times New Roman"/>
                <w:sz w:val="20"/>
                <w:szCs w:val="20"/>
              </w:rPr>
              <w:t>a controller, administrator, receiver, receiver and manager, provisional liquidator or liquidator is appointed;</w:t>
            </w:r>
          </w:p>
          <w:p w14:paraId="620BEDA3" w14:textId="49C82FF8" w:rsidR="001F1ADF" w:rsidRPr="00900707" w:rsidRDefault="001F1ADF" w:rsidP="007F435A">
            <w:pPr>
              <w:numPr>
                <w:ilvl w:val="5"/>
                <w:numId w:val="256"/>
              </w:numPr>
              <w:suppressAutoHyphens/>
              <w:spacing w:before="120" w:after="0" w:line="240" w:lineRule="auto"/>
              <w:rPr>
                <w:rFonts w:ascii="Times New Roman" w:eastAsia="Times New Roman" w:hAnsi="Times New Roman" w:cs="Times New Roman"/>
                <w:sz w:val="20"/>
                <w:szCs w:val="20"/>
              </w:rPr>
            </w:pPr>
            <w:r w:rsidRPr="00900707">
              <w:rPr>
                <w:rFonts w:ascii="Times New Roman" w:eastAsia="Times New Roman" w:hAnsi="Times New Roman" w:cs="Times New Roman"/>
                <w:sz w:val="20"/>
                <w:szCs w:val="20"/>
              </w:rPr>
              <w:t xml:space="preserve">a mortgagee enters into possession of any property of the </w:t>
            </w:r>
            <w:r w:rsidR="003E6C2F" w:rsidRPr="00900707">
              <w:rPr>
                <w:rFonts w:ascii="Times New Roman" w:eastAsia="Times New Roman" w:hAnsi="Times New Roman" w:cs="Times New Roman"/>
                <w:i/>
                <w:sz w:val="20"/>
                <w:szCs w:val="20"/>
              </w:rPr>
              <w:t>Subcontractor</w:t>
            </w:r>
            <w:r w:rsidRPr="00900707">
              <w:rPr>
                <w:rFonts w:ascii="Times New Roman" w:eastAsia="Times New Roman" w:hAnsi="Times New Roman" w:cs="Times New Roman"/>
                <w:sz w:val="20"/>
                <w:szCs w:val="20"/>
              </w:rPr>
              <w:t>;</w:t>
            </w:r>
          </w:p>
          <w:p w14:paraId="7EA87302" w14:textId="77777777" w:rsidR="001F1ADF" w:rsidRPr="00900707" w:rsidRDefault="001F1ADF" w:rsidP="007F435A">
            <w:pPr>
              <w:numPr>
                <w:ilvl w:val="5"/>
                <w:numId w:val="256"/>
              </w:numPr>
              <w:suppressAutoHyphens/>
              <w:spacing w:before="120" w:after="0" w:line="240" w:lineRule="auto"/>
              <w:rPr>
                <w:rFonts w:ascii="Times New Roman" w:eastAsia="Times New Roman" w:hAnsi="Times New Roman" w:cs="Times New Roman"/>
                <w:sz w:val="20"/>
                <w:szCs w:val="20"/>
              </w:rPr>
            </w:pPr>
            <w:r w:rsidRPr="00900707">
              <w:rPr>
                <w:rFonts w:ascii="Times New Roman" w:eastAsia="Times New Roman" w:hAnsi="Times New Roman" w:cs="Times New Roman"/>
                <w:sz w:val="20"/>
                <w:szCs w:val="20"/>
              </w:rPr>
              <w:t>notice is given of a meeting of creditors for the purposes of a deed of arrangement; or</w:t>
            </w:r>
          </w:p>
          <w:p w14:paraId="40FCC61B" w14:textId="1F510A0A" w:rsidR="001F1ADF" w:rsidRPr="00900707" w:rsidRDefault="001F1ADF" w:rsidP="00D409A3">
            <w:pPr>
              <w:numPr>
                <w:ilvl w:val="5"/>
                <w:numId w:val="256"/>
              </w:numPr>
              <w:suppressAutoHyphens/>
              <w:spacing w:before="120" w:after="0" w:line="240" w:lineRule="auto"/>
              <w:rPr>
                <w:rFonts w:ascii="Times New Roman" w:eastAsia="Times New Roman" w:hAnsi="Times New Roman" w:cs="Times New Roman"/>
                <w:sz w:val="20"/>
                <w:szCs w:val="20"/>
              </w:rPr>
            </w:pPr>
            <w:r w:rsidRPr="00900707">
              <w:rPr>
                <w:rFonts w:ascii="Times New Roman" w:eastAsia="Times New Roman" w:hAnsi="Times New Roman" w:cs="Times New Roman"/>
                <w:sz w:val="20"/>
                <w:szCs w:val="20"/>
              </w:rPr>
              <w:t>any actions having a similar effect are taken.</w:t>
            </w:r>
          </w:p>
        </w:tc>
      </w:tr>
      <w:tr w:rsidR="00F06882" w:rsidRPr="00A80FD5" w14:paraId="3B46E7BE" w14:textId="77777777" w:rsidTr="006E64A1">
        <w:tc>
          <w:tcPr>
            <w:tcW w:w="2804" w:type="dxa"/>
          </w:tcPr>
          <w:p w14:paraId="4FB30713" w14:textId="43185137" w:rsidR="00F06882" w:rsidRPr="00A80FD5" w:rsidRDefault="00F06882" w:rsidP="00F06882">
            <w:pPr>
              <w:suppressAutoHyphens/>
              <w:spacing w:before="120" w:after="0" w:line="240" w:lineRule="auto"/>
              <w:jc w:val="right"/>
              <w:rPr>
                <w:rFonts w:ascii="Times New Roman" w:eastAsia="Times New Roman" w:hAnsi="Times New Roman" w:cs="Times New Roman"/>
                <w:b/>
                <w:i/>
                <w:sz w:val="20"/>
                <w:szCs w:val="20"/>
              </w:rPr>
            </w:pPr>
            <w:r w:rsidRPr="00A80FD5">
              <w:rPr>
                <w:rFonts w:ascii="Times New Roman" w:eastAsia="Times New Roman" w:hAnsi="Times New Roman" w:cs="Times New Roman"/>
                <w:b/>
                <w:i/>
                <w:sz w:val="20"/>
                <w:szCs w:val="20"/>
              </w:rPr>
              <w:t>intellectual property right</w:t>
            </w:r>
          </w:p>
        </w:tc>
        <w:tc>
          <w:tcPr>
            <w:tcW w:w="5528" w:type="dxa"/>
          </w:tcPr>
          <w:p w14:paraId="22233221" w14:textId="2C679898" w:rsidR="00F06882" w:rsidRPr="00900707" w:rsidRDefault="00F06882" w:rsidP="00F06882">
            <w:pPr>
              <w:suppressAutoHyphens/>
              <w:spacing w:before="120" w:after="0" w:line="240" w:lineRule="auto"/>
              <w:rPr>
                <w:rFonts w:ascii="Times New Roman" w:eastAsia="Times New Roman" w:hAnsi="Times New Roman" w:cs="Times New Roman"/>
                <w:sz w:val="20"/>
                <w:szCs w:val="20"/>
              </w:rPr>
            </w:pPr>
            <w:r w:rsidRPr="009F514A">
              <w:rPr>
                <w:rFonts w:ascii="Times New Roman" w:eastAsia="Times New Roman" w:hAnsi="Times New Roman" w:cs="Times New Roman"/>
                <w:sz w:val="20"/>
                <w:szCs w:val="20"/>
              </w:rPr>
              <w:t>means any patent, registered design, trademark or name, copyright or other protected right</w:t>
            </w:r>
            <w:r>
              <w:rPr>
                <w:rFonts w:ascii="Times New Roman" w:eastAsia="Times New Roman" w:hAnsi="Times New Roman" w:cs="Times New Roman"/>
                <w:sz w:val="20"/>
                <w:szCs w:val="20"/>
              </w:rPr>
              <w:t xml:space="preserve"> s</w:t>
            </w:r>
            <w:r w:rsidRPr="004B1ED6">
              <w:rPr>
                <w:rFonts w:ascii="Times New Roman" w:eastAsia="Times New Roman" w:hAnsi="Times New Roman" w:cs="Times New Roman"/>
                <w:sz w:val="20"/>
                <w:szCs w:val="20"/>
              </w:rPr>
              <w:t>ubsisting</w:t>
            </w:r>
            <w:r>
              <w:rPr>
                <w:rFonts w:ascii="Times New Roman" w:eastAsia="Times New Roman" w:hAnsi="Times New Roman" w:cs="Times New Roman"/>
                <w:sz w:val="20"/>
                <w:szCs w:val="20"/>
              </w:rPr>
              <w:t xml:space="preserve"> </w:t>
            </w:r>
            <w:r w:rsidRPr="004B1ED6">
              <w:rPr>
                <w:rFonts w:ascii="Times New Roman" w:eastAsia="Times New Roman" w:hAnsi="Times New Roman" w:cs="Times New Roman"/>
                <w:sz w:val="20"/>
                <w:szCs w:val="20"/>
              </w:rPr>
              <w:t>anywhere</w:t>
            </w:r>
            <w:r>
              <w:rPr>
                <w:rFonts w:ascii="Times New Roman" w:eastAsia="Times New Roman" w:hAnsi="Times New Roman" w:cs="Times New Roman"/>
                <w:sz w:val="20"/>
                <w:szCs w:val="20"/>
              </w:rPr>
              <w:t xml:space="preserve"> in the world.</w:t>
            </w:r>
          </w:p>
        </w:tc>
      </w:tr>
      <w:tr w:rsidR="00F06882" w:rsidRPr="00A80FD5" w14:paraId="104EC2A0" w14:textId="77777777" w:rsidTr="006E64A1">
        <w:tc>
          <w:tcPr>
            <w:tcW w:w="2804" w:type="dxa"/>
          </w:tcPr>
          <w:p w14:paraId="2A353001" w14:textId="4BD98E26" w:rsidR="00F06882" w:rsidRPr="00A80FD5" w:rsidRDefault="00F06882" w:rsidP="00F06882">
            <w:pPr>
              <w:suppressAutoHyphens/>
              <w:spacing w:before="120" w:after="0" w:line="240" w:lineRule="auto"/>
              <w:jc w:val="right"/>
              <w:rPr>
                <w:rFonts w:ascii="Times New Roman" w:eastAsia="Times New Roman" w:hAnsi="Times New Roman" w:cs="Times New Roman"/>
                <w:b/>
                <w:i/>
                <w:sz w:val="20"/>
                <w:szCs w:val="20"/>
              </w:rPr>
            </w:pPr>
            <w:r w:rsidRPr="00A80FD5">
              <w:rPr>
                <w:rFonts w:ascii="Times New Roman" w:eastAsia="Times New Roman" w:hAnsi="Times New Roman" w:cs="Times New Roman"/>
                <w:b/>
                <w:i/>
                <w:sz w:val="20"/>
                <w:szCs w:val="20"/>
              </w:rPr>
              <w:t>Item</w:t>
            </w:r>
          </w:p>
        </w:tc>
        <w:tc>
          <w:tcPr>
            <w:tcW w:w="5528" w:type="dxa"/>
          </w:tcPr>
          <w:p w14:paraId="557F50E2" w14:textId="0CD73E99" w:rsidR="00F06882" w:rsidRPr="00900707" w:rsidRDefault="00F06882" w:rsidP="00F06882">
            <w:pPr>
              <w:suppressAutoHyphens/>
              <w:spacing w:before="120" w:after="0" w:line="240" w:lineRule="auto"/>
              <w:rPr>
                <w:rFonts w:ascii="Times New Roman" w:eastAsia="Times New Roman" w:hAnsi="Times New Roman" w:cs="Times New Roman"/>
                <w:sz w:val="20"/>
                <w:szCs w:val="20"/>
              </w:rPr>
            </w:pPr>
            <w:r w:rsidRPr="00900707">
              <w:rPr>
                <w:rFonts w:ascii="Times New Roman" w:eastAsia="Times New Roman" w:hAnsi="Times New Roman" w:cs="Times New Roman"/>
                <w:sz w:val="20"/>
                <w:szCs w:val="20"/>
              </w:rPr>
              <w:t xml:space="preserve">means an </w:t>
            </w:r>
            <w:r>
              <w:rPr>
                <w:rFonts w:ascii="Times New Roman" w:eastAsia="Times New Roman" w:hAnsi="Times New Roman" w:cs="Times New Roman"/>
                <w:sz w:val="20"/>
                <w:szCs w:val="20"/>
              </w:rPr>
              <w:t>i</w:t>
            </w:r>
            <w:r w:rsidRPr="00900707">
              <w:rPr>
                <w:rFonts w:ascii="Times New Roman" w:eastAsia="Times New Roman" w:hAnsi="Times New Roman" w:cs="Times New Roman"/>
                <w:sz w:val="20"/>
                <w:szCs w:val="20"/>
              </w:rPr>
              <w:t>tem specified in Annexure A – Subcontract Particulars.</w:t>
            </w:r>
          </w:p>
        </w:tc>
      </w:tr>
      <w:tr w:rsidR="00F06882" w:rsidRPr="00A80FD5" w14:paraId="0F6C13D1" w14:textId="77777777" w:rsidTr="006E64A1">
        <w:tc>
          <w:tcPr>
            <w:tcW w:w="2804" w:type="dxa"/>
          </w:tcPr>
          <w:p w14:paraId="388D2368" w14:textId="4FA1D9A9" w:rsidR="00F06882" w:rsidRPr="00A80FD5" w:rsidRDefault="00F06882" w:rsidP="00F06882">
            <w:pPr>
              <w:suppressAutoHyphens/>
              <w:spacing w:before="120" w:after="0" w:line="240" w:lineRule="auto"/>
              <w:jc w:val="right"/>
              <w:rPr>
                <w:rFonts w:ascii="Times New Roman" w:eastAsia="Times New Roman" w:hAnsi="Times New Roman" w:cs="Times New Roman"/>
                <w:b/>
                <w:i/>
                <w:sz w:val="20"/>
                <w:szCs w:val="20"/>
              </w:rPr>
            </w:pPr>
            <w:r w:rsidRPr="00A80FD5">
              <w:rPr>
                <w:rFonts w:ascii="Times New Roman" w:eastAsia="Times New Roman" w:hAnsi="Times New Roman" w:cs="Times New Roman"/>
                <w:b/>
                <w:i/>
                <w:sz w:val="20"/>
                <w:szCs w:val="20"/>
              </w:rPr>
              <w:lastRenderedPageBreak/>
              <w:t>latent condition</w:t>
            </w:r>
          </w:p>
        </w:tc>
        <w:tc>
          <w:tcPr>
            <w:tcW w:w="5528" w:type="dxa"/>
          </w:tcPr>
          <w:p w14:paraId="199417DD" w14:textId="41F9DF5F" w:rsidR="00F06882" w:rsidRPr="00296F8D" w:rsidRDefault="00F06882" w:rsidP="00F06882">
            <w:pPr>
              <w:tabs>
                <w:tab w:val="left" w:pos="1200"/>
              </w:tabs>
              <w:suppressAutoHyphens/>
              <w:spacing w:before="120" w:after="0" w:line="240" w:lineRule="auto"/>
              <w:rPr>
                <w:rFonts w:ascii="Times New Roman" w:eastAsia="Times New Roman" w:hAnsi="Times New Roman" w:cs="Times New Roman"/>
                <w:sz w:val="20"/>
                <w:szCs w:val="20"/>
              </w:rPr>
            </w:pPr>
            <w:r w:rsidRPr="00296F8D">
              <w:rPr>
                <w:rFonts w:ascii="Times New Roman" w:eastAsia="Times New Roman" w:hAnsi="Times New Roman" w:cs="Times New Roman"/>
                <w:sz w:val="20"/>
                <w:szCs w:val="20"/>
              </w:rPr>
              <w:t xml:space="preserve">means physical conditions on or below the </w:t>
            </w:r>
            <w:r w:rsidRPr="00296F8D">
              <w:rPr>
                <w:rFonts w:ascii="Times New Roman" w:eastAsia="Times New Roman" w:hAnsi="Times New Roman" w:cs="Times New Roman"/>
                <w:i/>
                <w:sz w:val="20"/>
                <w:szCs w:val="20"/>
              </w:rPr>
              <w:t>site</w:t>
            </w:r>
            <w:r w:rsidRPr="00296F8D">
              <w:rPr>
                <w:rFonts w:ascii="Times New Roman" w:eastAsia="Times New Roman" w:hAnsi="Times New Roman" w:cs="Times New Roman"/>
                <w:sz w:val="20"/>
                <w:szCs w:val="20"/>
              </w:rPr>
              <w:t xml:space="preserve"> and its near surrounds, including artificial things (but excluding weather conditions or physical conditions which are a consequence of weather conditions), which differ materially from the physical conditions which should reasonably have been anticipated by a competent contractor (having regard to the warranty in clause 3), at the time of the </w:t>
            </w:r>
            <w:r w:rsidR="00171F6A" w:rsidRPr="00296F8D">
              <w:rPr>
                <w:rFonts w:ascii="Times New Roman" w:eastAsia="Times New Roman" w:hAnsi="Times New Roman" w:cs="Times New Roman"/>
                <w:i/>
                <w:sz w:val="20"/>
                <w:szCs w:val="20"/>
              </w:rPr>
              <w:t>Subcontractor</w:t>
            </w:r>
            <w:r w:rsidR="00171F6A">
              <w:rPr>
                <w:rFonts w:ascii="Times New Roman" w:eastAsia="Times New Roman" w:hAnsi="Times New Roman" w:cs="Times New Roman"/>
                <w:i/>
                <w:sz w:val="20"/>
                <w:szCs w:val="20"/>
              </w:rPr>
              <w:t>’</w:t>
            </w:r>
            <w:r w:rsidR="00171F6A" w:rsidRPr="00296F8D">
              <w:rPr>
                <w:rFonts w:ascii="Times New Roman" w:eastAsia="Times New Roman" w:hAnsi="Times New Roman" w:cs="Times New Roman"/>
                <w:i/>
                <w:sz w:val="20"/>
                <w:szCs w:val="20"/>
              </w:rPr>
              <w:t>s</w:t>
            </w:r>
            <w:r w:rsidR="00171F6A" w:rsidRPr="00296F8D">
              <w:rPr>
                <w:rFonts w:ascii="Times New Roman" w:eastAsia="Times New Roman" w:hAnsi="Times New Roman" w:cs="Times New Roman"/>
                <w:sz w:val="20"/>
                <w:szCs w:val="20"/>
              </w:rPr>
              <w:t xml:space="preserve"> </w:t>
            </w:r>
            <w:r w:rsidRPr="00296F8D">
              <w:rPr>
                <w:rFonts w:ascii="Times New Roman" w:eastAsia="Times New Roman" w:hAnsi="Times New Roman" w:cs="Times New Roman"/>
                <w:sz w:val="20"/>
                <w:szCs w:val="20"/>
              </w:rPr>
              <w:t>tender had a competent contractor inspected:</w:t>
            </w:r>
          </w:p>
          <w:p w14:paraId="61642CE9" w14:textId="5934FBFD" w:rsidR="00F06882" w:rsidRPr="00296F8D" w:rsidRDefault="00F06882" w:rsidP="00F06882">
            <w:pPr>
              <w:numPr>
                <w:ilvl w:val="5"/>
                <w:numId w:val="18"/>
              </w:numPr>
              <w:suppressAutoHyphens/>
              <w:spacing w:before="120" w:after="0" w:line="240" w:lineRule="auto"/>
              <w:rPr>
                <w:rFonts w:ascii="Times New Roman" w:eastAsia="Times New Roman" w:hAnsi="Times New Roman" w:cs="Times New Roman"/>
                <w:sz w:val="20"/>
                <w:szCs w:val="20"/>
              </w:rPr>
            </w:pPr>
            <w:r w:rsidRPr="00296F8D">
              <w:rPr>
                <w:rFonts w:ascii="Times New Roman" w:eastAsia="Times New Roman" w:hAnsi="Times New Roman" w:cs="Times New Roman"/>
                <w:sz w:val="20"/>
                <w:szCs w:val="20"/>
              </w:rPr>
              <w:t xml:space="preserve">all written information made available by the </w:t>
            </w:r>
            <w:r w:rsidRPr="00296F8D">
              <w:rPr>
                <w:rFonts w:ascii="Times New Roman" w:eastAsia="Times New Roman" w:hAnsi="Times New Roman" w:cs="Times New Roman"/>
                <w:i/>
                <w:sz w:val="20"/>
                <w:szCs w:val="20"/>
              </w:rPr>
              <w:t>Head Contractor</w:t>
            </w:r>
            <w:r w:rsidRPr="00296F8D">
              <w:rPr>
                <w:rFonts w:ascii="Times New Roman" w:eastAsia="Times New Roman" w:hAnsi="Times New Roman" w:cs="Times New Roman"/>
                <w:sz w:val="20"/>
                <w:szCs w:val="20"/>
              </w:rPr>
              <w:t xml:space="preserve"> to the </w:t>
            </w:r>
            <w:r w:rsidRPr="00296F8D">
              <w:rPr>
                <w:rFonts w:ascii="Times New Roman" w:eastAsia="Times New Roman" w:hAnsi="Times New Roman" w:cs="Times New Roman"/>
                <w:i/>
                <w:sz w:val="20"/>
                <w:szCs w:val="20"/>
              </w:rPr>
              <w:t>Subcontractor</w:t>
            </w:r>
            <w:r w:rsidRPr="00296F8D">
              <w:rPr>
                <w:rFonts w:ascii="Times New Roman" w:eastAsia="Times New Roman" w:hAnsi="Times New Roman" w:cs="Times New Roman"/>
                <w:sz w:val="20"/>
                <w:szCs w:val="20"/>
              </w:rPr>
              <w:t xml:space="preserve"> for the purpose of tendering; </w:t>
            </w:r>
          </w:p>
          <w:p w14:paraId="5B1BC640" w14:textId="4676A694" w:rsidR="00F06882" w:rsidRPr="00296F8D" w:rsidRDefault="00F06882" w:rsidP="00F06882">
            <w:pPr>
              <w:numPr>
                <w:ilvl w:val="5"/>
                <w:numId w:val="18"/>
              </w:numPr>
              <w:suppressAutoHyphens/>
              <w:spacing w:before="120" w:after="0" w:line="240" w:lineRule="auto"/>
              <w:rPr>
                <w:rFonts w:ascii="Times New Roman" w:eastAsia="Times New Roman" w:hAnsi="Times New Roman" w:cs="Times New Roman"/>
                <w:sz w:val="20"/>
                <w:szCs w:val="20"/>
              </w:rPr>
            </w:pPr>
            <w:r w:rsidRPr="00296F8D">
              <w:rPr>
                <w:rFonts w:ascii="Times New Roman" w:eastAsia="Times New Roman" w:hAnsi="Times New Roman" w:cs="Times New Roman"/>
                <w:sz w:val="20"/>
                <w:szCs w:val="20"/>
              </w:rPr>
              <w:t xml:space="preserve">all information influencing the risk allocation in the </w:t>
            </w:r>
            <w:r w:rsidR="003A0993" w:rsidRPr="00296F8D">
              <w:rPr>
                <w:rFonts w:ascii="Times New Roman" w:eastAsia="Times New Roman" w:hAnsi="Times New Roman" w:cs="Times New Roman"/>
                <w:i/>
                <w:sz w:val="20"/>
                <w:szCs w:val="20"/>
              </w:rPr>
              <w:t>Subcontractor</w:t>
            </w:r>
            <w:r w:rsidR="003A0993">
              <w:rPr>
                <w:rFonts w:ascii="Times New Roman" w:eastAsia="Times New Roman" w:hAnsi="Times New Roman" w:cs="Times New Roman"/>
                <w:i/>
                <w:sz w:val="20"/>
                <w:szCs w:val="20"/>
              </w:rPr>
              <w:t>’</w:t>
            </w:r>
            <w:r w:rsidR="003A0993" w:rsidRPr="00D409A3">
              <w:rPr>
                <w:rFonts w:ascii="Times New Roman" w:eastAsia="Times New Roman" w:hAnsi="Times New Roman" w:cs="Times New Roman"/>
                <w:i/>
                <w:sz w:val="20"/>
                <w:szCs w:val="20"/>
              </w:rPr>
              <w:t>s</w:t>
            </w:r>
            <w:r w:rsidR="003A0993" w:rsidRPr="00296F8D">
              <w:rPr>
                <w:rFonts w:ascii="Times New Roman" w:eastAsia="Times New Roman" w:hAnsi="Times New Roman" w:cs="Times New Roman"/>
                <w:sz w:val="20"/>
                <w:szCs w:val="20"/>
              </w:rPr>
              <w:t xml:space="preserve"> </w:t>
            </w:r>
            <w:r w:rsidRPr="00296F8D">
              <w:rPr>
                <w:rFonts w:ascii="Times New Roman" w:eastAsia="Times New Roman" w:hAnsi="Times New Roman" w:cs="Times New Roman"/>
                <w:sz w:val="20"/>
                <w:szCs w:val="20"/>
              </w:rPr>
              <w:t>tender and reasonably obtainable by the making of reasonable enquiries; and</w:t>
            </w:r>
          </w:p>
          <w:p w14:paraId="53917CC2" w14:textId="080F04B1" w:rsidR="00F06882" w:rsidRPr="00296F8D" w:rsidRDefault="00F06882" w:rsidP="00F06882">
            <w:pPr>
              <w:numPr>
                <w:ilvl w:val="5"/>
                <w:numId w:val="18"/>
              </w:numPr>
              <w:suppressAutoHyphens/>
              <w:spacing w:before="120" w:after="0" w:line="240" w:lineRule="auto"/>
              <w:rPr>
                <w:rFonts w:ascii="Times New Roman" w:eastAsia="Times New Roman" w:hAnsi="Times New Roman" w:cs="Times New Roman"/>
                <w:sz w:val="20"/>
                <w:szCs w:val="20"/>
              </w:rPr>
            </w:pPr>
            <w:r w:rsidRPr="00296F8D">
              <w:rPr>
                <w:rFonts w:ascii="Times New Roman" w:eastAsia="Times New Roman" w:hAnsi="Times New Roman" w:cs="Times New Roman"/>
                <w:sz w:val="20"/>
                <w:szCs w:val="20"/>
              </w:rPr>
              <w:t xml:space="preserve">the </w:t>
            </w:r>
            <w:r w:rsidRPr="00296F8D">
              <w:rPr>
                <w:rFonts w:ascii="Times New Roman" w:eastAsia="Times New Roman" w:hAnsi="Times New Roman" w:cs="Times New Roman"/>
                <w:i/>
                <w:sz w:val="20"/>
                <w:szCs w:val="20"/>
              </w:rPr>
              <w:t>site</w:t>
            </w:r>
            <w:r w:rsidRPr="00296F8D">
              <w:rPr>
                <w:rFonts w:ascii="Times New Roman" w:eastAsia="Times New Roman" w:hAnsi="Times New Roman" w:cs="Times New Roman"/>
                <w:sz w:val="20"/>
                <w:szCs w:val="20"/>
              </w:rPr>
              <w:t xml:space="preserve"> and its near surrounds, made available prior to or at the time of tender.</w:t>
            </w:r>
          </w:p>
        </w:tc>
      </w:tr>
      <w:tr w:rsidR="00F06882" w:rsidRPr="00A80FD5" w14:paraId="2E725799" w14:textId="77777777" w:rsidTr="006E64A1">
        <w:trPr>
          <w:trHeight w:val="57"/>
        </w:trPr>
        <w:tc>
          <w:tcPr>
            <w:tcW w:w="2804" w:type="dxa"/>
          </w:tcPr>
          <w:p w14:paraId="4040FDA3" w14:textId="5A7B9036" w:rsidR="00F06882" w:rsidRPr="00A80FD5" w:rsidRDefault="00F06882" w:rsidP="00F06882">
            <w:pPr>
              <w:suppressAutoHyphens/>
              <w:spacing w:before="120" w:after="0" w:line="240" w:lineRule="auto"/>
              <w:jc w:val="right"/>
              <w:rPr>
                <w:rFonts w:ascii="Times New Roman" w:eastAsia="Times New Roman" w:hAnsi="Times New Roman" w:cs="Times New Roman"/>
                <w:b/>
                <w:i/>
                <w:sz w:val="20"/>
                <w:szCs w:val="20"/>
              </w:rPr>
            </w:pPr>
            <w:r w:rsidRPr="00A80FD5">
              <w:rPr>
                <w:rFonts w:ascii="Times New Roman" w:eastAsia="Times New Roman" w:hAnsi="Times New Roman" w:cs="Times New Roman"/>
                <w:b/>
                <w:i/>
                <w:sz w:val="20"/>
                <w:szCs w:val="20"/>
              </w:rPr>
              <w:t>non-reliance information</w:t>
            </w:r>
          </w:p>
        </w:tc>
        <w:tc>
          <w:tcPr>
            <w:tcW w:w="5528" w:type="dxa"/>
          </w:tcPr>
          <w:p w14:paraId="184F1F59" w14:textId="2AF2ADF5" w:rsidR="00F06882" w:rsidRPr="00B07F5A" w:rsidRDefault="00E4335E" w:rsidP="00F06882">
            <w:pPr>
              <w:suppressAutoHyphens/>
              <w:spacing w:before="120" w:after="0" w:line="240" w:lineRule="auto"/>
              <w:rPr>
                <w:rFonts w:ascii="Times New Roman" w:eastAsia="Times New Roman" w:hAnsi="Times New Roman" w:cs="Times New Roman"/>
                <w:spacing w:val="6"/>
                <w:sz w:val="20"/>
                <w:szCs w:val="20"/>
              </w:rPr>
            </w:pPr>
            <w:r>
              <w:rPr>
                <w:rFonts w:ascii="Times New Roman" w:eastAsia="Times New Roman" w:hAnsi="Times New Roman" w:cs="Times New Roman"/>
                <w:sz w:val="20"/>
                <w:szCs w:val="20"/>
              </w:rPr>
              <w:t xml:space="preserve">means </w:t>
            </w:r>
            <w:r w:rsidRPr="003B40DF">
              <w:rPr>
                <w:rFonts w:ascii="Times New Roman" w:eastAsia="Times New Roman" w:hAnsi="Times New Roman" w:cs="Times New Roman"/>
                <w:sz w:val="20"/>
                <w:szCs w:val="20"/>
              </w:rPr>
              <w:t xml:space="preserve">the documents listed in </w:t>
            </w:r>
            <w:r w:rsidRPr="003B40DF">
              <w:rPr>
                <w:rFonts w:ascii="Times New Roman" w:eastAsia="Times New Roman" w:hAnsi="Times New Roman" w:cs="Times New Roman"/>
                <w:i/>
                <w:sz w:val="20"/>
                <w:szCs w:val="20"/>
              </w:rPr>
              <w:t>Item</w:t>
            </w:r>
            <w:r w:rsidRPr="003B40D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10</w:t>
            </w:r>
            <w:r w:rsidRPr="003B40DF">
              <w:rPr>
                <w:rFonts w:ascii="Times New Roman" w:eastAsia="Times New Roman" w:hAnsi="Times New Roman" w:cs="Times New Roman"/>
                <w:sz w:val="20"/>
                <w:szCs w:val="20"/>
              </w:rPr>
              <w:t>.</w:t>
            </w:r>
          </w:p>
        </w:tc>
      </w:tr>
      <w:tr w:rsidR="00F06882" w:rsidRPr="00A80FD5" w14:paraId="67F490EA" w14:textId="77777777" w:rsidTr="006E64A1">
        <w:tc>
          <w:tcPr>
            <w:tcW w:w="2804" w:type="dxa"/>
          </w:tcPr>
          <w:p w14:paraId="7397603F" w14:textId="3E8297C5" w:rsidR="00F06882" w:rsidRPr="00A80FD5" w:rsidRDefault="00F06882" w:rsidP="00F06882">
            <w:pPr>
              <w:suppressAutoHyphens/>
              <w:spacing w:before="120" w:after="0" w:line="240" w:lineRule="auto"/>
              <w:jc w:val="right"/>
              <w:rPr>
                <w:rFonts w:ascii="Times New Roman" w:eastAsia="Times New Roman" w:hAnsi="Times New Roman" w:cs="Times New Roman"/>
                <w:b/>
                <w:i/>
                <w:sz w:val="20"/>
                <w:szCs w:val="20"/>
              </w:rPr>
            </w:pPr>
            <w:r w:rsidRPr="00A80FD5">
              <w:rPr>
                <w:rFonts w:ascii="Times New Roman" w:eastAsia="Times New Roman" w:hAnsi="Times New Roman" w:cs="Times New Roman"/>
                <w:b/>
                <w:i/>
                <w:sz w:val="20"/>
                <w:szCs w:val="20"/>
              </w:rPr>
              <w:t>payment schedule</w:t>
            </w:r>
          </w:p>
        </w:tc>
        <w:tc>
          <w:tcPr>
            <w:tcW w:w="5528" w:type="dxa"/>
          </w:tcPr>
          <w:p w14:paraId="11543EA9" w14:textId="515186B8" w:rsidR="00F06882" w:rsidRPr="00B07F5A" w:rsidRDefault="00F06882" w:rsidP="00F06882">
            <w:pPr>
              <w:suppressAutoHyphens/>
              <w:spacing w:before="120" w:after="0" w:line="240" w:lineRule="auto"/>
              <w:rPr>
                <w:rFonts w:ascii="Times New Roman" w:eastAsia="Times New Roman" w:hAnsi="Times New Roman" w:cs="Times New Roman"/>
                <w:sz w:val="20"/>
                <w:szCs w:val="20"/>
              </w:rPr>
            </w:pPr>
            <w:r w:rsidRPr="00B07F5A">
              <w:rPr>
                <w:rFonts w:ascii="Times New Roman" w:eastAsia="Times New Roman" w:hAnsi="Times New Roman" w:cs="Times New Roman"/>
                <w:sz w:val="20"/>
                <w:szCs w:val="20"/>
              </w:rPr>
              <w:t xml:space="preserve">means a schedule setting out the amounts valued or assessed by the </w:t>
            </w:r>
            <w:r w:rsidRPr="00B07F5A">
              <w:rPr>
                <w:rFonts w:ascii="Times New Roman" w:eastAsia="Times New Roman" w:hAnsi="Times New Roman" w:cs="Times New Roman"/>
                <w:i/>
                <w:sz w:val="20"/>
                <w:szCs w:val="20"/>
              </w:rPr>
              <w:t>Head Contractor’s Representative</w:t>
            </w:r>
            <w:r w:rsidRPr="00B07F5A">
              <w:rPr>
                <w:rFonts w:ascii="Times New Roman" w:eastAsia="Times New Roman" w:hAnsi="Times New Roman" w:cs="Times New Roman"/>
                <w:sz w:val="20"/>
                <w:szCs w:val="20"/>
              </w:rPr>
              <w:t xml:space="preserve"> as being due from one party to the other.</w:t>
            </w:r>
          </w:p>
        </w:tc>
      </w:tr>
      <w:tr w:rsidR="000123FE" w:rsidRPr="00A80FD5" w14:paraId="586D0639" w14:textId="77777777" w:rsidTr="006E64A1">
        <w:tc>
          <w:tcPr>
            <w:tcW w:w="2804" w:type="dxa"/>
          </w:tcPr>
          <w:p w14:paraId="665C34EA" w14:textId="40B026F0" w:rsidR="000123FE" w:rsidRPr="00A80FD5" w:rsidRDefault="000123FE" w:rsidP="00F06882">
            <w:pPr>
              <w:suppressAutoHyphens/>
              <w:spacing w:before="120" w:after="0" w:line="240" w:lineRule="auto"/>
              <w:jc w:val="right"/>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Personal Information</w:t>
            </w:r>
          </w:p>
        </w:tc>
        <w:tc>
          <w:tcPr>
            <w:tcW w:w="5528" w:type="dxa"/>
          </w:tcPr>
          <w:p w14:paraId="7A66E506" w14:textId="0AB50905" w:rsidR="000123FE" w:rsidRPr="006D06D8" w:rsidRDefault="000123FE" w:rsidP="00F06882">
            <w:pPr>
              <w:tabs>
                <w:tab w:val="num" w:pos="1134"/>
              </w:tabs>
              <w:suppressAutoHyphens/>
              <w:spacing w:before="120"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has the same meaning as under the </w:t>
            </w:r>
            <w:r>
              <w:rPr>
                <w:rFonts w:ascii="Times New Roman" w:eastAsia="Times New Roman" w:hAnsi="Times New Roman" w:cs="Times New Roman"/>
                <w:i/>
                <w:iCs/>
                <w:sz w:val="20"/>
                <w:szCs w:val="20"/>
              </w:rPr>
              <w:t xml:space="preserve">Information Privacy Act 2014 </w:t>
            </w:r>
            <w:r>
              <w:rPr>
                <w:rFonts w:ascii="Times New Roman" w:eastAsia="Times New Roman" w:hAnsi="Times New Roman" w:cs="Times New Roman"/>
                <w:sz w:val="20"/>
                <w:szCs w:val="20"/>
              </w:rPr>
              <w:t>(ACT).</w:t>
            </w:r>
          </w:p>
        </w:tc>
      </w:tr>
      <w:tr w:rsidR="00F06882" w:rsidRPr="00A80FD5" w14:paraId="73E585A1" w14:textId="77777777" w:rsidTr="006E64A1">
        <w:tc>
          <w:tcPr>
            <w:tcW w:w="2804" w:type="dxa"/>
          </w:tcPr>
          <w:p w14:paraId="2C6851B4" w14:textId="5B0540C8" w:rsidR="00F06882" w:rsidRPr="00A80FD5" w:rsidRDefault="00F06882" w:rsidP="00F06882">
            <w:pPr>
              <w:suppressAutoHyphens/>
              <w:spacing w:before="120" w:after="0" w:line="240" w:lineRule="auto"/>
              <w:jc w:val="right"/>
              <w:rPr>
                <w:rFonts w:ascii="Times New Roman" w:eastAsia="Times New Roman" w:hAnsi="Times New Roman" w:cs="Times New Roman"/>
                <w:b/>
                <w:i/>
                <w:sz w:val="20"/>
                <w:szCs w:val="20"/>
              </w:rPr>
            </w:pPr>
            <w:r w:rsidRPr="00A80FD5">
              <w:rPr>
                <w:rFonts w:ascii="Times New Roman" w:eastAsia="Times New Roman" w:hAnsi="Times New Roman" w:cs="Times New Roman"/>
                <w:b/>
                <w:i/>
                <w:sz w:val="20"/>
                <w:szCs w:val="20"/>
              </w:rPr>
              <w:t>practical completion</w:t>
            </w:r>
          </w:p>
        </w:tc>
        <w:tc>
          <w:tcPr>
            <w:tcW w:w="5528" w:type="dxa"/>
          </w:tcPr>
          <w:p w14:paraId="3913210F" w14:textId="6CC76F68" w:rsidR="00F06882" w:rsidRPr="00B07F5A" w:rsidRDefault="00F06882" w:rsidP="00F06882">
            <w:pPr>
              <w:tabs>
                <w:tab w:val="num" w:pos="1134"/>
              </w:tabs>
              <w:suppressAutoHyphens/>
              <w:spacing w:before="120" w:after="0" w:line="240" w:lineRule="auto"/>
              <w:rPr>
                <w:rFonts w:ascii="Times New Roman" w:eastAsia="Times New Roman" w:hAnsi="Times New Roman" w:cs="Times New Roman"/>
                <w:sz w:val="20"/>
                <w:szCs w:val="20"/>
              </w:rPr>
            </w:pPr>
            <w:r w:rsidRPr="00B07F5A">
              <w:rPr>
                <w:rFonts w:ascii="Times New Roman" w:eastAsia="Times New Roman" w:hAnsi="Times New Roman" w:cs="Times New Roman"/>
                <w:sz w:val="20"/>
                <w:szCs w:val="20"/>
              </w:rPr>
              <w:t xml:space="preserve">means that stage in the carrying out and completion of the </w:t>
            </w:r>
            <w:r w:rsidRPr="00B07F5A">
              <w:rPr>
                <w:rFonts w:ascii="Times New Roman" w:eastAsia="Times New Roman" w:hAnsi="Times New Roman" w:cs="Times New Roman"/>
                <w:i/>
                <w:sz w:val="20"/>
                <w:szCs w:val="20"/>
              </w:rPr>
              <w:t xml:space="preserve">work under the Subcontract </w:t>
            </w:r>
            <w:r w:rsidRPr="00B07F5A">
              <w:rPr>
                <w:rFonts w:ascii="Times New Roman" w:eastAsia="Times New Roman" w:hAnsi="Times New Roman" w:cs="Times New Roman"/>
                <w:sz w:val="20"/>
                <w:szCs w:val="20"/>
              </w:rPr>
              <w:t xml:space="preserve">when the </w:t>
            </w:r>
            <w:r w:rsidRPr="00B07F5A">
              <w:rPr>
                <w:rFonts w:ascii="Times New Roman" w:eastAsia="Times New Roman" w:hAnsi="Times New Roman" w:cs="Times New Roman"/>
                <w:i/>
                <w:sz w:val="20"/>
                <w:szCs w:val="20"/>
              </w:rPr>
              <w:t>Head Contractor’s Representative</w:t>
            </w:r>
            <w:r w:rsidRPr="00B07F5A">
              <w:rPr>
                <w:rFonts w:ascii="Times New Roman" w:eastAsia="Times New Roman" w:hAnsi="Times New Roman" w:cs="Times New Roman"/>
                <w:sz w:val="20"/>
                <w:szCs w:val="20"/>
              </w:rPr>
              <w:t xml:space="preserve"> (</w:t>
            </w:r>
            <w:r w:rsidRPr="00B07F5A">
              <w:rPr>
                <w:rFonts w:ascii="Times New Roman" w:eastAsia="Times New Roman" w:hAnsi="Times New Roman" w:cs="Times New Roman"/>
                <w:sz w:val="20"/>
                <w:szCs w:val="20"/>
                <w:lang w:eastAsia="en-AU"/>
              </w:rPr>
              <w:t xml:space="preserve">acting as a certifier) </w:t>
            </w:r>
            <w:r w:rsidRPr="00B07F5A">
              <w:rPr>
                <w:rFonts w:ascii="Times New Roman" w:eastAsia="Times New Roman" w:hAnsi="Times New Roman" w:cs="Times New Roman"/>
                <w:sz w:val="20"/>
                <w:szCs w:val="20"/>
              </w:rPr>
              <w:t>determines that:</w:t>
            </w:r>
          </w:p>
          <w:p w14:paraId="2DE81EE8" w14:textId="6C533487" w:rsidR="00F06882" w:rsidRPr="00D409A3" w:rsidRDefault="00F06882" w:rsidP="00F06882">
            <w:pPr>
              <w:numPr>
                <w:ilvl w:val="5"/>
                <w:numId w:val="11"/>
              </w:numPr>
              <w:suppressAutoHyphens/>
              <w:spacing w:before="120" w:after="0" w:line="240" w:lineRule="auto"/>
              <w:rPr>
                <w:rFonts w:ascii="Times New Roman" w:eastAsia="Times New Roman" w:hAnsi="Times New Roman" w:cs="Times New Roman"/>
                <w:sz w:val="20"/>
                <w:szCs w:val="20"/>
              </w:rPr>
            </w:pPr>
            <w:r w:rsidRPr="00D409A3">
              <w:rPr>
                <w:rFonts w:ascii="Times New Roman" w:eastAsia="Times New Roman" w:hAnsi="Times New Roman" w:cs="Times New Roman"/>
                <w:sz w:val="20"/>
                <w:szCs w:val="20"/>
              </w:rPr>
              <w:t xml:space="preserve">the </w:t>
            </w:r>
            <w:r w:rsidRPr="00D409A3">
              <w:rPr>
                <w:rFonts w:ascii="Times New Roman" w:eastAsia="Times New Roman" w:hAnsi="Times New Roman" w:cs="Times New Roman"/>
                <w:i/>
                <w:sz w:val="20"/>
                <w:szCs w:val="20"/>
              </w:rPr>
              <w:t>Works</w:t>
            </w:r>
            <w:r w:rsidRPr="00D409A3">
              <w:rPr>
                <w:rFonts w:ascii="Times New Roman" w:eastAsia="Times New Roman" w:hAnsi="Times New Roman" w:cs="Times New Roman"/>
                <w:sz w:val="20"/>
                <w:szCs w:val="20"/>
              </w:rPr>
              <w:t xml:space="preserve"> are complete except for minor </w:t>
            </w:r>
            <w:r w:rsidRPr="00D409A3">
              <w:rPr>
                <w:rFonts w:ascii="Times New Roman" w:eastAsia="Times New Roman" w:hAnsi="Times New Roman" w:cs="Times New Roman"/>
                <w:i/>
                <w:sz w:val="20"/>
                <w:szCs w:val="20"/>
              </w:rPr>
              <w:t>defects</w:t>
            </w:r>
            <w:r w:rsidRPr="00D409A3">
              <w:rPr>
                <w:rFonts w:ascii="Times New Roman" w:eastAsia="Times New Roman" w:hAnsi="Times New Roman" w:cs="Times New Roman"/>
                <w:sz w:val="20"/>
                <w:szCs w:val="20"/>
              </w:rPr>
              <w:t>:</w:t>
            </w:r>
          </w:p>
          <w:p w14:paraId="3CF677AF" w14:textId="26921FE3" w:rsidR="00F06882" w:rsidRPr="00D409A3" w:rsidRDefault="00F06882" w:rsidP="00D409A3">
            <w:pPr>
              <w:numPr>
                <w:ilvl w:val="6"/>
                <w:numId w:val="17"/>
              </w:numPr>
              <w:tabs>
                <w:tab w:val="left" w:pos="2835"/>
              </w:tabs>
              <w:suppressAutoHyphens/>
              <w:spacing w:before="120" w:after="0" w:line="240" w:lineRule="auto"/>
              <w:ind w:hanging="395"/>
              <w:rPr>
                <w:rFonts w:ascii="Times New Roman" w:eastAsia="Times New Roman" w:hAnsi="Times New Roman" w:cs="Times New Roman"/>
                <w:sz w:val="20"/>
                <w:szCs w:val="20"/>
              </w:rPr>
            </w:pPr>
            <w:r w:rsidRPr="00D409A3">
              <w:rPr>
                <w:rFonts w:ascii="Times New Roman" w:eastAsia="Times New Roman" w:hAnsi="Times New Roman" w:cs="Times New Roman"/>
                <w:sz w:val="20"/>
                <w:szCs w:val="20"/>
              </w:rPr>
              <w:t xml:space="preserve">which do not prevent the </w:t>
            </w:r>
            <w:r w:rsidRPr="00D409A3">
              <w:rPr>
                <w:rFonts w:ascii="Times New Roman" w:eastAsia="Times New Roman" w:hAnsi="Times New Roman" w:cs="Times New Roman"/>
                <w:i/>
                <w:sz w:val="20"/>
                <w:szCs w:val="20"/>
              </w:rPr>
              <w:t>Works</w:t>
            </w:r>
            <w:r w:rsidRPr="00D409A3">
              <w:rPr>
                <w:rFonts w:ascii="Times New Roman" w:eastAsia="Times New Roman" w:hAnsi="Times New Roman" w:cs="Times New Roman"/>
                <w:sz w:val="20"/>
                <w:szCs w:val="20"/>
              </w:rPr>
              <w:t xml:space="preserve"> from being reasonably capable of being used for their stated purpose; </w:t>
            </w:r>
          </w:p>
          <w:p w14:paraId="565A4067" w14:textId="1FCDACBB" w:rsidR="00F06882" w:rsidRPr="00D409A3" w:rsidRDefault="00F06882" w:rsidP="009926E9">
            <w:pPr>
              <w:numPr>
                <w:ilvl w:val="6"/>
                <w:numId w:val="4"/>
              </w:numPr>
              <w:tabs>
                <w:tab w:val="num" w:pos="593"/>
                <w:tab w:val="num" w:pos="1985"/>
                <w:tab w:val="left" w:pos="2835"/>
              </w:tabs>
              <w:suppressAutoHyphens/>
              <w:spacing w:before="120" w:after="0" w:line="240" w:lineRule="auto"/>
              <w:ind w:hanging="390"/>
              <w:rPr>
                <w:rFonts w:ascii="Times New Roman" w:eastAsia="Times New Roman" w:hAnsi="Times New Roman" w:cs="Times New Roman"/>
                <w:sz w:val="20"/>
                <w:szCs w:val="20"/>
              </w:rPr>
            </w:pPr>
            <w:r w:rsidRPr="00D409A3">
              <w:rPr>
                <w:rFonts w:ascii="Times New Roman" w:eastAsia="Times New Roman" w:hAnsi="Times New Roman" w:cs="Times New Roman"/>
                <w:sz w:val="20"/>
                <w:szCs w:val="20"/>
              </w:rPr>
              <w:t xml:space="preserve">the </w:t>
            </w:r>
            <w:r w:rsidRPr="00D409A3">
              <w:rPr>
                <w:rFonts w:ascii="Times New Roman" w:eastAsia="Times New Roman" w:hAnsi="Times New Roman" w:cs="Times New Roman"/>
                <w:i/>
                <w:sz w:val="20"/>
                <w:szCs w:val="20"/>
              </w:rPr>
              <w:t>Subcontractor</w:t>
            </w:r>
            <w:r w:rsidRPr="00D409A3">
              <w:rPr>
                <w:rFonts w:ascii="Times New Roman" w:eastAsia="Times New Roman" w:hAnsi="Times New Roman" w:cs="Times New Roman"/>
                <w:sz w:val="20"/>
                <w:szCs w:val="20"/>
              </w:rPr>
              <w:t xml:space="preserve"> has reasonable grounds for not promptly rectifying; and</w:t>
            </w:r>
          </w:p>
          <w:p w14:paraId="5F65825D" w14:textId="3771C462" w:rsidR="00F06882" w:rsidRPr="00D409A3" w:rsidRDefault="00F06882">
            <w:pPr>
              <w:numPr>
                <w:ilvl w:val="6"/>
                <w:numId w:val="4"/>
              </w:numPr>
              <w:tabs>
                <w:tab w:val="num" w:pos="593"/>
                <w:tab w:val="num" w:pos="1985"/>
                <w:tab w:val="left" w:pos="2835"/>
              </w:tabs>
              <w:suppressAutoHyphens/>
              <w:spacing w:before="120" w:after="0" w:line="240" w:lineRule="auto"/>
              <w:ind w:hanging="390"/>
              <w:rPr>
                <w:rFonts w:ascii="Times New Roman" w:eastAsia="Times New Roman" w:hAnsi="Times New Roman" w:cs="Times New Roman"/>
                <w:sz w:val="20"/>
                <w:szCs w:val="20"/>
              </w:rPr>
            </w:pPr>
            <w:r w:rsidRPr="00D409A3">
              <w:rPr>
                <w:rFonts w:ascii="Times New Roman" w:eastAsia="Times New Roman" w:hAnsi="Times New Roman" w:cs="Times New Roman"/>
                <w:sz w:val="20"/>
                <w:szCs w:val="20"/>
              </w:rPr>
              <w:t xml:space="preserve">the rectification of which will not prejudice the convenient use of the </w:t>
            </w:r>
            <w:r w:rsidRPr="00D409A3">
              <w:rPr>
                <w:rFonts w:ascii="Times New Roman" w:eastAsia="Times New Roman" w:hAnsi="Times New Roman" w:cs="Times New Roman"/>
                <w:i/>
                <w:sz w:val="20"/>
                <w:szCs w:val="20"/>
              </w:rPr>
              <w:t>Works</w:t>
            </w:r>
            <w:r w:rsidRPr="00D409A3">
              <w:rPr>
                <w:rFonts w:ascii="Times New Roman" w:eastAsia="Times New Roman" w:hAnsi="Times New Roman" w:cs="Times New Roman"/>
                <w:sz w:val="20"/>
                <w:szCs w:val="20"/>
              </w:rPr>
              <w:t xml:space="preserve">; </w:t>
            </w:r>
          </w:p>
          <w:p w14:paraId="5447068C" w14:textId="5F54712A" w:rsidR="00F06882" w:rsidRPr="00D409A3" w:rsidRDefault="00F06882" w:rsidP="00F06882">
            <w:pPr>
              <w:numPr>
                <w:ilvl w:val="5"/>
                <w:numId w:val="11"/>
              </w:numPr>
              <w:suppressAutoHyphens/>
              <w:spacing w:before="120" w:after="0" w:line="240" w:lineRule="auto"/>
              <w:rPr>
                <w:rFonts w:ascii="Times New Roman" w:eastAsia="Times New Roman" w:hAnsi="Times New Roman" w:cs="Times New Roman"/>
                <w:sz w:val="20"/>
                <w:szCs w:val="20"/>
              </w:rPr>
            </w:pPr>
            <w:r w:rsidRPr="00D409A3">
              <w:rPr>
                <w:rFonts w:ascii="Times New Roman" w:eastAsia="Times New Roman" w:hAnsi="Times New Roman" w:cs="Times New Roman"/>
                <w:sz w:val="20"/>
                <w:szCs w:val="20"/>
              </w:rPr>
              <w:t xml:space="preserve">those </w:t>
            </w:r>
            <w:r w:rsidRPr="00D409A3">
              <w:rPr>
                <w:rFonts w:ascii="Times New Roman" w:eastAsia="Times New Roman" w:hAnsi="Times New Roman" w:cs="Times New Roman"/>
                <w:i/>
                <w:sz w:val="20"/>
                <w:szCs w:val="20"/>
              </w:rPr>
              <w:t>test</w:t>
            </w:r>
            <w:r w:rsidRPr="00D409A3">
              <w:rPr>
                <w:rFonts w:ascii="Times New Roman" w:eastAsia="Times New Roman" w:hAnsi="Times New Roman" w:cs="Times New Roman"/>
                <w:sz w:val="20"/>
                <w:szCs w:val="20"/>
              </w:rPr>
              <w:t xml:space="preserve">s </w:t>
            </w:r>
            <w:r w:rsidRPr="009926E9">
              <w:rPr>
                <w:rFonts w:ascii="Times New Roman" w:eastAsia="Times New Roman" w:hAnsi="Times New Roman" w:cs="Times New Roman"/>
                <w:sz w:val="20"/>
                <w:szCs w:val="20"/>
              </w:rPr>
              <w:t>which</w:t>
            </w:r>
            <w:r w:rsidRPr="00D409A3">
              <w:rPr>
                <w:rFonts w:ascii="Times New Roman" w:eastAsia="Times New Roman" w:hAnsi="Times New Roman" w:cs="Times New Roman"/>
                <w:sz w:val="20"/>
                <w:szCs w:val="20"/>
              </w:rPr>
              <w:t xml:space="preserve"> are required by the </w:t>
            </w:r>
            <w:r w:rsidRPr="00D409A3">
              <w:rPr>
                <w:rFonts w:ascii="Times New Roman" w:eastAsia="Times New Roman" w:hAnsi="Times New Roman" w:cs="Times New Roman"/>
                <w:i/>
                <w:sz w:val="20"/>
                <w:szCs w:val="20"/>
              </w:rPr>
              <w:t xml:space="preserve">Subcontract </w:t>
            </w:r>
            <w:r w:rsidRPr="00D409A3">
              <w:rPr>
                <w:rFonts w:ascii="Times New Roman" w:eastAsia="Times New Roman" w:hAnsi="Times New Roman" w:cs="Times New Roman"/>
                <w:sz w:val="20"/>
                <w:szCs w:val="20"/>
              </w:rPr>
              <w:t xml:space="preserve">to be conducted and passed before the </w:t>
            </w:r>
            <w:r w:rsidRPr="00D409A3">
              <w:rPr>
                <w:rFonts w:ascii="Times New Roman" w:eastAsia="Times New Roman" w:hAnsi="Times New Roman" w:cs="Times New Roman"/>
                <w:i/>
                <w:sz w:val="20"/>
                <w:szCs w:val="20"/>
              </w:rPr>
              <w:t xml:space="preserve">Works </w:t>
            </w:r>
            <w:r w:rsidRPr="00D409A3">
              <w:rPr>
                <w:rFonts w:ascii="Times New Roman" w:eastAsia="Times New Roman" w:hAnsi="Times New Roman" w:cs="Times New Roman"/>
                <w:sz w:val="20"/>
                <w:szCs w:val="20"/>
              </w:rPr>
              <w:t xml:space="preserve">reach </w:t>
            </w:r>
            <w:r w:rsidRPr="00D409A3">
              <w:rPr>
                <w:rFonts w:ascii="Times New Roman" w:eastAsia="Times New Roman" w:hAnsi="Times New Roman" w:cs="Times New Roman"/>
                <w:i/>
                <w:sz w:val="20"/>
                <w:szCs w:val="20"/>
              </w:rPr>
              <w:t>practical completion</w:t>
            </w:r>
            <w:r w:rsidRPr="00D409A3">
              <w:rPr>
                <w:rFonts w:ascii="Times New Roman" w:eastAsia="Times New Roman" w:hAnsi="Times New Roman" w:cs="Times New Roman"/>
                <w:sz w:val="20"/>
                <w:szCs w:val="20"/>
              </w:rPr>
              <w:t xml:space="preserve">, have been conducted and passed; </w:t>
            </w:r>
          </w:p>
          <w:p w14:paraId="43D2FDC1" w14:textId="482E5B66" w:rsidR="00F06882" w:rsidRPr="00D409A3" w:rsidRDefault="00F06882" w:rsidP="00F06882">
            <w:pPr>
              <w:numPr>
                <w:ilvl w:val="5"/>
                <w:numId w:val="11"/>
              </w:numPr>
              <w:suppressAutoHyphens/>
              <w:spacing w:before="120" w:after="0" w:line="240" w:lineRule="auto"/>
              <w:rPr>
                <w:rFonts w:ascii="Times New Roman" w:eastAsia="Times New Roman" w:hAnsi="Times New Roman" w:cs="Times New Roman"/>
                <w:sz w:val="20"/>
                <w:szCs w:val="20"/>
              </w:rPr>
            </w:pPr>
            <w:r w:rsidRPr="009926E9">
              <w:rPr>
                <w:rFonts w:ascii="Times New Roman" w:eastAsia="Times New Roman" w:hAnsi="Times New Roman" w:cs="Times New Roman"/>
                <w:sz w:val="20"/>
                <w:szCs w:val="20"/>
              </w:rPr>
              <w:t>documents</w:t>
            </w:r>
            <w:r w:rsidRPr="00D409A3">
              <w:rPr>
                <w:rFonts w:ascii="Times New Roman" w:eastAsia="Times New Roman" w:hAnsi="Times New Roman" w:cs="Times New Roman"/>
                <w:sz w:val="20"/>
                <w:szCs w:val="20"/>
              </w:rPr>
              <w:t xml:space="preserve"> and other information required under the </w:t>
            </w:r>
            <w:r w:rsidRPr="00D409A3">
              <w:rPr>
                <w:rFonts w:ascii="Times New Roman" w:eastAsia="Times New Roman" w:hAnsi="Times New Roman" w:cs="Times New Roman"/>
                <w:i/>
                <w:sz w:val="20"/>
                <w:szCs w:val="20"/>
              </w:rPr>
              <w:t xml:space="preserve">Subcontract </w:t>
            </w:r>
            <w:r w:rsidRPr="00D409A3">
              <w:rPr>
                <w:rFonts w:ascii="Times New Roman" w:eastAsia="Times New Roman" w:hAnsi="Times New Roman" w:cs="Times New Roman"/>
                <w:sz w:val="20"/>
                <w:szCs w:val="20"/>
              </w:rPr>
              <w:t xml:space="preserve">which are essential for the use, operation and maintenance of the </w:t>
            </w:r>
            <w:r w:rsidRPr="00D409A3">
              <w:rPr>
                <w:rFonts w:ascii="Times New Roman" w:eastAsia="Times New Roman" w:hAnsi="Times New Roman" w:cs="Times New Roman"/>
                <w:i/>
                <w:sz w:val="20"/>
                <w:szCs w:val="20"/>
              </w:rPr>
              <w:t>Works</w:t>
            </w:r>
            <w:r w:rsidRPr="00D409A3">
              <w:rPr>
                <w:rFonts w:ascii="Times New Roman" w:eastAsia="Times New Roman" w:hAnsi="Times New Roman" w:cs="Times New Roman"/>
                <w:sz w:val="20"/>
                <w:szCs w:val="20"/>
              </w:rPr>
              <w:t xml:space="preserve"> have been supplied; and</w:t>
            </w:r>
          </w:p>
          <w:p w14:paraId="105DA73D" w14:textId="6F0D2D12" w:rsidR="00F06882" w:rsidRPr="00B07F5A" w:rsidRDefault="00F06882" w:rsidP="00F06882">
            <w:pPr>
              <w:numPr>
                <w:ilvl w:val="5"/>
                <w:numId w:val="11"/>
              </w:numPr>
              <w:suppressAutoHyphens/>
              <w:spacing w:before="120" w:after="0" w:line="240" w:lineRule="auto"/>
              <w:rPr>
                <w:rFonts w:ascii="Times New Roman" w:eastAsia="Times New Roman" w:hAnsi="Times New Roman" w:cs="Times New Roman"/>
                <w:spacing w:val="6"/>
                <w:sz w:val="20"/>
                <w:szCs w:val="20"/>
              </w:rPr>
            </w:pPr>
            <w:r w:rsidRPr="00D409A3">
              <w:rPr>
                <w:rFonts w:ascii="Times New Roman" w:eastAsia="Times New Roman" w:hAnsi="Times New Roman" w:cs="Times New Roman"/>
                <w:sz w:val="20"/>
                <w:szCs w:val="20"/>
              </w:rPr>
              <w:t xml:space="preserve">any other condition precedent for </w:t>
            </w:r>
            <w:r w:rsidRPr="00D409A3">
              <w:rPr>
                <w:rFonts w:ascii="Times New Roman" w:eastAsia="Times New Roman" w:hAnsi="Times New Roman" w:cs="Times New Roman"/>
                <w:i/>
                <w:sz w:val="20"/>
                <w:szCs w:val="20"/>
              </w:rPr>
              <w:t>practical completion</w:t>
            </w:r>
            <w:r w:rsidRPr="00D409A3">
              <w:rPr>
                <w:rFonts w:ascii="Times New Roman" w:eastAsia="Times New Roman" w:hAnsi="Times New Roman" w:cs="Times New Roman"/>
                <w:sz w:val="20"/>
                <w:szCs w:val="20"/>
              </w:rPr>
              <w:t xml:space="preserve"> specified in the </w:t>
            </w:r>
            <w:r w:rsidRPr="00D409A3">
              <w:rPr>
                <w:rFonts w:ascii="Times New Roman" w:eastAsia="Times New Roman" w:hAnsi="Times New Roman" w:cs="Times New Roman"/>
                <w:i/>
                <w:sz w:val="20"/>
                <w:szCs w:val="20"/>
              </w:rPr>
              <w:t xml:space="preserve">Subcontract </w:t>
            </w:r>
            <w:r w:rsidRPr="00D409A3">
              <w:rPr>
                <w:rFonts w:ascii="Times New Roman" w:eastAsia="Times New Roman" w:hAnsi="Times New Roman" w:cs="Times New Roman"/>
                <w:sz w:val="20"/>
                <w:szCs w:val="20"/>
              </w:rPr>
              <w:t>has been satisfied.</w:t>
            </w:r>
          </w:p>
        </w:tc>
      </w:tr>
      <w:tr w:rsidR="00F06882" w:rsidRPr="00A80FD5" w14:paraId="028FEF15" w14:textId="77777777" w:rsidTr="006E64A1">
        <w:tc>
          <w:tcPr>
            <w:tcW w:w="2804" w:type="dxa"/>
          </w:tcPr>
          <w:p w14:paraId="474473B7" w14:textId="34F3CEB0" w:rsidR="00F06882" w:rsidRPr="00A80FD5" w:rsidRDefault="00F06882" w:rsidP="00F06882">
            <w:pPr>
              <w:suppressAutoHyphens/>
              <w:spacing w:before="120" w:after="0" w:line="240" w:lineRule="auto"/>
              <w:jc w:val="right"/>
              <w:rPr>
                <w:rFonts w:ascii="Times New Roman" w:eastAsia="Times New Roman" w:hAnsi="Times New Roman" w:cs="Times New Roman"/>
                <w:b/>
                <w:i/>
                <w:sz w:val="20"/>
                <w:szCs w:val="20"/>
              </w:rPr>
            </w:pPr>
            <w:r w:rsidRPr="00A80FD5">
              <w:rPr>
                <w:rFonts w:ascii="Times New Roman" w:eastAsia="Times New Roman" w:hAnsi="Times New Roman" w:cs="Times New Roman"/>
                <w:b/>
                <w:i/>
                <w:sz w:val="20"/>
                <w:szCs w:val="20"/>
              </w:rPr>
              <w:t>prescribed notice</w:t>
            </w:r>
          </w:p>
        </w:tc>
        <w:tc>
          <w:tcPr>
            <w:tcW w:w="5528" w:type="dxa"/>
          </w:tcPr>
          <w:p w14:paraId="44446CE6" w14:textId="77777777" w:rsidR="00F06882" w:rsidRPr="009F514A" w:rsidRDefault="00F06882" w:rsidP="00F06882">
            <w:pPr>
              <w:suppressAutoHyphens/>
              <w:spacing w:before="120" w:after="0" w:line="240" w:lineRule="auto"/>
              <w:rPr>
                <w:rFonts w:ascii="Times New Roman" w:eastAsia="Times New Roman" w:hAnsi="Times New Roman" w:cs="Times New Roman"/>
                <w:sz w:val="20"/>
                <w:szCs w:val="20"/>
              </w:rPr>
            </w:pPr>
            <w:r w:rsidRPr="009F514A">
              <w:rPr>
                <w:rFonts w:ascii="Times New Roman" w:eastAsia="Times New Roman" w:hAnsi="Times New Roman" w:cs="Times New Roman"/>
                <w:sz w:val="20"/>
                <w:szCs w:val="20"/>
              </w:rPr>
              <w:t xml:space="preserve">means a notice in writing with respect to a </w:t>
            </w:r>
            <w:r w:rsidRPr="009F514A">
              <w:rPr>
                <w:rFonts w:ascii="Times New Roman" w:eastAsia="Times New Roman" w:hAnsi="Times New Roman" w:cs="Times New Roman"/>
                <w:i/>
                <w:sz w:val="20"/>
                <w:szCs w:val="20"/>
              </w:rPr>
              <w:t>claim</w:t>
            </w:r>
            <w:r w:rsidRPr="009F514A">
              <w:rPr>
                <w:rFonts w:ascii="Times New Roman" w:eastAsia="Times New Roman" w:hAnsi="Times New Roman" w:cs="Times New Roman"/>
                <w:sz w:val="20"/>
                <w:szCs w:val="20"/>
              </w:rPr>
              <w:t xml:space="preserve"> which is identified as a prescribed notice under clause 46 and includes particulars of:</w:t>
            </w:r>
          </w:p>
          <w:p w14:paraId="10128980" w14:textId="6C034CB3" w:rsidR="00F06882" w:rsidRPr="00D409A3" w:rsidRDefault="00F06882" w:rsidP="00F06882">
            <w:pPr>
              <w:numPr>
                <w:ilvl w:val="5"/>
                <w:numId w:val="10"/>
              </w:numPr>
              <w:suppressAutoHyphens/>
              <w:spacing w:before="120" w:after="0" w:line="240" w:lineRule="auto"/>
              <w:rPr>
                <w:rFonts w:ascii="Times New Roman" w:eastAsia="Times New Roman" w:hAnsi="Times New Roman" w:cs="Times New Roman"/>
                <w:sz w:val="20"/>
                <w:szCs w:val="20"/>
              </w:rPr>
            </w:pPr>
            <w:r w:rsidRPr="00D409A3">
              <w:rPr>
                <w:rFonts w:ascii="Times New Roman" w:eastAsia="Times New Roman" w:hAnsi="Times New Roman" w:cs="Times New Roman"/>
                <w:sz w:val="20"/>
                <w:szCs w:val="20"/>
              </w:rPr>
              <w:t xml:space="preserve">the event, act or omission on which the </w:t>
            </w:r>
            <w:r w:rsidRPr="00D409A3">
              <w:rPr>
                <w:rFonts w:ascii="Times New Roman" w:eastAsia="Times New Roman" w:hAnsi="Times New Roman" w:cs="Times New Roman"/>
                <w:i/>
                <w:sz w:val="20"/>
                <w:szCs w:val="20"/>
              </w:rPr>
              <w:t>claim</w:t>
            </w:r>
            <w:r w:rsidRPr="00D409A3">
              <w:rPr>
                <w:rFonts w:ascii="Times New Roman" w:eastAsia="Times New Roman" w:hAnsi="Times New Roman" w:cs="Times New Roman"/>
                <w:sz w:val="20"/>
                <w:szCs w:val="20"/>
              </w:rPr>
              <w:t xml:space="preserve"> is</w:t>
            </w:r>
            <w:r w:rsidR="00C06086">
              <w:rPr>
                <w:rFonts w:ascii="Times New Roman" w:eastAsia="Times New Roman" w:hAnsi="Times New Roman" w:cs="Times New Roman"/>
                <w:sz w:val="20"/>
                <w:szCs w:val="20"/>
              </w:rPr>
              <w:t>,</w:t>
            </w:r>
            <w:r w:rsidRPr="00D409A3">
              <w:rPr>
                <w:rFonts w:ascii="Times New Roman" w:eastAsia="Times New Roman" w:hAnsi="Times New Roman" w:cs="Times New Roman"/>
                <w:sz w:val="20"/>
                <w:szCs w:val="20"/>
              </w:rPr>
              <w:t xml:space="preserve"> or will be</w:t>
            </w:r>
            <w:r w:rsidR="00C06086">
              <w:rPr>
                <w:rFonts w:ascii="Times New Roman" w:eastAsia="Times New Roman" w:hAnsi="Times New Roman" w:cs="Times New Roman"/>
                <w:sz w:val="20"/>
                <w:szCs w:val="20"/>
              </w:rPr>
              <w:t>,</w:t>
            </w:r>
            <w:r w:rsidRPr="00D409A3">
              <w:rPr>
                <w:rFonts w:ascii="Times New Roman" w:eastAsia="Times New Roman" w:hAnsi="Times New Roman" w:cs="Times New Roman"/>
                <w:sz w:val="20"/>
                <w:szCs w:val="20"/>
              </w:rPr>
              <w:t xml:space="preserve"> based;</w:t>
            </w:r>
          </w:p>
          <w:p w14:paraId="3231B417" w14:textId="77777777" w:rsidR="00F06882" w:rsidRPr="00D409A3" w:rsidRDefault="00F06882" w:rsidP="00F06882">
            <w:pPr>
              <w:numPr>
                <w:ilvl w:val="5"/>
                <w:numId w:val="10"/>
              </w:numPr>
              <w:suppressAutoHyphens/>
              <w:spacing w:before="120" w:after="0" w:line="240" w:lineRule="auto"/>
              <w:rPr>
                <w:rFonts w:ascii="Times New Roman" w:eastAsia="Times New Roman" w:hAnsi="Times New Roman" w:cs="Times New Roman"/>
                <w:sz w:val="20"/>
                <w:szCs w:val="20"/>
              </w:rPr>
            </w:pPr>
            <w:r w:rsidRPr="00D409A3">
              <w:rPr>
                <w:rFonts w:ascii="Times New Roman" w:eastAsia="Times New Roman" w:hAnsi="Times New Roman" w:cs="Times New Roman"/>
                <w:sz w:val="20"/>
                <w:szCs w:val="20"/>
              </w:rPr>
              <w:t>the date(s) of occurrence of the event, act or omission;</w:t>
            </w:r>
          </w:p>
          <w:p w14:paraId="37D69FDC" w14:textId="30B0FE14" w:rsidR="00F06882" w:rsidRPr="00D409A3" w:rsidRDefault="00F06882" w:rsidP="00F06882">
            <w:pPr>
              <w:numPr>
                <w:ilvl w:val="5"/>
                <w:numId w:val="10"/>
              </w:numPr>
              <w:suppressAutoHyphens/>
              <w:spacing w:before="120" w:after="0" w:line="240" w:lineRule="auto"/>
              <w:rPr>
                <w:rFonts w:ascii="Times New Roman" w:eastAsia="Times New Roman" w:hAnsi="Times New Roman" w:cs="Times New Roman"/>
                <w:sz w:val="20"/>
                <w:szCs w:val="20"/>
              </w:rPr>
            </w:pPr>
            <w:r w:rsidRPr="00D409A3">
              <w:rPr>
                <w:rFonts w:ascii="Times New Roman" w:eastAsia="Times New Roman" w:hAnsi="Times New Roman" w:cs="Times New Roman"/>
                <w:sz w:val="20"/>
                <w:szCs w:val="20"/>
              </w:rPr>
              <w:t xml:space="preserve">the </w:t>
            </w:r>
            <w:r w:rsidRPr="00C06086">
              <w:rPr>
                <w:rFonts w:ascii="Times New Roman" w:eastAsia="Times New Roman" w:hAnsi="Times New Roman" w:cs="Times New Roman"/>
                <w:sz w:val="20"/>
                <w:szCs w:val="20"/>
              </w:rPr>
              <w:t>provision</w:t>
            </w:r>
            <w:r w:rsidRPr="00D409A3">
              <w:rPr>
                <w:rFonts w:ascii="Times New Roman" w:eastAsia="Times New Roman" w:hAnsi="Times New Roman" w:cs="Times New Roman"/>
                <w:sz w:val="20"/>
                <w:szCs w:val="20"/>
              </w:rPr>
              <w:t xml:space="preserve"> of the </w:t>
            </w:r>
            <w:r w:rsidRPr="00D409A3">
              <w:rPr>
                <w:rFonts w:ascii="Times New Roman" w:eastAsia="Times New Roman" w:hAnsi="Times New Roman" w:cs="Times New Roman"/>
                <w:i/>
                <w:sz w:val="20"/>
                <w:szCs w:val="20"/>
              </w:rPr>
              <w:t>Subcontract</w:t>
            </w:r>
            <w:r w:rsidRPr="00D409A3">
              <w:rPr>
                <w:rFonts w:ascii="Times New Roman" w:eastAsia="Times New Roman" w:hAnsi="Times New Roman" w:cs="Times New Roman"/>
                <w:sz w:val="20"/>
                <w:szCs w:val="20"/>
              </w:rPr>
              <w:t xml:space="preserve"> or other legal right that the </w:t>
            </w:r>
            <w:r w:rsidRPr="00D409A3">
              <w:rPr>
                <w:rFonts w:ascii="Times New Roman" w:eastAsia="Times New Roman" w:hAnsi="Times New Roman" w:cs="Times New Roman"/>
                <w:i/>
                <w:sz w:val="20"/>
                <w:szCs w:val="20"/>
              </w:rPr>
              <w:t>claim</w:t>
            </w:r>
            <w:r w:rsidRPr="00D409A3">
              <w:rPr>
                <w:rFonts w:ascii="Times New Roman" w:eastAsia="Times New Roman" w:hAnsi="Times New Roman" w:cs="Times New Roman"/>
                <w:sz w:val="20"/>
                <w:szCs w:val="20"/>
              </w:rPr>
              <w:t xml:space="preserve"> is based upon;</w:t>
            </w:r>
          </w:p>
          <w:p w14:paraId="3FBF9C07" w14:textId="77777777" w:rsidR="00F06882" w:rsidRPr="00D409A3" w:rsidRDefault="00F06882" w:rsidP="00F06882">
            <w:pPr>
              <w:numPr>
                <w:ilvl w:val="5"/>
                <w:numId w:val="10"/>
              </w:numPr>
              <w:suppressAutoHyphens/>
              <w:spacing w:before="120" w:after="0" w:line="240" w:lineRule="auto"/>
              <w:rPr>
                <w:rFonts w:ascii="Times New Roman" w:eastAsia="Times New Roman" w:hAnsi="Times New Roman" w:cs="Times New Roman"/>
                <w:sz w:val="20"/>
                <w:szCs w:val="20"/>
              </w:rPr>
            </w:pPr>
            <w:r w:rsidRPr="00C06086">
              <w:rPr>
                <w:rFonts w:ascii="Times New Roman" w:eastAsia="Times New Roman" w:hAnsi="Times New Roman" w:cs="Times New Roman"/>
                <w:sz w:val="20"/>
                <w:szCs w:val="20"/>
              </w:rPr>
              <w:t>detailed</w:t>
            </w:r>
            <w:r w:rsidRPr="00D409A3">
              <w:rPr>
                <w:rFonts w:ascii="Times New Roman" w:eastAsia="Times New Roman" w:hAnsi="Times New Roman" w:cs="Times New Roman"/>
                <w:sz w:val="20"/>
                <w:szCs w:val="20"/>
              </w:rPr>
              <w:t xml:space="preserve"> quantification of the </w:t>
            </w:r>
            <w:r w:rsidRPr="00D409A3">
              <w:rPr>
                <w:rFonts w:ascii="Times New Roman" w:eastAsia="Times New Roman" w:hAnsi="Times New Roman" w:cs="Times New Roman"/>
                <w:i/>
                <w:sz w:val="20"/>
                <w:szCs w:val="20"/>
              </w:rPr>
              <w:t>claim</w:t>
            </w:r>
            <w:r w:rsidRPr="00D409A3">
              <w:rPr>
                <w:rFonts w:ascii="Times New Roman" w:eastAsia="Times New Roman" w:hAnsi="Times New Roman" w:cs="Times New Roman"/>
                <w:sz w:val="20"/>
                <w:szCs w:val="20"/>
              </w:rPr>
              <w:t xml:space="preserve"> and the effect of the </w:t>
            </w:r>
            <w:r w:rsidRPr="00D409A3">
              <w:rPr>
                <w:rFonts w:ascii="Times New Roman" w:eastAsia="Times New Roman" w:hAnsi="Times New Roman" w:cs="Times New Roman"/>
                <w:i/>
                <w:sz w:val="20"/>
                <w:szCs w:val="20"/>
              </w:rPr>
              <w:t>claim</w:t>
            </w:r>
            <w:r w:rsidRPr="00D409A3">
              <w:rPr>
                <w:rFonts w:ascii="Times New Roman" w:eastAsia="Times New Roman" w:hAnsi="Times New Roman" w:cs="Times New Roman"/>
                <w:sz w:val="20"/>
                <w:szCs w:val="20"/>
              </w:rPr>
              <w:t xml:space="preserve"> on the </w:t>
            </w:r>
            <w:r w:rsidRPr="00D409A3">
              <w:rPr>
                <w:rFonts w:ascii="Times New Roman" w:eastAsia="Times New Roman" w:hAnsi="Times New Roman" w:cs="Times New Roman"/>
                <w:i/>
                <w:sz w:val="20"/>
                <w:szCs w:val="20"/>
              </w:rPr>
              <w:t>contract sum</w:t>
            </w:r>
            <w:r w:rsidRPr="00D409A3">
              <w:rPr>
                <w:rFonts w:ascii="Times New Roman" w:eastAsia="Times New Roman" w:hAnsi="Times New Roman" w:cs="Times New Roman"/>
                <w:sz w:val="20"/>
                <w:szCs w:val="20"/>
              </w:rPr>
              <w:t>; and</w:t>
            </w:r>
          </w:p>
          <w:p w14:paraId="3922AE92" w14:textId="3AAF45FF" w:rsidR="00F06882" w:rsidRPr="006A2343" w:rsidRDefault="00F06882" w:rsidP="00F06882">
            <w:pPr>
              <w:numPr>
                <w:ilvl w:val="5"/>
                <w:numId w:val="10"/>
              </w:numPr>
              <w:suppressAutoHyphens/>
              <w:spacing w:before="120" w:after="0" w:line="240" w:lineRule="auto"/>
              <w:rPr>
                <w:rFonts w:ascii="Times New Roman" w:eastAsia="Times New Roman" w:hAnsi="Times New Roman" w:cs="Times New Roman"/>
                <w:i/>
                <w:spacing w:val="-4"/>
                <w:sz w:val="20"/>
                <w:szCs w:val="20"/>
              </w:rPr>
            </w:pPr>
            <w:r w:rsidRPr="006A2343">
              <w:rPr>
                <w:rFonts w:ascii="Times New Roman" w:eastAsia="Times New Roman" w:hAnsi="Times New Roman" w:cs="Times New Roman"/>
                <w:spacing w:val="-4"/>
                <w:sz w:val="20"/>
                <w:szCs w:val="20"/>
              </w:rPr>
              <w:t xml:space="preserve">the effect of the </w:t>
            </w:r>
            <w:r w:rsidRPr="006A2343">
              <w:rPr>
                <w:rFonts w:ascii="Times New Roman" w:eastAsia="Times New Roman" w:hAnsi="Times New Roman" w:cs="Times New Roman"/>
                <w:i/>
                <w:spacing w:val="-4"/>
                <w:sz w:val="20"/>
                <w:szCs w:val="20"/>
              </w:rPr>
              <w:t>claim</w:t>
            </w:r>
            <w:r w:rsidRPr="006A2343">
              <w:rPr>
                <w:rFonts w:ascii="Times New Roman" w:eastAsia="Times New Roman" w:hAnsi="Times New Roman" w:cs="Times New Roman"/>
                <w:spacing w:val="-4"/>
                <w:sz w:val="20"/>
                <w:szCs w:val="20"/>
              </w:rPr>
              <w:t xml:space="preserve"> on the </w:t>
            </w:r>
            <w:r w:rsidRPr="006A2343">
              <w:rPr>
                <w:rFonts w:ascii="Times New Roman" w:eastAsia="Times New Roman" w:hAnsi="Times New Roman" w:cs="Times New Roman"/>
                <w:i/>
                <w:spacing w:val="-4"/>
                <w:sz w:val="20"/>
                <w:szCs w:val="20"/>
              </w:rPr>
              <w:t>date for practical completion.</w:t>
            </w:r>
          </w:p>
        </w:tc>
      </w:tr>
      <w:tr w:rsidR="00EA1EE9" w:rsidRPr="00A80FD5" w:rsidDel="002A36B5" w14:paraId="12901423" w14:textId="77777777" w:rsidTr="006E64A1">
        <w:tc>
          <w:tcPr>
            <w:tcW w:w="2804" w:type="dxa"/>
          </w:tcPr>
          <w:p w14:paraId="32B24C5D" w14:textId="65AFF85C" w:rsidR="00EA1EE9" w:rsidRPr="00A80FD5" w:rsidRDefault="00EA1EE9" w:rsidP="00F06882">
            <w:pPr>
              <w:suppressAutoHyphens/>
              <w:spacing w:before="120" w:after="0" w:line="240" w:lineRule="auto"/>
              <w:jc w:val="right"/>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lastRenderedPageBreak/>
              <w:t xml:space="preserve">Principal </w:t>
            </w:r>
          </w:p>
        </w:tc>
        <w:tc>
          <w:tcPr>
            <w:tcW w:w="5528" w:type="dxa"/>
          </w:tcPr>
          <w:p w14:paraId="7D286AA4" w14:textId="501301CC" w:rsidR="00EA1EE9" w:rsidRPr="006D06D8" w:rsidRDefault="00EA1EE9" w:rsidP="00F06882">
            <w:pPr>
              <w:suppressAutoHyphens/>
              <w:spacing w:before="120"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means the entity named as such under the </w:t>
            </w:r>
            <w:r>
              <w:rPr>
                <w:rFonts w:ascii="Times New Roman" w:eastAsia="Times New Roman" w:hAnsi="Times New Roman" w:cs="Times New Roman"/>
                <w:i/>
                <w:iCs/>
                <w:sz w:val="20"/>
                <w:szCs w:val="20"/>
              </w:rPr>
              <w:t>Head Contract.</w:t>
            </w:r>
          </w:p>
        </w:tc>
      </w:tr>
      <w:tr w:rsidR="00F06882" w:rsidRPr="00A80FD5" w:rsidDel="002A36B5" w14:paraId="227AB365" w14:textId="77777777" w:rsidTr="006E64A1">
        <w:tc>
          <w:tcPr>
            <w:tcW w:w="2804" w:type="dxa"/>
          </w:tcPr>
          <w:p w14:paraId="011B4B26" w14:textId="66C9059D" w:rsidR="00F06882" w:rsidRPr="00A80FD5" w:rsidRDefault="00F06882" w:rsidP="00F06882">
            <w:pPr>
              <w:suppressAutoHyphens/>
              <w:spacing w:before="120" w:after="0" w:line="240" w:lineRule="auto"/>
              <w:jc w:val="right"/>
              <w:rPr>
                <w:rFonts w:ascii="Times New Roman" w:eastAsia="Times New Roman" w:hAnsi="Times New Roman" w:cs="Times New Roman"/>
                <w:b/>
                <w:i/>
                <w:sz w:val="20"/>
                <w:szCs w:val="20"/>
              </w:rPr>
            </w:pPr>
            <w:r w:rsidRPr="00A80FD5">
              <w:rPr>
                <w:rFonts w:ascii="Times New Roman" w:eastAsia="Times New Roman" w:hAnsi="Times New Roman" w:cs="Times New Roman"/>
                <w:b/>
                <w:i/>
                <w:sz w:val="20"/>
                <w:szCs w:val="20"/>
              </w:rPr>
              <w:t>provisional quantity</w:t>
            </w:r>
          </w:p>
        </w:tc>
        <w:tc>
          <w:tcPr>
            <w:tcW w:w="5528" w:type="dxa"/>
          </w:tcPr>
          <w:p w14:paraId="0F1E8FAE" w14:textId="0FAE05D7" w:rsidR="00F06882" w:rsidRPr="00A37267" w:rsidDel="002A36B5" w:rsidRDefault="00F06882" w:rsidP="00F06882">
            <w:pPr>
              <w:suppressAutoHyphens/>
              <w:spacing w:before="120" w:after="0" w:line="240" w:lineRule="auto"/>
              <w:rPr>
                <w:rFonts w:ascii="Times New Roman" w:eastAsia="Times New Roman" w:hAnsi="Times New Roman" w:cs="Times New Roman"/>
                <w:sz w:val="20"/>
                <w:szCs w:val="20"/>
              </w:rPr>
            </w:pPr>
            <w:r w:rsidRPr="00A37267">
              <w:rPr>
                <w:rFonts w:ascii="Times New Roman" w:eastAsia="Times New Roman" w:hAnsi="Times New Roman" w:cs="Times New Roman"/>
                <w:sz w:val="20"/>
                <w:szCs w:val="20"/>
              </w:rPr>
              <w:t xml:space="preserve">means a quantity of work specified in the </w:t>
            </w:r>
            <w:r w:rsidRPr="00A37267">
              <w:rPr>
                <w:rFonts w:ascii="Times New Roman" w:eastAsia="Times New Roman" w:hAnsi="Times New Roman" w:cs="Times New Roman"/>
                <w:i/>
                <w:sz w:val="20"/>
                <w:szCs w:val="20"/>
              </w:rPr>
              <w:t xml:space="preserve">Subcontract </w:t>
            </w:r>
            <w:r w:rsidRPr="00A37267">
              <w:rPr>
                <w:rFonts w:ascii="Times New Roman" w:eastAsia="Times New Roman" w:hAnsi="Times New Roman" w:cs="Times New Roman"/>
                <w:sz w:val="20"/>
                <w:szCs w:val="20"/>
              </w:rPr>
              <w:t xml:space="preserve">for which at the </w:t>
            </w:r>
            <w:r w:rsidRPr="00A37267">
              <w:rPr>
                <w:rFonts w:ascii="Times New Roman" w:eastAsia="Times New Roman" w:hAnsi="Times New Roman" w:cs="Times New Roman"/>
                <w:i/>
                <w:sz w:val="20"/>
                <w:szCs w:val="20"/>
              </w:rPr>
              <w:t>date of acceptance of tender</w:t>
            </w:r>
            <w:r w:rsidRPr="00A37267">
              <w:rPr>
                <w:rFonts w:ascii="Times New Roman" w:eastAsia="Times New Roman" w:hAnsi="Times New Roman" w:cs="Times New Roman"/>
                <w:sz w:val="20"/>
                <w:szCs w:val="20"/>
              </w:rPr>
              <w:t xml:space="preserve"> it is not known whether such work will be required or what the quantity will be.</w:t>
            </w:r>
          </w:p>
        </w:tc>
      </w:tr>
      <w:tr w:rsidR="00F06882" w:rsidRPr="00A80FD5" w14:paraId="39E28943" w14:textId="77777777" w:rsidTr="006E64A1">
        <w:tc>
          <w:tcPr>
            <w:tcW w:w="2804" w:type="dxa"/>
          </w:tcPr>
          <w:p w14:paraId="5840FCF9" w14:textId="03A095DA" w:rsidR="00F06882" w:rsidRPr="00A80FD5" w:rsidRDefault="00F06882" w:rsidP="00F06882">
            <w:pPr>
              <w:suppressAutoHyphens/>
              <w:spacing w:before="120" w:after="0" w:line="240" w:lineRule="auto"/>
              <w:jc w:val="right"/>
              <w:rPr>
                <w:rFonts w:ascii="Times New Roman" w:eastAsia="Times New Roman" w:hAnsi="Times New Roman" w:cs="Times New Roman"/>
                <w:b/>
                <w:i/>
                <w:sz w:val="20"/>
                <w:szCs w:val="20"/>
              </w:rPr>
            </w:pPr>
            <w:r w:rsidRPr="00A80FD5">
              <w:rPr>
                <w:rFonts w:ascii="Times New Roman" w:eastAsia="Times New Roman" w:hAnsi="Times New Roman" w:cs="Times New Roman"/>
                <w:b/>
                <w:i/>
                <w:sz w:val="20"/>
                <w:szCs w:val="20"/>
              </w:rPr>
              <w:t>provisional sum</w:t>
            </w:r>
          </w:p>
        </w:tc>
        <w:tc>
          <w:tcPr>
            <w:tcW w:w="5528" w:type="dxa"/>
          </w:tcPr>
          <w:p w14:paraId="5035C565" w14:textId="0BF03CA6" w:rsidR="00F06882" w:rsidRPr="00A37267" w:rsidRDefault="00F06882" w:rsidP="00F06882">
            <w:pPr>
              <w:suppressAutoHyphens/>
              <w:spacing w:before="120" w:after="0" w:line="240" w:lineRule="auto"/>
              <w:rPr>
                <w:rFonts w:ascii="Times New Roman" w:eastAsia="Times New Roman" w:hAnsi="Times New Roman" w:cs="Times New Roman"/>
                <w:sz w:val="20"/>
                <w:szCs w:val="20"/>
              </w:rPr>
            </w:pPr>
            <w:r w:rsidRPr="00A37267">
              <w:rPr>
                <w:rFonts w:ascii="Times New Roman" w:eastAsia="Times New Roman" w:hAnsi="Times New Roman" w:cs="Times New Roman"/>
                <w:sz w:val="20"/>
                <w:szCs w:val="20"/>
              </w:rPr>
              <w:t xml:space="preserve">means a sum included in the </w:t>
            </w:r>
            <w:r w:rsidRPr="00A37267">
              <w:rPr>
                <w:rFonts w:ascii="Times New Roman" w:eastAsia="Times New Roman" w:hAnsi="Times New Roman" w:cs="Times New Roman"/>
                <w:i/>
                <w:sz w:val="20"/>
                <w:szCs w:val="20"/>
              </w:rPr>
              <w:t>subcontract sum</w:t>
            </w:r>
            <w:r w:rsidRPr="00A37267">
              <w:rPr>
                <w:rFonts w:ascii="Times New Roman" w:eastAsia="Times New Roman" w:hAnsi="Times New Roman" w:cs="Times New Roman"/>
                <w:sz w:val="20"/>
                <w:szCs w:val="20"/>
              </w:rPr>
              <w:t xml:space="preserve"> and identified as a provisional, monetary, prime cost, contingency or other sum or allowance for the work</w:t>
            </w:r>
            <w:r w:rsidRPr="00A37267">
              <w:rPr>
                <w:rFonts w:ascii="Times New Roman" w:eastAsia="Times New Roman" w:hAnsi="Times New Roman" w:cs="Times New Roman"/>
                <w:i/>
                <w:sz w:val="20"/>
                <w:szCs w:val="20"/>
              </w:rPr>
              <w:t xml:space="preserve"> </w:t>
            </w:r>
            <w:r w:rsidRPr="00A37267">
              <w:rPr>
                <w:rFonts w:ascii="Times New Roman" w:eastAsia="Times New Roman" w:hAnsi="Times New Roman" w:cs="Times New Roman"/>
                <w:sz w:val="20"/>
                <w:szCs w:val="20"/>
              </w:rPr>
              <w:t xml:space="preserve">specified in the </w:t>
            </w:r>
            <w:r w:rsidRPr="00A37267">
              <w:rPr>
                <w:rFonts w:ascii="Times New Roman" w:eastAsia="Times New Roman" w:hAnsi="Times New Roman" w:cs="Times New Roman"/>
                <w:i/>
                <w:sz w:val="20"/>
                <w:szCs w:val="20"/>
              </w:rPr>
              <w:t xml:space="preserve">Subcontract </w:t>
            </w:r>
            <w:r w:rsidRPr="00A37267">
              <w:rPr>
                <w:rFonts w:ascii="Times New Roman" w:eastAsia="Times New Roman" w:hAnsi="Times New Roman" w:cs="Times New Roman"/>
                <w:sz w:val="20"/>
                <w:szCs w:val="20"/>
              </w:rPr>
              <w:t>against that sum.</w:t>
            </w:r>
          </w:p>
        </w:tc>
      </w:tr>
      <w:tr w:rsidR="00F06882" w:rsidRPr="00A80FD5" w14:paraId="414663B3" w14:textId="77777777" w:rsidTr="006E64A1">
        <w:tc>
          <w:tcPr>
            <w:tcW w:w="2804" w:type="dxa"/>
          </w:tcPr>
          <w:p w14:paraId="42B89373" w14:textId="3CB14D6C" w:rsidR="00F06882" w:rsidRPr="00A80FD5" w:rsidRDefault="00F06882" w:rsidP="00F06882">
            <w:pPr>
              <w:suppressAutoHyphens/>
              <w:spacing w:before="120" w:after="0" w:line="240" w:lineRule="auto"/>
              <w:jc w:val="right"/>
              <w:rPr>
                <w:rFonts w:ascii="Times New Roman" w:eastAsia="Times New Roman" w:hAnsi="Times New Roman" w:cs="Times New Roman"/>
                <w:b/>
                <w:i/>
                <w:sz w:val="20"/>
                <w:szCs w:val="20"/>
              </w:rPr>
            </w:pPr>
            <w:r w:rsidRPr="00A80FD5">
              <w:rPr>
                <w:rFonts w:ascii="Times New Roman" w:eastAsia="Times New Roman" w:hAnsi="Times New Roman" w:cs="Times New Roman"/>
                <w:b/>
                <w:i/>
                <w:sz w:val="20"/>
                <w:szCs w:val="20"/>
              </w:rPr>
              <w:t>reliance information</w:t>
            </w:r>
          </w:p>
        </w:tc>
        <w:tc>
          <w:tcPr>
            <w:tcW w:w="5528" w:type="dxa"/>
          </w:tcPr>
          <w:p w14:paraId="3DFD80E3" w14:textId="056C9E10" w:rsidR="00F06882" w:rsidRPr="00A37267" w:rsidRDefault="00247CEE" w:rsidP="00F06882">
            <w:pPr>
              <w:suppressAutoHyphens/>
              <w:spacing w:before="120"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means </w:t>
            </w:r>
            <w:r w:rsidRPr="003B40DF">
              <w:rPr>
                <w:rFonts w:ascii="Times New Roman" w:eastAsia="Times New Roman" w:hAnsi="Times New Roman" w:cs="Times New Roman"/>
                <w:sz w:val="20"/>
                <w:szCs w:val="20"/>
              </w:rPr>
              <w:t xml:space="preserve">the documents listed in </w:t>
            </w:r>
            <w:r w:rsidRPr="003B40DF">
              <w:rPr>
                <w:rFonts w:ascii="Times New Roman" w:eastAsia="Times New Roman" w:hAnsi="Times New Roman" w:cs="Times New Roman"/>
                <w:i/>
                <w:sz w:val="20"/>
                <w:szCs w:val="20"/>
              </w:rPr>
              <w:t>Item</w:t>
            </w:r>
            <w:r w:rsidRPr="003B40DF">
              <w:rPr>
                <w:rFonts w:ascii="Times New Roman" w:eastAsia="Times New Roman" w:hAnsi="Times New Roman" w:cs="Times New Roman"/>
                <w:sz w:val="20"/>
                <w:szCs w:val="20"/>
              </w:rPr>
              <w:t xml:space="preserve"> 9.</w:t>
            </w:r>
          </w:p>
        </w:tc>
      </w:tr>
      <w:tr w:rsidR="00F06882" w:rsidRPr="00A80FD5" w14:paraId="5B1B48EC" w14:textId="77777777" w:rsidTr="006E64A1">
        <w:tc>
          <w:tcPr>
            <w:tcW w:w="2804" w:type="dxa"/>
          </w:tcPr>
          <w:p w14:paraId="5EE5262B" w14:textId="76D43137" w:rsidR="00F06882" w:rsidRPr="00A80FD5" w:rsidRDefault="00F06882" w:rsidP="00F06882">
            <w:pPr>
              <w:suppressAutoHyphens/>
              <w:spacing w:before="120" w:after="0" w:line="240" w:lineRule="auto"/>
              <w:jc w:val="right"/>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s</w:t>
            </w:r>
            <w:r w:rsidRPr="002B173C">
              <w:rPr>
                <w:rFonts w:ascii="Times New Roman" w:eastAsia="Times New Roman" w:hAnsi="Times New Roman" w:cs="Times New Roman"/>
                <w:b/>
                <w:i/>
                <w:sz w:val="20"/>
                <w:szCs w:val="20"/>
              </w:rPr>
              <w:t>econdary subcontractor</w:t>
            </w:r>
          </w:p>
        </w:tc>
        <w:tc>
          <w:tcPr>
            <w:tcW w:w="5528" w:type="dxa"/>
          </w:tcPr>
          <w:p w14:paraId="17F63350" w14:textId="0045E387" w:rsidR="00F06882" w:rsidRPr="00D409A3" w:rsidRDefault="00F06882" w:rsidP="00F06882">
            <w:pPr>
              <w:suppressAutoHyphens/>
              <w:spacing w:before="120" w:after="0" w:line="240" w:lineRule="auto"/>
              <w:rPr>
                <w:rFonts w:ascii="Times New Roman" w:eastAsia="Times New Roman" w:hAnsi="Times New Roman" w:cs="Times New Roman"/>
                <w:sz w:val="20"/>
                <w:szCs w:val="20"/>
              </w:rPr>
            </w:pPr>
            <w:r w:rsidRPr="00D409A3">
              <w:rPr>
                <w:rFonts w:ascii="Times New Roman" w:eastAsia="Times New Roman" w:hAnsi="Times New Roman" w:cs="Times New Roman"/>
                <w:sz w:val="20"/>
                <w:szCs w:val="20"/>
              </w:rPr>
              <w:t xml:space="preserve">means a subcontractor engaged by the </w:t>
            </w:r>
            <w:r w:rsidRPr="00D409A3">
              <w:rPr>
                <w:rFonts w:ascii="Times New Roman" w:eastAsia="Times New Roman" w:hAnsi="Times New Roman" w:cs="Times New Roman"/>
                <w:i/>
                <w:sz w:val="20"/>
                <w:szCs w:val="20"/>
              </w:rPr>
              <w:t>Subcontractor</w:t>
            </w:r>
            <w:r w:rsidRPr="00D409A3">
              <w:rPr>
                <w:rFonts w:ascii="Times New Roman" w:eastAsia="Times New Roman" w:hAnsi="Times New Roman" w:cs="Times New Roman"/>
                <w:sz w:val="20"/>
                <w:szCs w:val="20"/>
              </w:rPr>
              <w:t xml:space="preserve"> and includes the </w:t>
            </w:r>
            <w:r w:rsidRPr="00D409A3">
              <w:rPr>
                <w:rFonts w:ascii="Times New Roman" w:eastAsia="Times New Roman" w:hAnsi="Times New Roman" w:cs="Times New Roman"/>
                <w:i/>
                <w:sz w:val="20"/>
                <w:szCs w:val="20"/>
              </w:rPr>
              <w:t>Subcontractor’s</w:t>
            </w:r>
            <w:r w:rsidRPr="00D409A3">
              <w:rPr>
                <w:rFonts w:ascii="Times New Roman" w:eastAsia="Times New Roman" w:hAnsi="Times New Roman" w:cs="Times New Roman"/>
                <w:sz w:val="20"/>
                <w:szCs w:val="20"/>
              </w:rPr>
              <w:t xml:space="preserve"> suppliers and consultants;</w:t>
            </w:r>
          </w:p>
        </w:tc>
      </w:tr>
      <w:tr w:rsidR="00F06882" w:rsidRPr="00A80FD5" w14:paraId="701C84EC" w14:textId="77777777" w:rsidTr="006E64A1">
        <w:tc>
          <w:tcPr>
            <w:tcW w:w="2804" w:type="dxa"/>
          </w:tcPr>
          <w:p w14:paraId="446B9EB2" w14:textId="4B8C62C6" w:rsidR="00F06882" w:rsidRPr="00A80FD5" w:rsidRDefault="00F06882" w:rsidP="00F06882">
            <w:pPr>
              <w:suppressAutoHyphens/>
              <w:spacing w:before="120" w:after="0" w:line="240" w:lineRule="auto"/>
              <w:jc w:val="right"/>
              <w:rPr>
                <w:rFonts w:ascii="Times New Roman" w:eastAsia="Times New Roman" w:hAnsi="Times New Roman" w:cs="Times New Roman"/>
                <w:b/>
                <w:i/>
                <w:sz w:val="20"/>
                <w:szCs w:val="20"/>
              </w:rPr>
            </w:pPr>
            <w:r w:rsidRPr="00A80FD5">
              <w:rPr>
                <w:rFonts w:ascii="Times New Roman" w:eastAsia="Times New Roman" w:hAnsi="Times New Roman" w:cs="Times New Roman"/>
                <w:b/>
                <w:i/>
                <w:sz w:val="20"/>
                <w:szCs w:val="20"/>
              </w:rPr>
              <w:t>security</w:t>
            </w:r>
          </w:p>
        </w:tc>
        <w:tc>
          <w:tcPr>
            <w:tcW w:w="5528" w:type="dxa"/>
          </w:tcPr>
          <w:p w14:paraId="6FB3F63E" w14:textId="77777777" w:rsidR="00F06882" w:rsidRPr="001B5910" w:rsidRDefault="00F06882" w:rsidP="00F06882">
            <w:pPr>
              <w:suppressAutoHyphens/>
              <w:spacing w:before="120" w:after="0" w:line="240" w:lineRule="auto"/>
              <w:rPr>
                <w:rFonts w:ascii="Times New Roman" w:eastAsia="Times New Roman" w:hAnsi="Times New Roman" w:cs="Times New Roman"/>
                <w:sz w:val="20"/>
                <w:szCs w:val="20"/>
              </w:rPr>
            </w:pPr>
            <w:r w:rsidRPr="001B5910">
              <w:rPr>
                <w:rFonts w:ascii="Times New Roman" w:eastAsia="Times New Roman" w:hAnsi="Times New Roman" w:cs="Times New Roman"/>
                <w:sz w:val="20"/>
                <w:szCs w:val="20"/>
              </w:rPr>
              <w:t>means:</w:t>
            </w:r>
          </w:p>
          <w:p w14:paraId="65FA91B9" w14:textId="77777777" w:rsidR="00F06882" w:rsidRPr="00D409A3" w:rsidRDefault="00F06882" w:rsidP="00F06882">
            <w:pPr>
              <w:numPr>
                <w:ilvl w:val="5"/>
                <w:numId w:val="16"/>
              </w:numPr>
              <w:suppressAutoHyphens/>
              <w:spacing w:before="120" w:after="0" w:line="240" w:lineRule="auto"/>
              <w:rPr>
                <w:rFonts w:ascii="Times New Roman" w:eastAsia="Times New Roman" w:hAnsi="Times New Roman" w:cs="Times New Roman"/>
                <w:sz w:val="20"/>
                <w:szCs w:val="20"/>
              </w:rPr>
            </w:pPr>
            <w:r w:rsidRPr="00D409A3">
              <w:rPr>
                <w:rFonts w:ascii="Times New Roman" w:eastAsia="Times New Roman" w:hAnsi="Times New Roman" w:cs="Times New Roman"/>
                <w:sz w:val="20"/>
                <w:szCs w:val="20"/>
              </w:rPr>
              <w:t>cash;</w:t>
            </w:r>
          </w:p>
          <w:p w14:paraId="58B540F2" w14:textId="77777777" w:rsidR="00F06882" w:rsidRPr="00D409A3" w:rsidRDefault="00F06882" w:rsidP="00F06882">
            <w:pPr>
              <w:numPr>
                <w:ilvl w:val="5"/>
                <w:numId w:val="16"/>
              </w:numPr>
              <w:suppressAutoHyphens/>
              <w:spacing w:before="120" w:after="0" w:line="240" w:lineRule="auto"/>
              <w:rPr>
                <w:rFonts w:ascii="Times New Roman" w:eastAsia="Times New Roman" w:hAnsi="Times New Roman" w:cs="Times New Roman"/>
                <w:sz w:val="20"/>
                <w:szCs w:val="20"/>
              </w:rPr>
            </w:pPr>
            <w:r w:rsidRPr="00D409A3">
              <w:rPr>
                <w:rFonts w:ascii="Times New Roman" w:eastAsia="Times New Roman" w:hAnsi="Times New Roman" w:cs="Times New Roman"/>
                <w:sz w:val="20"/>
                <w:szCs w:val="20"/>
              </w:rPr>
              <w:t>retention money;</w:t>
            </w:r>
          </w:p>
          <w:p w14:paraId="3C895C7B" w14:textId="50E158E7" w:rsidR="00F06882" w:rsidRPr="00D409A3" w:rsidRDefault="00F06882" w:rsidP="00F06882">
            <w:pPr>
              <w:numPr>
                <w:ilvl w:val="5"/>
                <w:numId w:val="16"/>
              </w:numPr>
              <w:suppressAutoHyphens/>
              <w:spacing w:before="120" w:after="0" w:line="240" w:lineRule="auto"/>
              <w:rPr>
                <w:rFonts w:ascii="Times New Roman" w:eastAsia="Times New Roman" w:hAnsi="Times New Roman" w:cs="Times New Roman"/>
                <w:sz w:val="20"/>
                <w:szCs w:val="20"/>
              </w:rPr>
            </w:pPr>
            <w:r w:rsidRPr="00D409A3">
              <w:rPr>
                <w:rFonts w:ascii="Times New Roman" w:eastAsia="Times New Roman" w:hAnsi="Times New Roman" w:cs="Times New Roman"/>
                <w:sz w:val="20"/>
                <w:szCs w:val="20"/>
              </w:rPr>
              <w:t xml:space="preserve">an interest bearing </w:t>
            </w:r>
            <w:r w:rsidRPr="001B5910">
              <w:rPr>
                <w:rFonts w:ascii="Times New Roman" w:eastAsia="Times New Roman" w:hAnsi="Times New Roman" w:cs="Times New Roman"/>
                <w:sz w:val="20"/>
                <w:szCs w:val="20"/>
              </w:rPr>
              <w:t>deposit</w:t>
            </w:r>
            <w:r w:rsidRPr="00D409A3">
              <w:rPr>
                <w:rFonts w:ascii="Times New Roman" w:eastAsia="Times New Roman" w:hAnsi="Times New Roman" w:cs="Times New Roman"/>
                <w:sz w:val="20"/>
                <w:szCs w:val="20"/>
              </w:rPr>
              <w:t xml:space="preserve"> in a bank (which has a consent under section 66 of the </w:t>
            </w:r>
            <w:r w:rsidRPr="00D409A3">
              <w:rPr>
                <w:rFonts w:ascii="Times New Roman" w:eastAsia="Times New Roman" w:hAnsi="Times New Roman" w:cs="Times New Roman"/>
                <w:i/>
                <w:sz w:val="20"/>
                <w:szCs w:val="20"/>
              </w:rPr>
              <w:t>Banking Act 1959</w:t>
            </w:r>
            <w:r w:rsidRPr="00D409A3">
              <w:rPr>
                <w:rFonts w:ascii="Times New Roman" w:eastAsia="Times New Roman" w:hAnsi="Times New Roman" w:cs="Times New Roman"/>
                <w:sz w:val="20"/>
                <w:szCs w:val="20"/>
              </w:rPr>
              <w:t xml:space="preserve"> (Cwlth)) and is carrying on business at the place stated </w:t>
            </w:r>
            <w:r w:rsidR="001B5910" w:rsidRPr="00D409A3">
              <w:rPr>
                <w:rFonts w:ascii="Times New Roman" w:eastAsia="Times New Roman" w:hAnsi="Times New Roman" w:cs="Times New Roman"/>
                <w:sz w:val="20"/>
                <w:szCs w:val="20"/>
              </w:rPr>
              <w:t>in</w:t>
            </w:r>
            <w:r w:rsidR="001B5910">
              <w:rPr>
                <w:rFonts w:ascii="Times New Roman" w:eastAsia="Times New Roman" w:hAnsi="Times New Roman" w:cs="Times New Roman"/>
                <w:sz w:val="20"/>
                <w:szCs w:val="20"/>
              </w:rPr>
              <w:t> </w:t>
            </w:r>
            <w:r w:rsidRPr="00D409A3">
              <w:rPr>
                <w:rFonts w:ascii="Times New Roman" w:eastAsia="Times New Roman" w:hAnsi="Times New Roman" w:cs="Times New Roman"/>
                <w:i/>
                <w:sz w:val="20"/>
                <w:szCs w:val="20"/>
              </w:rPr>
              <w:t>Item</w:t>
            </w:r>
            <w:r w:rsidRPr="00D409A3">
              <w:rPr>
                <w:rFonts w:ascii="Times New Roman" w:eastAsia="Times New Roman" w:hAnsi="Times New Roman" w:cs="Times New Roman"/>
                <w:sz w:val="20"/>
                <w:szCs w:val="20"/>
              </w:rPr>
              <w:t xml:space="preserve"> 4; </w:t>
            </w:r>
          </w:p>
          <w:p w14:paraId="7CADA8FB" w14:textId="3C57E0FB" w:rsidR="00F06882" w:rsidRPr="00D409A3" w:rsidRDefault="00F06882" w:rsidP="00F06882">
            <w:pPr>
              <w:numPr>
                <w:ilvl w:val="5"/>
                <w:numId w:val="16"/>
              </w:numPr>
              <w:suppressAutoHyphens/>
              <w:spacing w:before="120" w:after="0" w:line="240" w:lineRule="auto"/>
              <w:rPr>
                <w:rFonts w:ascii="Times New Roman" w:eastAsia="Times New Roman" w:hAnsi="Times New Roman" w:cs="Times New Roman"/>
                <w:sz w:val="20"/>
                <w:szCs w:val="20"/>
              </w:rPr>
            </w:pPr>
            <w:r w:rsidRPr="00D409A3">
              <w:rPr>
                <w:rFonts w:ascii="Times New Roman" w:eastAsia="Times New Roman" w:hAnsi="Times New Roman" w:cs="Times New Roman"/>
                <w:sz w:val="20"/>
                <w:szCs w:val="20"/>
              </w:rPr>
              <w:t xml:space="preserve">an approved </w:t>
            </w:r>
            <w:r w:rsidRPr="001B5910">
              <w:rPr>
                <w:rFonts w:ascii="Times New Roman" w:eastAsia="Times New Roman" w:hAnsi="Times New Roman" w:cs="Times New Roman"/>
                <w:sz w:val="20"/>
                <w:szCs w:val="20"/>
              </w:rPr>
              <w:t>unconditional</w:t>
            </w:r>
            <w:r w:rsidRPr="00D409A3">
              <w:rPr>
                <w:rFonts w:ascii="Times New Roman" w:eastAsia="Times New Roman" w:hAnsi="Times New Roman" w:cs="Times New Roman"/>
                <w:sz w:val="20"/>
                <w:szCs w:val="20"/>
              </w:rPr>
              <w:t xml:space="preserve"> undertaking or an approved performance undertaking given by an approved financial institution or insurance company; or</w:t>
            </w:r>
          </w:p>
          <w:p w14:paraId="2D389E45" w14:textId="0501591C" w:rsidR="00F06882" w:rsidRPr="00D409A3" w:rsidRDefault="00F06882" w:rsidP="00F06882">
            <w:pPr>
              <w:numPr>
                <w:ilvl w:val="5"/>
                <w:numId w:val="16"/>
              </w:numPr>
              <w:suppressAutoHyphens/>
              <w:spacing w:before="120" w:after="0" w:line="240" w:lineRule="auto"/>
              <w:rPr>
                <w:rFonts w:ascii="Times New Roman" w:eastAsia="Times New Roman" w:hAnsi="Times New Roman" w:cs="Times New Roman"/>
                <w:sz w:val="20"/>
                <w:szCs w:val="20"/>
              </w:rPr>
            </w:pPr>
            <w:r w:rsidRPr="00D409A3">
              <w:rPr>
                <w:rFonts w:ascii="Times New Roman" w:eastAsia="Times New Roman" w:hAnsi="Times New Roman" w:cs="Times New Roman"/>
                <w:sz w:val="20"/>
                <w:szCs w:val="20"/>
              </w:rPr>
              <w:t xml:space="preserve">other form </w:t>
            </w:r>
            <w:r w:rsidRPr="001B5910">
              <w:rPr>
                <w:rFonts w:ascii="Times New Roman" w:eastAsia="Times New Roman" w:hAnsi="Times New Roman" w:cs="Times New Roman"/>
                <w:sz w:val="20"/>
                <w:szCs w:val="20"/>
              </w:rPr>
              <w:t>approved</w:t>
            </w:r>
            <w:r w:rsidRPr="00D409A3">
              <w:rPr>
                <w:rFonts w:ascii="Times New Roman" w:eastAsia="Times New Roman" w:hAnsi="Times New Roman" w:cs="Times New Roman"/>
                <w:sz w:val="20"/>
                <w:szCs w:val="20"/>
              </w:rPr>
              <w:t xml:space="preserve"> by the </w:t>
            </w:r>
            <w:r w:rsidRPr="00D409A3">
              <w:rPr>
                <w:rFonts w:ascii="Times New Roman" w:eastAsia="Times New Roman" w:hAnsi="Times New Roman" w:cs="Times New Roman"/>
                <w:i/>
                <w:sz w:val="20"/>
                <w:szCs w:val="20"/>
              </w:rPr>
              <w:t>Head Contractor.</w:t>
            </w:r>
          </w:p>
        </w:tc>
      </w:tr>
      <w:tr w:rsidR="00F06882" w:rsidRPr="00A80FD5" w14:paraId="0653FD36" w14:textId="77777777" w:rsidTr="006E64A1">
        <w:tc>
          <w:tcPr>
            <w:tcW w:w="2804" w:type="dxa"/>
          </w:tcPr>
          <w:p w14:paraId="112432FF" w14:textId="188A65B9" w:rsidR="00F06882" w:rsidRPr="00A80FD5" w:rsidRDefault="00F06882" w:rsidP="00F06882">
            <w:pPr>
              <w:suppressAutoHyphens/>
              <w:spacing w:before="120" w:after="0" w:line="240" w:lineRule="auto"/>
              <w:jc w:val="right"/>
              <w:rPr>
                <w:rFonts w:ascii="Times New Roman" w:eastAsia="Times New Roman" w:hAnsi="Times New Roman" w:cs="Times New Roman"/>
                <w:b/>
                <w:i/>
                <w:sz w:val="20"/>
                <w:szCs w:val="20"/>
              </w:rPr>
            </w:pPr>
            <w:r w:rsidRPr="00A80FD5">
              <w:rPr>
                <w:rFonts w:ascii="Times New Roman" w:eastAsia="Times New Roman" w:hAnsi="Times New Roman" w:cs="Times New Roman"/>
                <w:b/>
                <w:i/>
                <w:sz w:val="20"/>
                <w:szCs w:val="20"/>
              </w:rPr>
              <w:t>security interest</w:t>
            </w:r>
          </w:p>
        </w:tc>
        <w:tc>
          <w:tcPr>
            <w:tcW w:w="5528" w:type="dxa"/>
          </w:tcPr>
          <w:p w14:paraId="34C50B6C" w14:textId="77777777" w:rsidR="00F06882" w:rsidRPr="009E5C4D" w:rsidRDefault="00F06882" w:rsidP="00F06882">
            <w:pPr>
              <w:suppressAutoHyphens/>
              <w:spacing w:before="120" w:after="0" w:line="240" w:lineRule="auto"/>
              <w:rPr>
                <w:rFonts w:ascii="Times New Roman" w:eastAsia="Times New Roman" w:hAnsi="Times New Roman" w:cs="Times New Roman"/>
                <w:sz w:val="20"/>
                <w:szCs w:val="20"/>
              </w:rPr>
            </w:pPr>
            <w:r w:rsidRPr="009E5C4D">
              <w:rPr>
                <w:rFonts w:ascii="Times New Roman" w:eastAsia="Times New Roman" w:hAnsi="Times New Roman" w:cs="Times New Roman"/>
                <w:sz w:val="20"/>
                <w:szCs w:val="20"/>
              </w:rPr>
              <w:t xml:space="preserve">has the meaning given to it in the </w:t>
            </w:r>
            <w:r w:rsidRPr="009E5C4D">
              <w:rPr>
                <w:rFonts w:ascii="Times New Roman" w:eastAsia="Times New Roman" w:hAnsi="Times New Roman" w:cs="Times New Roman"/>
                <w:i/>
                <w:sz w:val="20"/>
                <w:szCs w:val="20"/>
              </w:rPr>
              <w:t>Personal Property Securities Act</w:t>
            </w:r>
            <w:r w:rsidRPr="009E5C4D">
              <w:rPr>
                <w:rFonts w:ascii="Times New Roman" w:eastAsia="Times New Roman" w:hAnsi="Times New Roman" w:cs="Times New Roman"/>
                <w:sz w:val="20"/>
                <w:szCs w:val="20"/>
              </w:rPr>
              <w:t xml:space="preserve"> </w:t>
            </w:r>
            <w:r w:rsidRPr="009E5C4D">
              <w:rPr>
                <w:rFonts w:ascii="Times New Roman" w:eastAsia="Times New Roman" w:hAnsi="Times New Roman" w:cs="Times New Roman"/>
                <w:i/>
                <w:sz w:val="20"/>
                <w:szCs w:val="20"/>
              </w:rPr>
              <w:t>2009</w:t>
            </w:r>
            <w:r w:rsidRPr="009E5C4D">
              <w:rPr>
                <w:rFonts w:ascii="Times New Roman" w:eastAsia="Times New Roman" w:hAnsi="Times New Roman" w:cs="Times New Roman"/>
                <w:sz w:val="20"/>
                <w:szCs w:val="20"/>
              </w:rPr>
              <w:t xml:space="preserve"> (Cwlth) as amended.</w:t>
            </w:r>
          </w:p>
        </w:tc>
      </w:tr>
      <w:tr w:rsidR="00F06882" w:rsidRPr="00A80FD5" w14:paraId="498FCE92" w14:textId="77777777" w:rsidTr="006E64A1">
        <w:tc>
          <w:tcPr>
            <w:tcW w:w="2804" w:type="dxa"/>
          </w:tcPr>
          <w:p w14:paraId="5F25C553" w14:textId="6729B811" w:rsidR="00F06882" w:rsidRPr="00A80FD5" w:rsidRDefault="00F06882" w:rsidP="00F06882">
            <w:pPr>
              <w:suppressAutoHyphens/>
              <w:spacing w:before="120" w:after="0" w:line="240" w:lineRule="auto"/>
              <w:jc w:val="right"/>
              <w:rPr>
                <w:rFonts w:ascii="Times New Roman" w:eastAsia="Times New Roman" w:hAnsi="Times New Roman" w:cs="Times New Roman"/>
                <w:b/>
                <w:i/>
                <w:sz w:val="20"/>
                <w:szCs w:val="20"/>
              </w:rPr>
            </w:pPr>
            <w:r w:rsidRPr="00A80FD5">
              <w:rPr>
                <w:rFonts w:ascii="Times New Roman" w:eastAsia="Times New Roman" w:hAnsi="Times New Roman" w:cs="Times New Roman"/>
                <w:b/>
                <w:i/>
                <w:sz w:val="20"/>
                <w:szCs w:val="20"/>
              </w:rPr>
              <w:t>selected subcontractor</w:t>
            </w:r>
          </w:p>
        </w:tc>
        <w:tc>
          <w:tcPr>
            <w:tcW w:w="5528" w:type="dxa"/>
          </w:tcPr>
          <w:p w14:paraId="470FF0A5" w14:textId="5AD7218F" w:rsidR="00F06882" w:rsidRPr="009E5C4D" w:rsidRDefault="00F06882" w:rsidP="00F06882">
            <w:pPr>
              <w:suppressAutoHyphens/>
              <w:spacing w:before="120" w:after="0" w:line="240" w:lineRule="auto"/>
              <w:rPr>
                <w:rFonts w:ascii="Times New Roman" w:eastAsia="Times New Roman" w:hAnsi="Times New Roman" w:cs="Times New Roman"/>
                <w:sz w:val="20"/>
                <w:szCs w:val="20"/>
              </w:rPr>
            </w:pPr>
            <w:r w:rsidRPr="009E5C4D">
              <w:rPr>
                <w:rFonts w:ascii="Times New Roman" w:eastAsia="Times New Roman" w:hAnsi="Times New Roman" w:cs="Times New Roman"/>
                <w:sz w:val="20"/>
                <w:szCs w:val="20"/>
              </w:rPr>
              <w:t xml:space="preserve">means a contractor included on a list (provided by the </w:t>
            </w:r>
            <w:r w:rsidRPr="009E5C4D">
              <w:rPr>
                <w:rFonts w:ascii="Times New Roman" w:eastAsia="Times New Roman" w:hAnsi="Times New Roman" w:cs="Times New Roman"/>
                <w:i/>
                <w:sz w:val="20"/>
                <w:szCs w:val="20"/>
              </w:rPr>
              <w:t>Principal</w:t>
            </w:r>
            <w:r w:rsidRPr="009E5C4D">
              <w:rPr>
                <w:rFonts w:ascii="Times New Roman" w:eastAsia="Times New Roman" w:hAnsi="Times New Roman" w:cs="Times New Roman"/>
                <w:sz w:val="20"/>
                <w:szCs w:val="20"/>
              </w:rPr>
              <w:t xml:space="preserve"> or </w:t>
            </w:r>
            <w:r w:rsidRPr="009E5C4D">
              <w:rPr>
                <w:rFonts w:ascii="Times New Roman" w:eastAsia="Times New Roman" w:hAnsi="Times New Roman" w:cs="Times New Roman"/>
                <w:i/>
                <w:sz w:val="20"/>
                <w:szCs w:val="20"/>
              </w:rPr>
              <w:t xml:space="preserve">Head Contractor) </w:t>
            </w:r>
            <w:r w:rsidRPr="009E5C4D">
              <w:rPr>
                <w:rFonts w:ascii="Times New Roman" w:eastAsia="Times New Roman" w:hAnsi="Times New Roman" w:cs="Times New Roman"/>
                <w:sz w:val="20"/>
                <w:szCs w:val="20"/>
              </w:rPr>
              <w:t xml:space="preserve">of one or more contractors that are approved to undertake a specified part </w:t>
            </w:r>
            <w:r w:rsidR="00DB28AF">
              <w:rPr>
                <w:rFonts w:ascii="Times New Roman" w:eastAsia="Times New Roman" w:hAnsi="Times New Roman" w:cs="Times New Roman"/>
                <w:sz w:val="20"/>
                <w:szCs w:val="20"/>
              </w:rPr>
              <w:t>of</w:t>
            </w:r>
            <w:r w:rsidRPr="009E5C4D">
              <w:rPr>
                <w:rFonts w:ascii="Times New Roman" w:eastAsia="Times New Roman" w:hAnsi="Times New Roman" w:cs="Times New Roman"/>
                <w:sz w:val="20"/>
                <w:szCs w:val="20"/>
              </w:rPr>
              <w:t xml:space="preserve"> the </w:t>
            </w:r>
            <w:r w:rsidRPr="009E5C4D">
              <w:rPr>
                <w:rFonts w:ascii="Times New Roman" w:eastAsia="Times New Roman" w:hAnsi="Times New Roman" w:cs="Times New Roman"/>
                <w:i/>
                <w:sz w:val="20"/>
                <w:szCs w:val="20"/>
              </w:rPr>
              <w:t xml:space="preserve">work under the Subcontract </w:t>
            </w:r>
            <w:r w:rsidRPr="009E5C4D">
              <w:rPr>
                <w:rFonts w:ascii="Times New Roman" w:eastAsia="Times New Roman" w:hAnsi="Times New Roman" w:cs="Times New Roman"/>
                <w:sz w:val="20"/>
                <w:szCs w:val="20"/>
              </w:rPr>
              <w:t>pursuant to clause 10.</w:t>
            </w:r>
          </w:p>
        </w:tc>
      </w:tr>
      <w:tr w:rsidR="00F06882" w:rsidRPr="00A80FD5" w14:paraId="1EB0B7B1" w14:textId="77777777" w:rsidTr="006E64A1">
        <w:tc>
          <w:tcPr>
            <w:tcW w:w="2804" w:type="dxa"/>
          </w:tcPr>
          <w:p w14:paraId="2CF48EB5" w14:textId="6E730C25" w:rsidR="00F06882" w:rsidRPr="00A80FD5" w:rsidRDefault="00F06882" w:rsidP="00F06882">
            <w:pPr>
              <w:suppressAutoHyphens/>
              <w:spacing w:before="120" w:after="0" w:line="240" w:lineRule="auto"/>
              <w:jc w:val="right"/>
              <w:rPr>
                <w:rFonts w:ascii="Times New Roman" w:eastAsia="Times New Roman" w:hAnsi="Times New Roman" w:cs="Times New Roman"/>
                <w:b/>
                <w:i/>
                <w:sz w:val="20"/>
                <w:szCs w:val="20"/>
              </w:rPr>
            </w:pPr>
            <w:r w:rsidRPr="00A80FD5">
              <w:rPr>
                <w:rFonts w:ascii="Times New Roman" w:eastAsia="Times New Roman" w:hAnsi="Times New Roman" w:cs="Times New Roman"/>
                <w:b/>
                <w:i/>
                <w:sz w:val="20"/>
                <w:szCs w:val="20"/>
              </w:rPr>
              <w:t>separable portions</w:t>
            </w:r>
          </w:p>
        </w:tc>
        <w:tc>
          <w:tcPr>
            <w:tcW w:w="5528" w:type="dxa"/>
          </w:tcPr>
          <w:p w14:paraId="3D137D29" w14:textId="46BDC407" w:rsidR="00F06882" w:rsidRPr="003C36D7" w:rsidRDefault="00F06882" w:rsidP="00F06882">
            <w:pPr>
              <w:suppressAutoHyphens/>
              <w:spacing w:before="120" w:after="0" w:line="240" w:lineRule="auto"/>
              <w:rPr>
                <w:rFonts w:ascii="Times New Roman" w:eastAsia="Times New Roman" w:hAnsi="Times New Roman" w:cs="Times New Roman"/>
                <w:i/>
                <w:sz w:val="20"/>
                <w:szCs w:val="20"/>
              </w:rPr>
            </w:pPr>
            <w:r w:rsidRPr="001B5910">
              <w:rPr>
                <w:rFonts w:ascii="Times New Roman" w:eastAsia="Times New Roman" w:hAnsi="Times New Roman" w:cs="Times New Roman"/>
                <w:sz w:val="20"/>
                <w:szCs w:val="20"/>
              </w:rPr>
              <w:t xml:space="preserve">means portions of the </w:t>
            </w:r>
            <w:r w:rsidRPr="003C36D7">
              <w:rPr>
                <w:rFonts w:ascii="Times New Roman" w:eastAsia="Times New Roman" w:hAnsi="Times New Roman" w:cs="Times New Roman"/>
                <w:i/>
                <w:sz w:val="20"/>
                <w:szCs w:val="20"/>
              </w:rPr>
              <w:t>Works</w:t>
            </w:r>
            <w:r w:rsidRPr="003C36D7">
              <w:rPr>
                <w:rFonts w:ascii="Times New Roman" w:eastAsia="Times New Roman" w:hAnsi="Times New Roman" w:cs="Times New Roman"/>
                <w:sz w:val="20"/>
                <w:szCs w:val="20"/>
              </w:rPr>
              <w:t xml:space="preserve"> which are:</w:t>
            </w:r>
          </w:p>
          <w:p w14:paraId="2FB56BB5" w14:textId="701C674A" w:rsidR="00F06882" w:rsidRPr="00D409A3" w:rsidRDefault="00F06882" w:rsidP="00F06882">
            <w:pPr>
              <w:numPr>
                <w:ilvl w:val="5"/>
                <w:numId w:val="14"/>
              </w:numPr>
              <w:suppressAutoHyphens/>
              <w:spacing w:before="120" w:after="0" w:line="240" w:lineRule="auto"/>
              <w:rPr>
                <w:rFonts w:ascii="Times New Roman" w:eastAsia="Times New Roman" w:hAnsi="Times New Roman" w:cs="Times New Roman"/>
                <w:sz w:val="20"/>
                <w:szCs w:val="20"/>
              </w:rPr>
            </w:pPr>
            <w:r w:rsidRPr="00D409A3">
              <w:rPr>
                <w:rFonts w:ascii="Times New Roman" w:eastAsia="Times New Roman" w:hAnsi="Times New Roman" w:cs="Times New Roman"/>
                <w:sz w:val="20"/>
                <w:szCs w:val="20"/>
              </w:rPr>
              <w:t xml:space="preserve">identified as such in the </w:t>
            </w:r>
            <w:r w:rsidR="000544F2">
              <w:rPr>
                <w:rFonts w:ascii="Times New Roman" w:eastAsia="Times New Roman" w:hAnsi="Times New Roman" w:cs="Times New Roman"/>
                <w:i/>
                <w:sz w:val="20"/>
                <w:szCs w:val="20"/>
              </w:rPr>
              <w:t>Subc</w:t>
            </w:r>
            <w:r w:rsidRPr="00D409A3">
              <w:rPr>
                <w:rFonts w:ascii="Times New Roman" w:eastAsia="Times New Roman" w:hAnsi="Times New Roman" w:cs="Times New Roman"/>
                <w:i/>
                <w:sz w:val="20"/>
                <w:szCs w:val="20"/>
              </w:rPr>
              <w:t xml:space="preserve">ontract; </w:t>
            </w:r>
            <w:r w:rsidRPr="00D409A3">
              <w:rPr>
                <w:rFonts w:ascii="Times New Roman" w:eastAsia="Times New Roman" w:hAnsi="Times New Roman" w:cs="Times New Roman"/>
                <w:sz w:val="20"/>
                <w:szCs w:val="20"/>
              </w:rPr>
              <w:t>or</w:t>
            </w:r>
          </w:p>
          <w:p w14:paraId="5DF1C21D" w14:textId="77777777" w:rsidR="00F06882" w:rsidRPr="00D409A3" w:rsidRDefault="00F06882" w:rsidP="00F06882">
            <w:pPr>
              <w:numPr>
                <w:ilvl w:val="5"/>
                <w:numId w:val="14"/>
              </w:numPr>
              <w:suppressAutoHyphens/>
              <w:spacing w:before="120" w:after="0" w:line="240" w:lineRule="auto"/>
              <w:rPr>
                <w:rFonts w:ascii="Times New Roman" w:eastAsia="Times New Roman" w:hAnsi="Times New Roman" w:cs="Times New Roman"/>
                <w:sz w:val="20"/>
                <w:szCs w:val="20"/>
              </w:rPr>
            </w:pPr>
            <w:r w:rsidRPr="00D409A3">
              <w:rPr>
                <w:rFonts w:ascii="Times New Roman" w:eastAsia="Times New Roman" w:hAnsi="Times New Roman" w:cs="Times New Roman"/>
                <w:sz w:val="20"/>
                <w:szCs w:val="20"/>
              </w:rPr>
              <w:t>created pursuant to clause 22.</w:t>
            </w:r>
          </w:p>
        </w:tc>
      </w:tr>
      <w:tr w:rsidR="000123FE" w:rsidRPr="009E5C4D" w14:paraId="7A77DAF3" w14:textId="77777777" w:rsidTr="006E64A1">
        <w:tc>
          <w:tcPr>
            <w:tcW w:w="2804" w:type="dxa"/>
          </w:tcPr>
          <w:p w14:paraId="4D6A53DC" w14:textId="2EDE64A0" w:rsidR="000123FE" w:rsidRPr="009E5C4D" w:rsidRDefault="000123FE" w:rsidP="000123FE">
            <w:pPr>
              <w:suppressAutoHyphens/>
              <w:spacing w:before="120" w:after="0" w:line="240" w:lineRule="auto"/>
              <w:jc w:val="right"/>
              <w:rPr>
                <w:rFonts w:ascii="Times New Roman" w:eastAsia="Times New Roman" w:hAnsi="Times New Roman" w:cs="Times New Roman"/>
                <w:b/>
                <w:i/>
                <w:sz w:val="20"/>
                <w:szCs w:val="20"/>
              </w:rPr>
            </w:pPr>
            <w:r w:rsidRPr="00E122B5">
              <w:rPr>
                <w:rFonts w:ascii="Times New Roman" w:eastAsia="Times New Roman" w:hAnsi="Times New Roman" w:cs="Times New Roman"/>
                <w:b/>
                <w:i/>
                <w:sz w:val="20"/>
                <w:szCs w:val="20"/>
              </w:rPr>
              <w:t xml:space="preserve">Scheduled </w:t>
            </w:r>
            <w:r>
              <w:rPr>
                <w:rFonts w:ascii="Times New Roman" w:eastAsia="Times New Roman" w:hAnsi="Times New Roman" w:cs="Times New Roman"/>
                <w:b/>
                <w:i/>
                <w:sz w:val="20"/>
                <w:szCs w:val="20"/>
              </w:rPr>
              <w:t>P</w:t>
            </w:r>
            <w:r w:rsidRPr="00E122B5">
              <w:rPr>
                <w:rFonts w:ascii="Times New Roman" w:eastAsia="Times New Roman" w:hAnsi="Times New Roman" w:cs="Times New Roman"/>
                <w:b/>
                <w:i/>
                <w:sz w:val="20"/>
                <w:szCs w:val="20"/>
              </w:rPr>
              <w:t>rogress</w:t>
            </w:r>
          </w:p>
        </w:tc>
        <w:tc>
          <w:tcPr>
            <w:tcW w:w="5528" w:type="dxa"/>
          </w:tcPr>
          <w:p w14:paraId="031FEA9A" w14:textId="3C82DDDE" w:rsidR="000123FE" w:rsidRPr="00D409A3" w:rsidRDefault="000123FE" w:rsidP="000123FE">
            <w:pPr>
              <w:suppressAutoHyphens/>
              <w:spacing w:before="120" w:after="0" w:line="240" w:lineRule="auto"/>
              <w:rPr>
                <w:rFonts w:ascii="Times New Roman" w:eastAsia="Times New Roman" w:hAnsi="Times New Roman" w:cs="Times New Roman"/>
                <w:sz w:val="20"/>
                <w:szCs w:val="20"/>
              </w:rPr>
            </w:pPr>
            <w:r w:rsidRPr="00E122B5">
              <w:rPr>
                <w:rFonts w:ascii="Times New Roman" w:eastAsia="Times New Roman" w:hAnsi="Times New Roman" w:cs="Times New Roman"/>
                <w:sz w:val="20"/>
                <w:szCs w:val="20"/>
              </w:rPr>
              <w:t xml:space="preserve">means the rate of progress to be achieved by the </w:t>
            </w:r>
            <w:r>
              <w:rPr>
                <w:rFonts w:ascii="Times New Roman" w:eastAsia="Times New Roman" w:hAnsi="Times New Roman" w:cs="Times New Roman"/>
                <w:i/>
                <w:sz w:val="20"/>
                <w:szCs w:val="20"/>
              </w:rPr>
              <w:t>Subc</w:t>
            </w:r>
            <w:r w:rsidRPr="005A40EE">
              <w:rPr>
                <w:rFonts w:ascii="Times New Roman" w:eastAsia="Times New Roman" w:hAnsi="Times New Roman" w:cs="Times New Roman"/>
                <w:i/>
                <w:sz w:val="20"/>
                <w:szCs w:val="20"/>
              </w:rPr>
              <w:t>ontractor</w:t>
            </w:r>
            <w:r w:rsidRPr="00E122B5">
              <w:rPr>
                <w:rFonts w:ascii="Times New Roman" w:eastAsia="Times New Roman" w:hAnsi="Times New Roman" w:cs="Times New Roman"/>
                <w:sz w:val="20"/>
                <w:szCs w:val="20"/>
              </w:rPr>
              <w:t xml:space="preserve"> in </w:t>
            </w:r>
            <w:r w:rsidRPr="00E122B5">
              <w:rPr>
                <w:rFonts w:ascii="Times New Roman" w:eastAsia="Times New Roman" w:hAnsi="Times New Roman" w:cs="Times New Roman"/>
                <w:iCs/>
                <w:sz w:val="20"/>
                <w:szCs w:val="20"/>
              </w:rPr>
              <w:t>performing</w:t>
            </w:r>
            <w:r w:rsidRPr="00E122B5">
              <w:rPr>
                <w:rFonts w:ascii="Times New Roman" w:eastAsia="Times New Roman" w:hAnsi="Times New Roman" w:cs="Times New Roman"/>
                <w:sz w:val="20"/>
                <w:szCs w:val="20"/>
              </w:rPr>
              <w:t xml:space="preserve"> the </w:t>
            </w:r>
            <w:r w:rsidRPr="005A40EE">
              <w:rPr>
                <w:rFonts w:ascii="Times New Roman" w:eastAsia="Times New Roman" w:hAnsi="Times New Roman" w:cs="Times New Roman"/>
                <w:i/>
                <w:iCs/>
                <w:sz w:val="20"/>
                <w:szCs w:val="20"/>
              </w:rPr>
              <w:t>W</w:t>
            </w:r>
            <w:r w:rsidRPr="005A40EE">
              <w:rPr>
                <w:rFonts w:ascii="Times New Roman" w:eastAsia="Times New Roman" w:hAnsi="Times New Roman" w:cs="Times New Roman"/>
                <w:i/>
                <w:sz w:val="20"/>
                <w:szCs w:val="20"/>
              </w:rPr>
              <w:t>ork</w:t>
            </w:r>
            <w:r>
              <w:rPr>
                <w:rFonts w:ascii="Times New Roman" w:eastAsia="Times New Roman" w:hAnsi="Times New Roman" w:cs="Times New Roman"/>
                <w:i/>
                <w:sz w:val="20"/>
                <w:szCs w:val="20"/>
              </w:rPr>
              <w:t>s</w:t>
            </w:r>
            <w:r w:rsidRPr="00E122B5">
              <w:rPr>
                <w:rFonts w:ascii="Times New Roman" w:eastAsia="Times New Roman" w:hAnsi="Times New Roman" w:cs="Times New Roman"/>
                <w:sz w:val="20"/>
                <w:szCs w:val="20"/>
              </w:rPr>
              <w:t xml:space="preserve">, such that the </w:t>
            </w:r>
            <w:r>
              <w:rPr>
                <w:rFonts w:ascii="Times New Roman" w:eastAsia="Times New Roman" w:hAnsi="Times New Roman" w:cs="Times New Roman"/>
                <w:i/>
                <w:sz w:val="20"/>
                <w:szCs w:val="20"/>
              </w:rPr>
              <w:t>Subc</w:t>
            </w:r>
            <w:r w:rsidRPr="005A40EE">
              <w:rPr>
                <w:rFonts w:ascii="Times New Roman" w:eastAsia="Times New Roman" w:hAnsi="Times New Roman" w:cs="Times New Roman"/>
                <w:i/>
                <w:sz w:val="20"/>
                <w:szCs w:val="20"/>
              </w:rPr>
              <w:t>ontractor</w:t>
            </w:r>
            <w:r w:rsidRPr="00E122B5">
              <w:rPr>
                <w:rFonts w:ascii="Times New Roman" w:eastAsia="Times New Roman" w:hAnsi="Times New Roman" w:cs="Times New Roman"/>
                <w:sz w:val="20"/>
                <w:szCs w:val="20"/>
              </w:rPr>
              <w:t xml:space="preserve"> is proceeding with due expedition and without undue delay (other than a delay for which the </w:t>
            </w:r>
            <w:r w:rsidRPr="00E122B5">
              <w:rPr>
                <w:rFonts w:ascii="Times New Roman" w:eastAsia="Times New Roman" w:hAnsi="Times New Roman" w:cs="Times New Roman"/>
                <w:i/>
                <w:iCs/>
                <w:sz w:val="20"/>
                <w:szCs w:val="20"/>
              </w:rPr>
              <w:t>date for practical completion</w:t>
            </w:r>
            <w:r w:rsidRPr="00E122B5">
              <w:rPr>
                <w:rFonts w:ascii="Times New Roman" w:eastAsia="Times New Roman" w:hAnsi="Times New Roman" w:cs="Times New Roman"/>
                <w:sz w:val="20"/>
                <w:szCs w:val="20"/>
              </w:rPr>
              <w:t xml:space="preserve"> is adjusted under the </w:t>
            </w:r>
            <w:r>
              <w:rPr>
                <w:rFonts w:ascii="Times New Roman" w:eastAsia="Times New Roman" w:hAnsi="Times New Roman" w:cs="Times New Roman"/>
                <w:i/>
                <w:iCs/>
                <w:sz w:val="20"/>
                <w:szCs w:val="20"/>
              </w:rPr>
              <w:t>Subc</w:t>
            </w:r>
            <w:r w:rsidRPr="00450B94">
              <w:rPr>
                <w:rFonts w:ascii="Times New Roman" w:eastAsia="Times New Roman" w:hAnsi="Times New Roman" w:cs="Times New Roman"/>
                <w:i/>
                <w:iCs/>
                <w:sz w:val="20"/>
                <w:szCs w:val="20"/>
              </w:rPr>
              <w:t>ontract</w:t>
            </w:r>
            <w:r w:rsidRPr="00E122B5">
              <w:rPr>
                <w:rFonts w:ascii="Times New Roman" w:eastAsia="Times New Roman" w:hAnsi="Times New Roman" w:cs="Times New Roman"/>
                <w:sz w:val="20"/>
                <w:szCs w:val="20"/>
              </w:rPr>
              <w:t xml:space="preserve">), so that it will (or is likely to) complete the </w:t>
            </w:r>
            <w:r>
              <w:rPr>
                <w:rFonts w:ascii="Times New Roman" w:eastAsia="Times New Roman" w:hAnsi="Times New Roman" w:cs="Times New Roman"/>
                <w:i/>
                <w:iCs/>
                <w:sz w:val="20"/>
                <w:szCs w:val="20"/>
              </w:rPr>
              <w:t>W</w:t>
            </w:r>
            <w:r w:rsidRPr="005A40EE">
              <w:rPr>
                <w:rFonts w:ascii="Times New Roman" w:eastAsia="Times New Roman" w:hAnsi="Times New Roman" w:cs="Times New Roman"/>
                <w:i/>
                <w:sz w:val="20"/>
                <w:szCs w:val="20"/>
              </w:rPr>
              <w:t>orks</w:t>
            </w:r>
            <w:r w:rsidRPr="00E122B5">
              <w:rPr>
                <w:rFonts w:ascii="Times New Roman" w:eastAsia="Times New Roman" w:hAnsi="Times New Roman" w:cs="Times New Roman"/>
                <w:sz w:val="20"/>
                <w:szCs w:val="20"/>
              </w:rPr>
              <w:t xml:space="preserve"> and all </w:t>
            </w:r>
            <w:r w:rsidRPr="00E122B5">
              <w:rPr>
                <w:rFonts w:ascii="Times New Roman" w:eastAsia="Times New Roman" w:hAnsi="Times New Roman" w:cs="Times New Roman"/>
                <w:i/>
                <w:iCs/>
                <w:sz w:val="20"/>
                <w:szCs w:val="20"/>
              </w:rPr>
              <w:t>separable portions</w:t>
            </w:r>
            <w:r w:rsidRPr="00E122B5">
              <w:rPr>
                <w:rFonts w:ascii="Times New Roman" w:eastAsia="Times New Roman" w:hAnsi="Times New Roman" w:cs="Times New Roman"/>
                <w:sz w:val="20"/>
                <w:szCs w:val="20"/>
              </w:rPr>
              <w:t xml:space="preserve"> by their respective </w:t>
            </w:r>
            <w:r w:rsidRPr="00E122B5">
              <w:rPr>
                <w:rFonts w:ascii="Times New Roman" w:eastAsia="Times New Roman" w:hAnsi="Times New Roman" w:cs="Times New Roman"/>
                <w:i/>
                <w:iCs/>
                <w:sz w:val="20"/>
                <w:szCs w:val="20"/>
              </w:rPr>
              <w:t>date for practical completion</w:t>
            </w:r>
            <w:r w:rsidRPr="00E122B5">
              <w:rPr>
                <w:rFonts w:ascii="Times New Roman" w:eastAsia="Times New Roman" w:hAnsi="Times New Roman" w:cs="Times New Roman"/>
                <w:sz w:val="20"/>
                <w:szCs w:val="20"/>
              </w:rPr>
              <w:t>.</w:t>
            </w:r>
          </w:p>
        </w:tc>
      </w:tr>
      <w:tr w:rsidR="000123FE" w:rsidRPr="009E5C4D" w14:paraId="7B6EE817" w14:textId="77777777" w:rsidTr="006E64A1">
        <w:tc>
          <w:tcPr>
            <w:tcW w:w="2804" w:type="dxa"/>
          </w:tcPr>
          <w:p w14:paraId="7C83BD04" w14:textId="49C732DD" w:rsidR="000123FE" w:rsidRPr="009E5C4D" w:rsidRDefault="000123FE" w:rsidP="000123FE">
            <w:pPr>
              <w:suppressAutoHyphens/>
              <w:spacing w:before="120" w:after="0" w:line="240" w:lineRule="auto"/>
              <w:jc w:val="right"/>
              <w:rPr>
                <w:rFonts w:ascii="Times New Roman" w:eastAsia="Times New Roman" w:hAnsi="Times New Roman" w:cs="Times New Roman"/>
                <w:b/>
                <w:i/>
                <w:sz w:val="20"/>
                <w:szCs w:val="20"/>
              </w:rPr>
            </w:pPr>
            <w:r w:rsidRPr="009E5C4D">
              <w:rPr>
                <w:rFonts w:ascii="Times New Roman" w:eastAsia="Times New Roman" w:hAnsi="Times New Roman" w:cs="Times New Roman"/>
                <w:b/>
                <w:i/>
                <w:sz w:val="20"/>
                <w:szCs w:val="20"/>
              </w:rPr>
              <w:t>site</w:t>
            </w:r>
          </w:p>
        </w:tc>
        <w:tc>
          <w:tcPr>
            <w:tcW w:w="5528" w:type="dxa"/>
          </w:tcPr>
          <w:p w14:paraId="64F739BD" w14:textId="7DF102F5" w:rsidR="000123FE" w:rsidRPr="001B5910" w:rsidRDefault="000123FE" w:rsidP="000123FE">
            <w:pPr>
              <w:suppressAutoHyphens/>
              <w:spacing w:before="120" w:after="0" w:line="240" w:lineRule="auto"/>
              <w:rPr>
                <w:rFonts w:ascii="Times New Roman" w:eastAsia="Times New Roman" w:hAnsi="Times New Roman" w:cs="Times New Roman"/>
                <w:sz w:val="20"/>
                <w:szCs w:val="20"/>
              </w:rPr>
            </w:pPr>
            <w:r w:rsidRPr="00D409A3">
              <w:rPr>
                <w:rFonts w:ascii="Times New Roman" w:eastAsia="Times New Roman" w:hAnsi="Times New Roman" w:cs="Times New Roman"/>
                <w:sz w:val="20"/>
                <w:szCs w:val="20"/>
              </w:rPr>
              <w:t xml:space="preserve">means the lands and other places to be made available by the </w:t>
            </w:r>
            <w:r w:rsidRPr="00D409A3">
              <w:rPr>
                <w:rFonts w:ascii="Times New Roman" w:eastAsia="Times New Roman" w:hAnsi="Times New Roman" w:cs="Times New Roman"/>
                <w:i/>
                <w:sz w:val="20"/>
                <w:szCs w:val="20"/>
              </w:rPr>
              <w:t>Head Contractor</w:t>
            </w:r>
            <w:r w:rsidRPr="00D409A3">
              <w:rPr>
                <w:rFonts w:ascii="Times New Roman" w:eastAsia="Times New Roman" w:hAnsi="Times New Roman" w:cs="Times New Roman"/>
                <w:sz w:val="20"/>
                <w:szCs w:val="20"/>
              </w:rPr>
              <w:t xml:space="preserve"> to the </w:t>
            </w:r>
            <w:r w:rsidRPr="00D409A3">
              <w:rPr>
                <w:rFonts w:ascii="Times New Roman" w:eastAsia="Times New Roman" w:hAnsi="Times New Roman" w:cs="Times New Roman"/>
                <w:i/>
                <w:sz w:val="20"/>
                <w:szCs w:val="20"/>
              </w:rPr>
              <w:t>Subcontractor</w:t>
            </w:r>
            <w:r w:rsidRPr="00D409A3">
              <w:rPr>
                <w:rFonts w:ascii="Times New Roman" w:eastAsia="Times New Roman" w:hAnsi="Times New Roman" w:cs="Times New Roman"/>
                <w:sz w:val="20"/>
                <w:szCs w:val="20"/>
              </w:rPr>
              <w:t xml:space="preserve"> for the purpose of executing the </w:t>
            </w:r>
            <w:r w:rsidRPr="00D409A3">
              <w:rPr>
                <w:rFonts w:ascii="Times New Roman" w:eastAsia="Times New Roman" w:hAnsi="Times New Roman" w:cs="Times New Roman"/>
                <w:i/>
                <w:sz w:val="20"/>
                <w:szCs w:val="20"/>
              </w:rPr>
              <w:t>Works</w:t>
            </w:r>
            <w:r w:rsidRPr="00D409A3">
              <w:rPr>
                <w:rFonts w:ascii="Times New Roman" w:eastAsia="Times New Roman" w:hAnsi="Times New Roman" w:cs="Times New Roman"/>
                <w:sz w:val="20"/>
                <w:szCs w:val="20"/>
              </w:rPr>
              <w:t>.</w:t>
            </w:r>
          </w:p>
        </w:tc>
      </w:tr>
      <w:tr w:rsidR="000123FE" w:rsidRPr="00A80FD5" w14:paraId="5E44F4AF" w14:textId="77777777" w:rsidTr="006E64A1">
        <w:trPr>
          <w:trHeight w:val="57"/>
        </w:trPr>
        <w:tc>
          <w:tcPr>
            <w:tcW w:w="2804" w:type="dxa"/>
          </w:tcPr>
          <w:p w14:paraId="68CAB1CA" w14:textId="1E3CD131" w:rsidR="000123FE" w:rsidRPr="00A80FD5" w:rsidRDefault="000123FE" w:rsidP="000123FE">
            <w:pPr>
              <w:suppressAutoHyphens/>
              <w:spacing w:before="120" w:after="0" w:line="240" w:lineRule="auto"/>
              <w:jc w:val="right"/>
              <w:rPr>
                <w:rFonts w:ascii="Times New Roman" w:eastAsia="Times New Roman" w:hAnsi="Times New Roman" w:cs="Times New Roman"/>
                <w:b/>
                <w:i/>
                <w:sz w:val="20"/>
                <w:szCs w:val="20"/>
              </w:rPr>
            </w:pPr>
            <w:r w:rsidRPr="00A80FD5">
              <w:rPr>
                <w:rFonts w:ascii="Times New Roman" w:eastAsia="Times New Roman" w:hAnsi="Times New Roman" w:cs="Times New Roman"/>
                <w:b/>
                <w:i/>
                <w:sz w:val="20"/>
                <w:szCs w:val="20"/>
              </w:rPr>
              <w:t>SOP Act</w:t>
            </w:r>
          </w:p>
        </w:tc>
        <w:tc>
          <w:tcPr>
            <w:tcW w:w="5528" w:type="dxa"/>
          </w:tcPr>
          <w:p w14:paraId="431380E7" w14:textId="0CB365C4" w:rsidR="000123FE" w:rsidRPr="001B5910" w:rsidRDefault="000123FE" w:rsidP="000123FE">
            <w:pPr>
              <w:suppressAutoHyphens/>
              <w:spacing w:before="120" w:after="0" w:line="240" w:lineRule="auto"/>
              <w:rPr>
                <w:rFonts w:ascii="Times New Roman" w:eastAsia="Times New Roman" w:hAnsi="Times New Roman" w:cs="Times New Roman"/>
                <w:sz w:val="20"/>
                <w:szCs w:val="20"/>
              </w:rPr>
            </w:pPr>
            <w:r w:rsidRPr="00D409A3">
              <w:rPr>
                <w:rFonts w:ascii="Times New Roman" w:eastAsia="Times New Roman" w:hAnsi="Times New Roman" w:cs="Times New Roman"/>
                <w:sz w:val="20"/>
                <w:szCs w:val="20"/>
              </w:rPr>
              <w:t xml:space="preserve">means the security of payment legislation, applicable in the </w:t>
            </w:r>
            <w:r w:rsidRPr="001B5910">
              <w:rPr>
                <w:rFonts w:ascii="Times New Roman" w:eastAsia="Times New Roman" w:hAnsi="Times New Roman" w:cs="Times New Roman"/>
                <w:sz w:val="20"/>
                <w:szCs w:val="20"/>
              </w:rPr>
              <w:t xml:space="preserve">jurisdiction where the </w:t>
            </w:r>
            <w:r w:rsidRPr="003C36D7">
              <w:rPr>
                <w:rFonts w:ascii="Times New Roman" w:eastAsia="Times New Roman" w:hAnsi="Times New Roman" w:cs="Times New Roman"/>
                <w:i/>
                <w:sz w:val="20"/>
                <w:szCs w:val="20"/>
              </w:rPr>
              <w:t xml:space="preserve">work under the Subcontract </w:t>
            </w:r>
            <w:r w:rsidRPr="003C36D7">
              <w:rPr>
                <w:rFonts w:ascii="Times New Roman" w:eastAsia="Times New Roman" w:hAnsi="Times New Roman" w:cs="Times New Roman"/>
                <w:sz w:val="20"/>
                <w:szCs w:val="20"/>
              </w:rPr>
              <w:t>is being carried</w:t>
            </w:r>
            <w:r>
              <w:rPr>
                <w:rFonts w:ascii="Times New Roman" w:eastAsia="Times New Roman" w:hAnsi="Times New Roman" w:cs="Times New Roman"/>
                <w:sz w:val="20"/>
                <w:szCs w:val="20"/>
              </w:rPr>
              <w:t> </w:t>
            </w:r>
            <w:r w:rsidRPr="003C36D7">
              <w:rPr>
                <w:rFonts w:ascii="Times New Roman" w:eastAsia="Times New Roman" w:hAnsi="Times New Roman" w:cs="Times New Roman"/>
                <w:sz w:val="20"/>
                <w:szCs w:val="20"/>
              </w:rPr>
              <w:t>out</w:t>
            </w:r>
            <w:r w:rsidRPr="00D409A3">
              <w:rPr>
                <w:rFonts w:ascii="Times New Roman" w:eastAsia="Times New Roman" w:hAnsi="Times New Roman" w:cs="Times New Roman"/>
                <w:i/>
                <w:iCs/>
                <w:sz w:val="20"/>
                <w:szCs w:val="20"/>
              </w:rPr>
              <w:t>.</w:t>
            </w:r>
          </w:p>
        </w:tc>
      </w:tr>
      <w:tr w:rsidR="000123FE" w:rsidRPr="00A80FD5" w14:paraId="035413DD" w14:textId="77777777" w:rsidTr="006E64A1">
        <w:trPr>
          <w:trHeight w:val="105"/>
        </w:trPr>
        <w:tc>
          <w:tcPr>
            <w:tcW w:w="2804" w:type="dxa"/>
          </w:tcPr>
          <w:p w14:paraId="166BC474" w14:textId="40681DF7" w:rsidR="000123FE" w:rsidRPr="005D486E" w:rsidRDefault="000123FE" w:rsidP="000123FE">
            <w:pPr>
              <w:suppressAutoHyphens/>
              <w:spacing w:before="120" w:after="0" w:line="240" w:lineRule="auto"/>
              <w:jc w:val="right"/>
              <w:rPr>
                <w:rFonts w:ascii="Times New Roman" w:eastAsia="Times New Roman" w:hAnsi="Times New Roman" w:cs="Times New Roman"/>
                <w:b/>
                <w:i/>
                <w:sz w:val="20"/>
                <w:szCs w:val="20"/>
              </w:rPr>
            </w:pPr>
            <w:r w:rsidRPr="005D486E">
              <w:rPr>
                <w:rFonts w:ascii="Times New Roman" w:eastAsia="Times New Roman" w:hAnsi="Times New Roman" w:cs="Times New Roman"/>
                <w:b/>
                <w:i/>
                <w:sz w:val="20"/>
                <w:szCs w:val="20"/>
              </w:rPr>
              <w:t>statutory requirement</w:t>
            </w:r>
          </w:p>
        </w:tc>
        <w:tc>
          <w:tcPr>
            <w:tcW w:w="5528" w:type="dxa"/>
          </w:tcPr>
          <w:p w14:paraId="3F5C58AD" w14:textId="77777777" w:rsidR="000123FE" w:rsidRPr="005D486E" w:rsidRDefault="000123FE" w:rsidP="000123FE">
            <w:pPr>
              <w:suppressAutoHyphens/>
              <w:spacing w:before="120" w:after="0" w:line="240" w:lineRule="auto"/>
              <w:rPr>
                <w:rFonts w:ascii="Times New Roman" w:eastAsia="Times New Roman" w:hAnsi="Times New Roman" w:cs="Times New Roman"/>
                <w:sz w:val="20"/>
                <w:szCs w:val="20"/>
              </w:rPr>
            </w:pPr>
            <w:r w:rsidRPr="005D486E">
              <w:rPr>
                <w:rFonts w:ascii="Times New Roman" w:eastAsia="Times New Roman" w:hAnsi="Times New Roman" w:cs="Times New Roman"/>
                <w:sz w:val="20"/>
                <w:szCs w:val="20"/>
              </w:rPr>
              <w:t>includes:</w:t>
            </w:r>
          </w:p>
          <w:p w14:paraId="54C2CA13" w14:textId="53187B17" w:rsidR="000123FE" w:rsidRPr="005D486E" w:rsidRDefault="000123FE" w:rsidP="000123FE">
            <w:pPr>
              <w:numPr>
                <w:ilvl w:val="5"/>
                <w:numId w:val="15"/>
              </w:numPr>
              <w:suppressAutoHyphens/>
              <w:spacing w:before="120" w:after="0" w:line="240" w:lineRule="auto"/>
              <w:rPr>
                <w:rFonts w:ascii="Times New Roman" w:eastAsia="Times New Roman" w:hAnsi="Times New Roman" w:cs="Times New Roman"/>
                <w:sz w:val="20"/>
                <w:szCs w:val="20"/>
              </w:rPr>
            </w:pPr>
            <w:r w:rsidRPr="005D486E">
              <w:rPr>
                <w:rFonts w:ascii="Times New Roman" w:eastAsia="Times New Roman" w:hAnsi="Times New Roman" w:cs="Times New Roman"/>
                <w:sz w:val="20"/>
                <w:szCs w:val="20"/>
              </w:rPr>
              <w:t xml:space="preserve">acts, ordinances, regulations, by-laws, orders, awards and proclamations which apply in the jurisdiction where the </w:t>
            </w:r>
            <w:r w:rsidRPr="005D486E">
              <w:rPr>
                <w:rFonts w:ascii="Times New Roman" w:eastAsia="Times New Roman" w:hAnsi="Times New Roman" w:cs="Times New Roman"/>
                <w:i/>
                <w:sz w:val="20"/>
                <w:szCs w:val="20"/>
              </w:rPr>
              <w:t xml:space="preserve">work under the Subcontract </w:t>
            </w:r>
            <w:r w:rsidRPr="005D486E">
              <w:rPr>
                <w:rFonts w:ascii="Times New Roman" w:eastAsia="Times New Roman" w:hAnsi="Times New Roman" w:cs="Times New Roman"/>
                <w:sz w:val="20"/>
                <w:szCs w:val="20"/>
              </w:rPr>
              <w:t>is being carried out;</w:t>
            </w:r>
          </w:p>
          <w:p w14:paraId="4FCF23F3" w14:textId="477FA816" w:rsidR="000123FE" w:rsidRPr="005D486E" w:rsidRDefault="000123FE" w:rsidP="000123FE">
            <w:pPr>
              <w:numPr>
                <w:ilvl w:val="5"/>
                <w:numId w:val="15"/>
              </w:numPr>
              <w:suppressAutoHyphens/>
              <w:spacing w:before="120" w:after="0" w:line="240" w:lineRule="auto"/>
              <w:rPr>
                <w:rFonts w:ascii="Times New Roman" w:eastAsia="Times New Roman" w:hAnsi="Times New Roman" w:cs="Times New Roman"/>
                <w:sz w:val="20"/>
                <w:szCs w:val="20"/>
              </w:rPr>
            </w:pPr>
            <w:r w:rsidRPr="005D486E">
              <w:rPr>
                <w:rFonts w:ascii="Times New Roman" w:eastAsia="Times New Roman" w:hAnsi="Times New Roman" w:cs="Times New Roman"/>
                <w:sz w:val="20"/>
                <w:szCs w:val="20"/>
              </w:rPr>
              <w:lastRenderedPageBreak/>
              <w:t xml:space="preserve">certificates, licences, consents, permits, approvals, </w:t>
            </w:r>
            <w:r w:rsidRPr="005D486E">
              <w:rPr>
                <w:rFonts w:ascii="Times New Roman" w:eastAsia="Times New Roman" w:hAnsi="Times New Roman" w:cs="Times New Roman"/>
                <w:i/>
                <w:sz w:val="20"/>
                <w:szCs w:val="20"/>
              </w:rPr>
              <w:t>direction</w:t>
            </w:r>
            <w:r w:rsidRPr="005D486E">
              <w:rPr>
                <w:rFonts w:ascii="Times New Roman" w:eastAsia="Times New Roman" w:hAnsi="Times New Roman" w:cs="Times New Roman"/>
                <w:sz w:val="20"/>
                <w:szCs w:val="20"/>
              </w:rPr>
              <w:t xml:space="preserve">s and requirements of organisations having jurisdiction in connection with the carrying out of the </w:t>
            </w:r>
            <w:r w:rsidRPr="005D486E">
              <w:rPr>
                <w:rFonts w:ascii="Times New Roman" w:eastAsia="Times New Roman" w:hAnsi="Times New Roman" w:cs="Times New Roman"/>
                <w:i/>
                <w:sz w:val="20"/>
                <w:szCs w:val="20"/>
              </w:rPr>
              <w:t>work under the Subcontract</w:t>
            </w:r>
            <w:r w:rsidRPr="005D486E">
              <w:rPr>
                <w:rFonts w:ascii="Times New Roman" w:eastAsia="Times New Roman" w:hAnsi="Times New Roman" w:cs="Times New Roman"/>
                <w:sz w:val="20"/>
                <w:szCs w:val="20"/>
              </w:rPr>
              <w:t>; and</w:t>
            </w:r>
          </w:p>
          <w:p w14:paraId="58A31471" w14:textId="77777777" w:rsidR="000123FE" w:rsidRPr="005D486E" w:rsidRDefault="000123FE" w:rsidP="000123FE">
            <w:pPr>
              <w:numPr>
                <w:ilvl w:val="5"/>
                <w:numId w:val="15"/>
              </w:numPr>
              <w:suppressAutoHyphens/>
              <w:spacing w:before="120" w:after="0" w:line="240" w:lineRule="auto"/>
              <w:rPr>
                <w:rFonts w:ascii="Times New Roman" w:eastAsia="Times New Roman" w:hAnsi="Times New Roman" w:cs="Times New Roman"/>
                <w:sz w:val="20"/>
                <w:szCs w:val="20"/>
              </w:rPr>
            </w:pPr>
            <w:r w:rsidRPr="005D486E">
              <w:rPr>
                <w:rFonts w:ascii="Times New Roman" w:eastAsia="Times New Roman" w:hAnsi="Times New Roman" w:cs="Times New Roman"/>
                <w:sz w:val="20"/>
                <w:szCs w:val="20"/>
              </w:rPr>
              <w:t>fees and charges payable in connection with the foregoing.</w:t>
            </w:r>
          </w:p>
        </w:tc>
      </w:tr>
      <w:tr w:rsidR="000123FE" w:rsidRPr="00A80FD5" w14:paraId="2084461A" w14:textId="77777777" w:rsidTr="00115726">
        <w:tc>
          <w:tcPr>
            <w:tcW w:w="2804" w:type="dxa"/>
          </w:tcPr>
          <w:p w14:paraId="5FFC0ED9" w14:textId="77777777" w:rsidR="000123FE" w:rsidRPr="005D486E" w:rsidRDefault="000123FE" w:rsidP="000123FE">
            <w:pPr>
              <w:suppressAutoHyphens/>
              <w:spacing w:before="120" w:after="0" w:line="240" w:lineRule="auto"/>
              <w:jc w:val="right"/>
              <w:rPr>
                <w:rFonts w:ascii="Times New Roman" w:eastAsia="Times New Roman" w:hAnsi="Times New Roman" w:cs="Times New Roman"/>
                <w:b/>
                <w:i/>
                <w:sz w:val="20"/>
                <w:szCs w:val="20"/>
              </w:rPr>
            </w:pPr>
            <w:r w:rsidRPr="005D486E">
              <w:rPr>
                <w:rFonts w:ascii="Times New Roman" w:eastAsia="Times New Roman" w:hAnsi="Times New Roman" w:cs="Times New Roman"/>
                <w:b/>
                <w:i/>
                <w:sz w:val="20"/>
                <w:szCs w:val="20"/>
              </w:rPr>
              <w:lastRenderedPageBreak/>
              <w:t>Subcontract</w:t>
            </w:r>
          </w:p>
        </w:tc>
        <w:tc>
          <w:tcPr>
            <w:tcW w:w="5528" w:type="dxa"/>
          </w:tcPr>
          <w:p w14:paraId="63D293FD" w14:textId="77777777" w:rsidR="000123FE" w:rsidRPr="005D486E" w:rsidRDefault="000123FE" w:rsidP="000123FE">
            <w:pPr>
              <w:suppressAutoHyphens/>
              <w:spacing w:before="120" w:after="0" w:line="240" w:lineRule="auto"/>
              <w:rPr>
                <w:rFonts w:ascii="Times New Roman" w:eastAsia="Times New Roman" w:hAnsi="Times New Roman" w:cs="Times New Roman"/>
                <w:sz w:val="20"/>
                <w:szCs w:val="20"/>
              </w:rPr>
            </w:pPr>
            <w:r w:rsidRPr="005D486E">
              <w:rPr>
                <w:rFonts w:ascii="Times New Roman" w:eastAsia="Times New Roman" w:hAnsi="Times New Roman" w:cs="Times New Roman"/>
                <w:sz w:val="20"/>
                <w:szCs w:val="20"/>
              </w:rPr>
              <w:t xml:space="preserve">means the agreement between the </w:t>
            </w:r>
            <w:r w:rsidRPr="005D486E">
              <w:rPr>
                <w:rFonts w:ascii="Times New Roman" w:eastAsia="Times New Roman" w:hAnsi="Times New Roman" w:cs="Times New Roman"/>
                <w:i/>
                <w:sz w:val="20"/>
                <w:szCs w:val="20"/>
              </w:rPr>
              <w:t>Head Contractor</w:t>
            </w:r>
            <w:r w:rsidRPr="005D486E">
              <w:rPr>
                <w:rFonts w:ascii="Times New Roman" w:eastAsia="Times New Roman" w:hAnsi="Times New Roman" w:cs="Times New Roman"/>
                <w:sz w:val="20"/>
                <w:szCs w:val="20"/>
              </w:rPr>
              <w:t xml:space="preserve"> and the </w:t>
            </w:r>
            <w:r w:rsidRPr="005D486E">
              <w:rPr>
                <w:rFonts w:ascii="Times New Roman" w:eastAsia="Times New Roman" w:hAnsi="Times New Roman" w:cs="Times New Roman"/>
                <w:i/>
                <w:sz w:val="20"/>
                <w:szCs w:val="20"/>
              </w:rPr>
              <w:t>Subcontractor</w:t>
            </w:r>
            <w:r w:rsidRPr="005D486E">
              <w:rPr>
                <w:rFonts w:ascii="Times New Roman" w:eastAsia="Times New Roman" w:hAnsi="Times New Roman" w:cs="Times New Roman"/>
                <w:sz w:val="20"/>
                <w:szCs w:val="20"/>
                <w:lang w:eastAsia="en-AU"/>
              </w:rPr>
              <w:t xml:space="preserve"> constituted </w:t>
            </w:r>
            <w:r w:rsidRPr="005D486E">
              <w:rPr>
                <w:rFonts w:ascii="Times New Roman" w:eastAsia="Times New Roman" w:hAnsi="Times New Roman" w:cs="Times New Roman"/>
                <w:sz w:val="20"/>
                <w:szCs w:val="20"/>
              </w:rPr>
              <w:t>by</w:t>
            </w:r>
            <w:r w:rsidRPr="005D486E">
              <w:rPr>
                <w:rFonts w:ascii="Times New Roman" w:eastAsia="Times New Roman" w:hAnsi="Times New Roman" w:cs="Times New Roman"/>
                <w:sz w:val="20"/>
                <w:szCs w:val="20"/>
                <w:lang w:eastAsia="en-AU"/>
              </w:rPr>
              <w:t xml:space="preserve"> the </w:t>
            </w:r>
            <w:r w:rsidRPr="005D486E">
              <w:rPr>
                <w:rFonts w:ascii="Times New Roman" w:eastAsia="Times New Roman" w:hAnsi="Times New Roman" w:cs="Times New Roman"/>
                <w:i/>
                <w:iCs/>
                <w:sz w:val="20"/>
                <w:szCs w:val="20"/>
                <w:lang w:eastAsia="en-AU"/>
              </w:rPr>
              <w:t>Subcontract documents</w:t>
            </w:r>
            <w:r w:rsidRPr="005D486E">
              <w:rPr>
                <w:rFonts w:ascii="Times New Roman" w:eastAsia="Times New Roman" w:hAnsi="Times New Roman" w:cs="Times New Roman"/>
                <w:sz w:val="20"/>
                <w:szCs w:val="20"/>
                <w:lang w:eastAsia="en-AU"/>
              </w:rPr>
              <w:t>.</w:t>
            </w:r>
          </w:p>
        </w:tc>
      </w:tr>
      <w:tr w:rsidR="000123FE" w:rsidRPr="00A80FD5" w14:paraId="2A366B5D" w14:textId="77777777" w:rsidTr="00115726">
        <w:tc>
          <w:tcPr>
            <w:tcW w:w="2804" w:type="dxa"/>
          </w:tcPr>
          <w:p w14:paraId="0D820A39" w14:textId="77777777" w:rsidR="000123FE" w:rsidRPr="005D486E" w:rsidRDefault="000123FE" w:rsidP="000123FE">
            <w:pPr>
              <w:suppressAutoHyphens/>
              <w:spacing w:before="120" w:after="0" w:line="240" w:lineRule="auto"/>
              <w:jc w:val="right"/>
              <w:rPr>
                <w:rFonts w:ascii="Times New Roman" w:eastAsia="Times New Roman" w:hAnsi="Times New Roman" w:cs="Times New Roman"/>
                <w:b/>
                <w:i/>
                <w:sz w:val="20"/>
                <w:szCs w:val="20"/>
              </w:rPr>
            </w:pPr>
            <w:r w:rsidRPr="005D486E">
              <w:rPr>
                <w:rFonts w:ascii="Times New Roman" w:eastAsia="Times New Roman" w:hAnsi="Times New Roman" w:cs="Times New Roman"/>
                <w:b/>
                <w:i/>
                <w:sz w:val="20"/>
                <w:szCs w:val="20"/>
              </w:rPr>
              <w:t>Subcontract documents</w:t>
            </w:r>
          </w:p>
        </w:tc>
        <w:tc>
          <w:tcPr>
            <w:tcW w:w="5528" w:type="dxa"/>
          </w:tcPr>
          <w:p w14:paraId="50CED7B7" w14:textId="77777777" w:rsidR="000123FE" w:rsidRPr="005D486E" w:rsidRDefault="000123FE" w:rsidP="000123FE">
            <w:pPr>
              <w:suppressAutoHyphens/>
              <w:spacing w:before="120" w:after="0" w:line="240" w:lineRule="auto"/>
              <w:rPr>
                <w:rFonts w:ascii="Times New Roman" w:eastAsia="Times New Roman" w:hAnsi="Times New Roman" w:cs="Times New Roman"/>
                <w:sz w:val="20"/>
                <w:szCs w:val="20"/>
              </w:rPr>
            </w:pPr>
            <w:r w:rsidRPr="005D486E">
              <w:rPr>
                <w:rFonts w:ascii="Times New Roman" w:eastAsia="Times New Roman" w:hAnsi="Times New Roman" w:cs="Times New Roman"/>
                <w:sz w:val="20"/>
                <w:szCs w:val="20"/>
              </w:rPr>
              <w:t>means all of the documents listed or referred to in clause 6.</w:t>
            </w:r>
          </w:p>
        </w:tc>
      </w:tr>
      <w:tr w:rsidR="000123FE" w:rsidRPr="00A80FD5" w14:paraId="6DCD2D5F" w14:textId="77777777" w:rsidTr="00115726">
        <w:tc>
          <w:tcPr>
            <w:tcW w:w="2804" w:type="dxa"/>
          </w:tcPr>
          <w:p w14:paraId="04C18723" w14:textId="77777777" w:rsidR="000123FE" w:rsidRPr="005D486E" w:rsidRDefault="000123FE" w:rsidP="000123FE">
            <w:pPr>
              <w:suppressAutoHyphens/>
              <w:spacing w:before="120" w:after="0" w:line="240" w:lineRule="auto"/>
              <w:jc w:val="right"/>
              <w:rPr>
                <w:rFonts w:ascii="Times New Roman" w:eastAsia="Times New Roman" w:hAnsi="Times New Roman" w:cs="Times New Roman"/>
                <w:b/>
                <w:i/>
                <w:sz w:val="20"/>
                <w:szCs w:val="20"/>
              </w:rPr>
            </w:pPr>
            <w:r w:rsidRPr="005D486E">
              <w:rPr>
                <w:rFonts w:ascii="Times New Roman" w:eastAsia="Times New Roman" w:hAnsi="Times New Roman" w:cs="Times New Roman"/>
                <w:b/>
                <w:i/>
                <w:sz w:val="20"/>
                <w:szCs w:val="20"/>
              </w:rPr>
              <w:t>Subcontract program</w:t>
            </w:r>
          </w:p>
        </w:tc>
        <w:tc>
          <w:tcPr>
            <w:tcW w:w="5528" w:type="dxa"/>
          </w:tcPr>
          <w:p w14:paraId="0F69ED9C" w14:textId="77777777" w:rsidR="000123FE" w:rsidRPr="005D486E" w:rsidRDefault="000123FE" w:rsidP="000123FE">
            <w:pPr>
              <w:suppressAutoHyphens/>
              <w:spacing w:before="120" w:after="0" w:line="240" w:lineRule="auto"/>
              <w:rPr>
                <w:rFonts w:ascii="Times New Roman" w:eastAsia="Times New Roman" w:hAnsi="Times New Roman" w:cs="Times New Roman"/>
                <w:sz w:val="20"/>
                <w:szCs w:val="20"/>
              </w:rPr>
            </w:pPr>
            <w:r w:rsidRPr="005D486E">
              <w:rPr>
                <w:rFonts w:ascii="Times New Roman" w:eastAsia="Times New Roman" w:hAnsi="Times New Roman" w:cs="Times New Roman"/>
                <w:sz w:val="20"/>
                <w:szCs w:val="20"/>
              </w:rPr>
              <w:t>means a program complying with clause 33.1.</w:t>
            </w:r>
          </w:p>
        </w:tc>
      </w:tr>
      <w:tr w:rsidR="000123FE" w:rsidRPr="00A80FD5" w14:paraId="4EAE9DE5" w14:textId="77777777" w:rsidTr="00922B9D">
        <w:tc>
          <w:tcPr>
            <w:tcW w:w="2804" w:type="dxa"/>
          </w:tcPr>
          <w:p w14:paraId="73527C16" w14:textId="0E8EDE59" w:rsidR="000123FE" w:rsidRPr="005D486E" w:rsidRDefault="000123FE" w:rsidP="000123FE">
            <w:pPr>
              <w:suppressAutoHyphens/>
              <w:spacing w:before="120" w:after="0" w:line="240" w:lineRule="auto"/>
              <w:jc w:val="right"/>
              <w:rPr>
                <w:rFonts w:ascii="Times New Roman" w:eastAsia="Times New Roman" w:hAnsi="Times New Roman" w:cs="Times New Roman"/>
                <w:b/>
                <w:i/>
                <w:sz w:val="20"/>
                <w:szCs w:val="20"/>
              </w:rPr>
            </w:pPr>
            <w:r w:rsidRPr="005D486E">
              <w:rPr>
                <w:rFonts w:ascii="Times New Roman" w:eastAsia="Times New Roman" w:hAnsi="Times New Roman" w:cs="Times New Roman"/>
                <w:b/>
                <w:i/>
                <w:sz w:val="20"/>
                <w:szCs w:val="20"/>
              </w:rPr>
              <w:t>Subcontract sum</w:t>
            </w:r>
          </w:p>
        </w:tc>
        <w:tc>
          <w:tcPr>
            <w:tcW w:w="5528" w:type="dxa"/>
          </w:tcPr>
          <w:p w14:paraId="3E6F4B75" w14:textId="6276FB7C" w:rsidR="000123FE" w:rsidRPr="005D486E" w:rsidRDefault="000123FE" w:rsidP="000123FE">
            <w:pPr>
              <w:suppressAutoHyphens/>
              <w:spacing w:before="120" w:after="0" w:line="240" w:lineRule="auto"/>
              <w:rPr>
                <w:rFonts w:ascii="Times New Roman" w:eastAsia="Times New Roman" w:hAnsi="Times New Roman" w:cs="Times New Roman"/>
                <w:sz w:val="20"/>
                <w:szCs w:val="20"/>
              </w:rPr>
            </w:pPr>
            <w:r w:rsidRPr="005D486E">
              <w:rPr>
                <w:rFonts w:ascii="Times New Roman" w:eastAsia="Times New Roman" w:hAnsi="Times New Roman" w:cs="Times New Roman"/>
                <w:sz w:val="20"/>
                <w:szCs w:val="20"/>
              </w:rPr>
              <w:t xml:space="preserve">means the amount determined and described as such in the Commercial Framework included as Annexure B, subject to adjustment in accordance with the </w:t>
            </w:r>
            <w:r w:rsidRPr="00F537B0">
              <w:rPr>
                <w:rFonts w:ascii="Times New Roman" w:eastAsia="Times New Roman" w:hAnsi="Times New Roman" w:cs="Times New Roman"/>
                <w:i/>
                <w:sz w:val="20"/>
                <w:szCs w:val="20"/>
              </w:rPr>
              <w:t>Subcontract</w:t>
            </w:r>
            <w:r w:rsidRPr="005D486E">
              <w:rPr>
                <w:rFonts w:ascii="Times New Roman" w:eastAsia="Times New Roman" w:hAnsi="Times New Roman" w:cs="Times New Roman"/>
                <w:sz w:val="20"/>
                <w:szCs w:val="20"/>
              </w:rPr>
              <w:t>.</w:t>
            </w:r>
          </w:p>
        </w:tc>
      </w:tr>
      <w:tr w:rsidR="000123FE" w:rsidRPr="00A80FD5" w14:paraId="5174B8FE" w14:textId="77777777" w:rsidTr="00922B9D">
        <w:tc>
          <w:tcPr>
            <w:tcW w:w="2804" w:type="dxa"/>
            <w:shd w:val="clear" w:color="auto" w:fill="FFFFFF" w:themeFill="background1"/>
          </w:tcPr>
          <w:p w14:paraId="1BEC4498" w14:textId="77777777" w:rsidR="000123FE" w:rsidRPr="005D486E" w:rsidRDefault="000123FE" w:rsidP="000123FE">
            <w:pPr>
              <w:suppressAutoHyphens/>
              <w:spacing w:before="120" w:after="0" w:line="240" w:lineRule="auto"/>
              <w:jc w:val="right"/>
              <w:rPr>
                <w:rFonts w:ascii="Times New Roman" w:eastAsia="Times New Roman" w:hAnsi="Times New Roman" w:cs="Times New Roman"/>
                <w:b/>
                <w:i/>
                <w:sz w:val="20"/>
                <w:szCs w:val="20"/>
              </w:rPr>
            </w:pPr>
            <w:r w:rsidRPr="005D486E">
              <w:rPr>
                <w:rFonts w:ascii="Times New Roman" w:eastAsia="Times New Roman" w:hAnsi="Times New Roman" w:cs="Times New Roman"/>
                <w:b/>
                <w:i/>
                <w:sz w:val="20"/>
                <w:szCs w:val="20"/>
              </w:rPr>
              <w:t>Subcontractor</w:t>
            </w:r>
          </w:p>
        </w:tc>
        <w:tc>
          <w:tcPr>
            <w:tcW w:w="5528" w:type="dxa"/>
            <w:shd w:val="clear" w:color="auto" w:fill="FFFFFF" w:themeFill="background1"/>
          </w:tcPr>
          <w:p w14:paraId="52102BFF" w14:textId="77777777" w:rsidR="000123FE" w:rsidRPr="005D486E" w:rsidRDefault="000123FE" w:rsidP="000123FE">
            <w:pPr>
              <w:suppressAutoHyphens/>
              <w:spacing w:before="120" w:after="0" w:line="240" w:lineRule="auto"/>
              <w:rPr>
                <w:rFonts w:ascii="Times New Roman" w:eastAsia="Times New Roman" w:hAnsi="Times New Roman" w:cs="Times New Roman"/>
                <w:sz w:val="20"/>
                <w:szCs w:val="20"/>
              </w:rPr>
            </w:pPr>
            <w:r w:rsidRPr="005D486E">
              <w:rPr>
                <w:rFonts w:ascii="Times New Roman" w:eastAsia="Times New Roman" w:hAnsi="Times New Roman" w:cs="Times New Roman"/>
                <w:sz w:val="20"/>
                <w:szCs w:val="20"/>
              </w:rPr>
              <w:t xml:space="preserve">means the person bound to carry out and complete the </w:t>
            </w:r>
            <w:r w:rsidRPr="005D486E">
              <w:rPr>
                <w:rFonts w:ascii="Times New Roman" w:eastAsia="Times New Roman" w:hAnsi="Times New Roman" w:cs="Times New Roman"/>
                <w:i/>
                <w:sz w:val="20"/>
                <w:szCs w:val="20"/>
              </w:rPr>
              <w:t>work under the Subcontract</w:t>
            </w:r>
            <w:r w:rsidRPr="005D486E">
              <w:rPr>
                <w:rFonts w:ascii="Times New Roman" w:eastAsia="Times New Roman" w:hAnsi="Times New Roman" w:cs="Times New Roman"/>
                <w:sz w:val="20"/>
                <w:szCs w:val="20"/>
              </w:rPr>
              <w:t xml:space="preserve">; stated in </w:t>
            </w:r>
            <w:r w:rsidRPr="005D486E">
              <w:rPr>
                <w:rFonts w:ascii="Times New Roman" w:eastAsia="Times New Roman" w:hAnsi="Times New Roman" w:cs="Times New Roman"/>
                <w:i/>
                <w:sz w:val="20"/>
                <w:szCs w:val="20"/>
              </w:rPr>
              <w:t>Item 2.</w:t>
            </w:r>
          </w:p>
        </w:tc>
      </w:tr>
      <w:tr w:rsidR="000123FE" w:rsidRPr="00A80FD5" w14:paraId="1B5071E9" w14:textId="77777777" w:rsidTr="00922B9D">
        <w:tc>
          <w:tcPr>
            <w:tcW w:w="2804" w:type="dxa"/>
            <w:shd w:val="clear" w:color="auto" w:fill="FFFFFF" w:themeFill="background1"/>
          </w:tcPr>
          <w:p w14:paraId="05E9BC92" w14:textId="77777777" w:rsidR="000123FE" w:rsidRPr="005D486E" w:rsidRDefault="000123FE" w:rsidP="000123FE">
            <w:pPr>
              <w:tabs>
                <w:tab w:val="num" w:pos="134"/>
              </w:tabs>
              <w:suppressAutoHyphens/>
              <w:spacing w:before="120" w:after="0" w:line="240" w:lineRule="auto"/>
              <w:jc w:val="right"/>
              <w:rPr>
                <w:rFonts w:ascii="Times New Roman" w:eastAsia="Times New Roman" w:hAnsi="Times New Roman" w:cs="Times New Roman"/>
                <w:b/>
                <w:i/>
                <w:sz w:val="20"/>
                <w:szCs w:val="20"/>
              </w:rPr>
            </w:pPr>
            <w:r w:rsidRPr="005D486E">
              <w:rPr>
                <w:rFonts w:ascii="Times New Roman" w:eastAsia="Times New Roman" w:hAnsi="Times New Roman" w:cs="Times New Roman"/>
                <w:b/>
                <w:i/>
                <w:sz w:val="20"/>
                <w:szCs w:val="20"/>
              </w:rPr>
              <w:t>Subcontractor’s default</w:t>
            </w:r>
          </w:p>
          <w:p w14:paraId="72F3EDC6" w14:textId="77777777" w:rsidR="000123FE" w:rsidRPr="005D486E" w:rsidRDefault="000123FE" w:rsidP="000123FE">
            <w:pPr>
              <w:suppressAutoHyphens/>
              <w:spacing w:before="120" w:after="0" w:line="240" w:lineRule="auto"/>
              <w:jc w:val="right"/>
              <w:rPr>
                <w:rFonts w:ascii="Times New Roman" w:eastAsia="Times New Roman" w:hAnsi="Times New Roman" w:cs="Times New Roman"/>
                <w:b/>
                <w:i/>
                <w:sz w:val="20"/>
                <w:szCs w:val="20"/>
              </w:rPr>
            </w:pPr>
          </w:p>
        </w:tc>
        <w:tc>
          <w:tcPr>
            <w:tcW w:w="5528" w:type="dxa"/>
            <w:shd w:val="clear" w:color="auto" w:fill="FFFFFF" w:themeFill="background1"/>
          </w:tcPr>
          <w:p w14:paraId="12F5C2BD" w14:textId="77777777" w:rsidR="000123FE" w:rsidRPr="00B220A8" w:rsidRDefault="000123FE" w:rsidP="000123FE">
            <w:pPr>
              <w:tabs>
                <w:tab w:val="num" w:pos="134"/>
              </w:tabs>
              <w:suppressAutoHyphens/>
              <w:spacing w:before="120" w:after="0" w:line="240" w:lineRule="auto"/>
              <w:rPr>
                <w:rFonts w:ascii="Times New Roman" w:eastAsia="Times New Roman" w:hAnsi="Times New Roman" w:cs="Times New Roman"/>
                <w:sz w:val="20"/>
                <w:szCs w:val="20"/>
              </w:rPr>
            </w:pPr>
            <w:r w:rsidRPr="00B220A8">
              <w:rPr>
                <w:rFonts w:ascii="Times New Roman" w:eastAsia="Times New Roman" w:hAnsi="Times New Roman" w:cs="Times New Roman"/>
                <w:sz w:val="20"/>
                <w:szCs w:val="20"/>
              </w:rPr>
              <w:t xml:space="preserve">means a substantial breach of the </w:t>
            </w:r>
            <w:r w:rsidRPr="00B220A8">
              <w:rPr>
                <w:rFonts w:ascii="Times New Roman" w:eastAsia="Times New Roman" w:hAnsi="Times New Roman" w:cs="Times New Roman"/>
                <w:i/>
                <w:sz w:val="20"/>
                <w:szCs w:val="20"/>
              </w:rPr>
              <w:t xml:space="preserve">Subcontract </w:t>
            </w:r>
            <w:r w:rsidRPr="00B220A8">
              <w:rPr>
                <w:rFonts w:ascii="Times New Roman" w:eastAsia="Times New Roman" w:hAnsi="Times New Roman" w:cs="Times New Roman"/>
                <w:sz w:val="20"/>
                <w:szCs w:val="20"/>
              </w:rPr>
              <w:t xml:space="preserve">by the </w:t>
            </w:r>
            <w:r w:rsidRPr="00B220A8">
              <w:rPr>
                <w:rFonts w:ascii="Times New Roman" w:eastAsia="Times New Roman" w:hAnsi="Times New Roman" w:cs="Times New Roman"/>
                <w:i/>
                <w:sz w:val="20"/>
                <w:szCs w:val="20"/>
              </w:rPr>
              <w:t>Subcontractor</w:t>
            </w:r>
            <w:r w:rsidRPr="00B220A8">
              <w:rPr>
                <w:rFonts w:ascii="Times New Roman" w:eastAsia="Times New Roman" w:hAnsi="Times New Roman" w:cs="Times New Roman"/>
                <w:sz w:val="20"/>
                <w:szCs w:val="20"/>
              </w:rPr>
              <w:t>, including any of the following:</w:t>
            </w:r>
          </w:p>
          <w:p w14:paraId="793C7F3C" w14:textId="77777777" w:rsidR="000123FE" w:rsidRPr="00B220A8" w:rsidRDefault="000123FE" w:rsidP="000123FE">
            <w:pPr>
              <w:numPr>
                <w:ilvl w:val="5"/>
                <w:numId w:val="266"/>
              </w:numPr>
              <w:suppressAutoHyphens/>
              <w:spacing w:before="120" w:after="0" w:line="240" w:lineRule="auto"/>
              <w:rPr>
                <w:rFonts w:ascii="Times New Roman" w:eastAsia="Times New Roman" w:hAnsi="Times New Roman" w:cs="Times New Roman"/>
                <w:sz w:val="20"/>
                <w:szCs w:val="20"/>
              </w:rPr>
            </w:pPr>
            <w:r w:rsidRPr="00B220A8">
              <w:rPr>
                <w:rFonts w:ascii="Times New Roman" w:eastAsia="Times New Roman" w:hAnsi="Times New Roman" w:cs="Times New Roman"/>
                <w:sz w:val="20"/>
                <w:szCs w:val="20"/>
              </w:rPr>
              <w:tab/>
              <w:t xml:space="preserve">abandoning the carrying out of the </w:t>
            </w:r>
            <w:r w:rsidRPr="00B220A8">
              <w:rPr>
                <w:rFonts w:ascii="Times New Roman" w:eastAsia="Times New Roman" w:hAnsi="Times New Roman" w:cs="Times New Roman"/>
                <w:i/>
                <w:sz w:val="20"/>
                <w:szCs w:val="20"/>
              </w:rPr>
              <w:t>work under the Subcontract</w:t>
            </w:r>
            <w:r w:rsidRPr="00B220A8">
              <w:rPr>
                <w:rFonts w:ascii="Times New Roman" w:eastAsia="Times New Roman" w:hAnsi="Times New Roman" w:cs="Times New Roman"/>
                <w:sz w:val="20"/>
                <w:szCs w:val="20"/>
              </w:rPr>
              <w:t>;</w:t>
            </w:r>
          </w:p>
          <w:p w14:paraId="20EA11F1" w14:textId="77777777" w:rsidR="000123FE" w:rsidRPr="00B220A8" w:rsidRDefault="000123FE" w:rsidP="000123FE">
            <w:pPr>
              <w:numPr>
                <w:ilvl w:val="5"/>
                <w:numId w:val="266"/>
              </w:numPr>
              <w:suppressAutoHyphens/>
              <w:spacing w:before="120" w:after="0" w:line="240" w:lineRule="auto"/>
              <w:rPr>
                <w:rFonts w:ascii="Times New Roman" w:eastAsia="Times New Roman" w:hAnsi="Times New Roman" w:cs="Times New Roman"/>
                <w:sz w:val="20"/>
                <w:szCs w:val="20"/>
              </w:rPr>
            </w:pPr>
            <w:r w:rsidRPr="00B220A8">
              <w:rPr>
                <w:rFonts w:ascii="Times New Roman" w:eastAsia="Times New Roman" w:hAnsi="Times New Roman" w:cs="Times New Roman"/>
                <w:sz w:val="20"/>
                <w:szCs w:val="20"/>
              </w:rPr>
              <w:tab/>
              <w:t xml:space="preserve">suspending the carrying out of the </w:t>
            </w:r>
            <w:r w:rsidRPr="00B220A8">
              <w:rPr>
                <w:rFonts w:ascii="Times New Roman" w:eastAsia="Times New Roman" w:hAnsi="Times New Roman" w:cs="Times New Roman"/>
                <w:i/>
                <w:sz w:val="20"/>
                <w:szCs w:val="20"/>
              </w:rPr>
              <w:t xml:space="preserve">work under the Subcontract </w:t>
            </w:r>
            <w:r w:rsidRPr="00B220A8">
              <w:rPr>
                <w:rFonts w:ascii="Times New Roman" w:eastAsia="Times New Roman" w:hAnsi="Times New Roman" w:cs="Times New Roman"/>
                <w:sz w:val="20"/>
                <w:szCs w:val="20"/>
              </w:rPr>
              <w:t xml:space="preserve">in whole or part without the written approval or </w:t>
            </w:r>
            <w:r w:rsidRPr="00B220A8">
              <w:rPr>
                <w:rFonts w:ascii="Times New Roman" w:eastAsia="Times New Roman" w:hAnsi="Times New Roman" w:cs="Times New Roman"/>
                <w:i/>
                <w:sz w:val="20"/>
                <w:szCs w:val="20"/>
              </w:rPr>
              <w:t>direction</w:t>
            </w:r>
            <w:r w:rsidRPr="00B220A8">
              <w:rPr>
                <w:rFonts w:ascii="Times New Roman" w:eastAsia="Times New Roman" w:hAnsi="Times New Roman" w:cs="Times New Roman"/>
                <w:sz w:val="20"/>
                <w:szCs w:val="20"/>
              </w:rPr>
              <w:t xml:space="preserve"> from the </w:t>
            </w:r>
            <w:r w:rsidRPr="00B220A8">
              <w:rPr>
                <w:rFonts w:ascii="Times New Roman" w:eastAsia="Times New Roman" w:hAnsi="Times New Roman" w:cs="Times New Roman"/>
                <w:i/>
                <w:sz w:val="20"/>
                <w:szCs w:val="20"/>
              </w:rPr>
              <w:t>Head Contractor’s Representative</w:t>
            </w:r>
            <w:r w:rsidRPr="00B220A8">
              <w:rPr>
                <w:rFonts w:ascii="Times New Roman" w:eastAsia="Times New Roman" w:hAnsi="Times New Roman" w:cs="Times New Roman"/>
                <w:sz w:val="20"/>
                <w:szCs w:val="20"/>
              </w:rPr>
              <w:t>, except for suspension under clause 34;</w:t>
            </w:r>
          </w:p>
          <w:p w14:paraId="4EBF08D1" w14:textId="099ABB7C" w:rsidR="000123FE" w:rsidRPr="00B220A8" w:rsidRDefault="000123FE" w:rsidP="000123FE">
            <w:pPr>
              <w:numPr>
                <w:ilvl w:val="5"/>
                <w:numId w:val="266"/>
              </w:numPr>
              <w:suppressAutoHyphens/>
              <w:spacing w:before="120" w:after="0" w:line="240" w:lineRule="auto"/>
              <w:rPr>
                <w:rFonts w:ascii="Times New Roman" w:eastAsia="Times New Roman" w:hAnsi="Times New Roman" w:cs="Times New Roman"/>
                <w:sz w:val="20"/>
                <w:szCs w:val="20"/>
              </w:rPr>
            </w:pPr>
            <w:r w:rsidRPr="00B220A8">
              <w:rPr>
                <w:rFonts w:ascii="Times New Roman" w:eastAsia="Times New Roman" w:hAnsi="Times New Roman" w:cs="Times New Roman"/>
                <w:sz w:val="20"/>
                <w:szCs w:val="20"/>
              </w:rPr>
              <w:tab/>
              <w:t xml:space="preserve">failing to carry out the </w:t>
            </w:r>
            <w:r w:rsidRPr="00B220A8">
              <w:rPr>
                <w:rFonts w:ascii="Times New Roman" w:eastAsia="Times New Roman" w:hAnsi="Times New Roman" w:cs="Times New Roman"/>
                <w:i/>
                <w:sz w:val="20"/>
                <w:szCs w:val="20"/>
              </w:rPr>
              <w:t xml:space="preserve">work under the Subcontract </w:t>
            </w:r>
            <w:r w:rsidRPr="00B220A8">
              <w:rPr>
                <w:rFonts w:ascii="Times New Roman" w:eastAsia="Times New Roman" w:hAnsi="Times New Roman" w:cs="Times New Roman"/>
                <w:sz w:val="20"/>
                <w:szCs w:val="20"/>
              </w:rPr>
              <w:t>as required under clause 33.2;</w:t>
            </w:r>
          </w:p>
          <w:p w14:paraId="11C21198" w14:textId="77777777" w:rsidR="000123FE" w:rsidRPr="00B220A8" w:rsidRDefault="000123FE" w:rsidP="000123FE">
            <w:pPr>
              <w:numPr>
                <w:ilvl w:val="5"/>
                <w:numId w:val="266"/>
              </w:numPr>
              <w:suppressAutoHyphens/>
              <w:spacing w:before="120" w:after="0" w:line="240" w:lineRule="auto"/>
              <w:rPr>
                <w:rFonts w:ascii="Times New Roman" w:eastAsia="Times New Roman" w:hAnsi="Times New Roman" w:cs="Times New Roman"/>
                <w:sz w:val="20"/>
                <w:szCs w:val="20"/>
              </w:rPr>
            </w:pPr>
            <w:r w:rsidRPr="00B220A8">
              <w:rPr>
                <w:rFonts w:ascii="Times New Roman" w:eastAsia="Times New Roman" w:hAnsi="Times New Roman" w:cs="Times New Roman"/>
                <w:sz w:val="20"/>
                <w:szCs w:val="20"/>
              </w:rPr>
              <w:tab/>
              <w:t xml:space="preserve">failing to comply with an instruction in writing or confirmed in writing by the </w:t>
            </w:r>
            <w:r w:rsidRPr="00B220A8">
              <w:rPr>
                <w:rFonts w:ascii="Times New Roman" w:eastAsia="Times New Roman" w:hAnsi="Times New Roman" w:cs="Times New Roman"/>
                <w:i/>
                <w:sz w:val="20"/>
                <w:szCs w:val="20"/>
              </w:rPr>
              <w:t>Head Contractor’s Representative</w:t>
            </w:r>
            <w:r w:rsidRPr="00B220A8">
              <w:rPr>
                <w:rFonts w:ascii="Times New Roman" w:eastAsia="Times New Roman" w:hAnsi="Times New Roman" w:cs="Times New Roman"/>
                <w:sz w:val="20"/>
                <w:szCs w:val="20"/>
              </w:rPr>
              <w:t>;</w:t>
            </w:r>
          </w:p>
          <w:p w14:paraId="5D29BBA0" w14:textId="5953C89F" w:rsidR="000123FE" w:rsidRPr="00B220A8" w:rsidRDefault="000123FE" w:rsidP="000123FE">
            <w:pPr>
              <w:numPr>
                <w:ilvl w:val="5"/>
                <w:numId w:val="266"/>
              </w:numPr>
              <w:suppressAutoHyphens/>
              <w:spacing w:before="120" w:after="0" w:line="240" w:lineRule="auto"/>
              <w:rPr>
                <w:rFonts w:ascii="Times New Roman" w:eastAsia="Times New Roman" w:hAnsi="Times New Roman" w:cs="Times New Roman"/>
                <w:sz w:val="20"/>
                <w:szCs w:val="20"/>
              </w:rPr>
            </w:pPr>
            <w:r w:rsidRPr="00B220A8">
              <w:rPr>
                <w:rFonts w:ascii="Times New Roman" w:eastAsia="Times New Roman" w:hAnsi="Times New Roman" w:cs="Times New Roman"/>
                <w:sz w:val="20"/>
                <w:szCs w:val="20"/>
              </w:rPr>
              <w:tab/>
              <w:t xml:space="preserve">failing to maintain any registration or licence required by law to carry on activities required under the </w:t>
            </w:r>
            <w:r>
              <w:rPr>
                <w:rFonts w:ascii="Times New Roman" w:eastAsia="Times New Roman" w:hAnsi="Times New Roman" w:cs="Times New Roman"/>
                <w:i/>
                <w:sz w:val="20"/>
                <w:szCs w:val="20"/>
              </w:rPr>
              <w:t>Subc</w:t>
            </w:r>
            <w:r w:rsidRPr="00B220A8">
              <w:rPr>
                <w:rFonts w:ascii="Times New Roman" w:eastAsia="Times New Roman" w:hAnsi="Times New Roman" w:cs="Times New Roman"/>
                <w:i/>
                <w:sz w:val="20"/>
                <w:szCs w:val="20"/>
              </w:rPr>
              <w:t>ontract</w:t>
            </w:r>
            <w:r w:rsidRPr="00B220A8">
              <w:rPr>
                <w:rFonts w:ascii="Times New Roman" w:eastAsia="Times New Roman" w:hAnsi="Times New Roman" w:cs="Times New Roman"/>
                <w:sz w:val="20"/>
                <w:szCs w:val="20"/>
              </w:rPr>
              <w:t>;</w:t>
            </w:r>
          </w:p>
          <w:p w14:paraId="250FC6F0" w14:textId="77777777" w:rsidR="000123FE" w:rsidRPr="00B220A8" w:rsidRDefault="000123FE" w:rsidP="000123FE">
            <w:pPr>
              <w:numPr>
                <w:ilvl w:val="5"/>
                <w:numId w:val="266"/>
              </w:numPr>
              <w:suppressAutoHyphens/>
              <w:spacing w:before="120" w:after="0" w:line="240" w:lineRule="auto"/>
              <w:rPr>
                <w:rFonts w:ascii="Times New Roman" w:eastAsia="Times New Roman" w:hAnsi="Times New Roman" w:cs="Times New Roman"/>
                <w:sz w:val="20"/>
                <w:szCs w:val="20"/>
              </w:rPr>
            </w:pPr>
            <w:r w:rsidRPr="00B220A8">
              <w:rPr>
                <w:rFonts w:ascii="Times New Roman" w:eastAsia="Times New Roman" w:hAnsi="Times New Roman" w:cs="Times New Roman"/>
                <w:sz w:val="20"/>
                <w:szCs w:val="20"/>
              </w:rPr>
              <w:tab/>
              <w:t xml:space="preserve">failing to provide </w:t>
            </w:r>
            <w:r w:rsidRPr="00B220A8">
              <w:rPr>
                <w:rFonts w:ascii="Times New Roman" w:eastAsia="Times New Roman" w:hAnsi="Times New Roman" w:cs="Times New Roman"/>
                <w:i/>
                <w:sz w:val="20"/>
                <w:szCs w:val="20"/>
              </w:rPr>
              <w:t>security</w:t>
            </w:r>
            <w:r w:rsidRPr="00B220A8">
              <w:rPr>
                <w:rFonts w:ascii="Times New Roman" w:eastAsia="Times New Roman" w:hAnsi="Times New Roman" w:cs="Times New Roman"/>
                <w:sz w:val="20"/>
                <w:szCs w:val="20"/>
              </w:rPr>
              <w:t xml:space="preserve"> as required under clause 5; </w:t>
            </w:r>
          </w:p>
          <w:p w14:paraId="694FA88C" w14:textId="7E447358" w:rsidR="000123FE" w:rsidRPr="00B220A8" w:rsidRDefault="000123FE" w:rsidP="000123FE">
            <w:pPr>
              <w:numPr>
                <w:ilvl w:val="5"/>
                <w:numId w:val="266"/>
              </w:numPr>
              <w:suppressAutoHyphens/>
              <w:spacing w:before="120" w:after="0" w:line="240" w:lineRule="auto"/>
              <w:rPr>
                <w:rFonts w:ascii="Times New Roman" w:eastAsia="Times New Roman" w:hAnsi="Times New Roman" w:cs="Times New Roman"/>
                <w:sz w:val="20"/>
                <w:szCs w:val="20"/>
              </w:rPr>
            </w:pPr>
            <w:r w:rsidRPr="00B220A8">
              <w:rPr>
                <w:rFonts w:ascii="Times New Roman" w:eastAsia="Times New Roman" w:hAnsi="Times New Roman" w:cs="Times New Roman"/>
                <w:sz w:val="20"/>
                <w:szCs w:val="20"/>
              </w:rPr>
              <w:tab/>
              <w:t xml:space="preserve">failing to effect and maintain insurance policies as required under the </w:t>
            </w:r>
            <w:r>
              <w:rPr>
                <w:rFonts w:ascii="Times New Roman" w:eastAsia="Times New Roman" w:hAnsi="Times New Roman" w:cs="Times New Roman"/>
                <w:i/>
                <w:sz w:val="20"/>
                <w:szCs w:val="20"/>
              </w:rPr>
              <w:t>Subc</w:t>
            </w:r>
            <w:r w:rsidRPr="00B220A8">
              <w:rPr>
                <w:rFonts w:ascii="Times New Roman" w:eastAsia="Times New Roman" w:hAnsi="Times New Roman" w:cs="Times New Roman"/>
                <w:i/>
                <w:sz w:val="20"/>
                <w:szCs w:val="20"/>
              </w:rPr>
              <w:t>ontract</w:t>
            </w:r>
            <w:r w:rsidRPr="00B220A8">
              <w:rPr>
                <w:rFonts w:ascii="Times New Roman" w:eastAsia="Times New Roman" w:hAnsi="Times New Roman" w:cs="Times New Roman"/>
                <w:sz w:val="20"/>
                <w:szCs w:val="20"/>
              </w:rPr>
              <w:t xml:space="preserve">; </w:t>
            </w:r>
          </w:p>
          <w:p w14:paraId="3001E804" w14:textId="77777777" w:rsidR="000123FE" w:rsidRPr="00B220A8" w:rsidRDefault="000123FE" w:rsidP="000123FE">
            <w:pPr>
              <w:numPr>
                <w:ilvl w:val="5"/>
                <w:numId w:val="266"/>
              </w:numPr>
              <w:suppressAutoHyphens/>
              <w:spacing w:before="120" w:after="0" w:line="240" w:lineRule="auto"/>
              <w:rPr>
                <w:rFonts w:ascii="Times New Roman" w:eastAsia="Times New Roman" w:hAnsi="Times New Roman" w:cs="Times New Roman"/>
                <w:sz w:val="20"/>
                <w:szCs w:val="20"/>
              </w:rPr>
            </w:pPr>
            <w:r w:rsidRPr="00B220A8">
              <w:rPr>
                <w:rFonts w:ascii="Times New Roman" w:eastAsia="Times New Roman" w:hAnsi="Times New Roman" w:cs="Times New Roman"/>
                <w:sz w:val="20"/>
                <w:szCs w:val="20"/>
              </w:rPr>
              <w:t>in respect of clause 42, knowingly providing documentary evidence containing an untrue statement; or</w:t>
            </w:r>
          </w:p>
          <w:p w14:paraId="542E9D2C" w14:textId="77777777" w:rsidR="000123FE" w:rsidRPr="00B220A8" w:rsidRDefault="000123FE" w:rsidP="000123FE">
            <w:pPr>
              <w:numPr>
                <w:ilvl w:val="5"/>
                <w:numId w:val="266"/>
              </w:numPr>
              <w:suppressAutoHyphens/>
              <w:spacing w:before="120" w:after="0" w:line="240" w:lineRule="auto"/>
              <w:rPr>
                <w:rFonts w:ascii="Times New Roman" w:eastAsia="Times New Roman" w:hAnsi="Times New Roman" w:cs="Times New Roman"/>
                <w:sz w:val="20"/>
                <w:szCs w:val="20"/>
              </w:rPr>
            </w:pPr>
            <w:r w:rsidRPr="00B220A8">
              <w:rPr>
                <w:rFonts w:ascii="Times New Roman" w:eastAsia="Times New Roman" w:hAnsi="Times New Roman" w:cs="Times New Roman"/>
                <w:sz w:val="20"/>
                <w:szCs w:val="20"/>
              </w:rPr>
              <w:t xml:space="preserve">the </w:t>
            </w:r>
            <w:r w:rsidRPr="00B220A8">
              <w:rPr>
                <w:rFonts w:ascii="Times New Roman" w:eastAsia="Times New Roman" w:hAnsi="Times New Roman" w:cs="Times New Roman"/>
                <w:i/>
                <w:sz w:val="20"/>
                <w:szCs w:val="20"/>
              </w:rPr>
              <w:t>Subcontractor</w:t>
            </w:r>
            <w:r w:rsidRPr="00B220A8">
              <w:rPr>
                <w:rFonts w:ascii="Times New Roman" w:eastAsia="Times New Roman" w:hAnsi="Times New Roman" w:cs="Times New Roman"/>
                <w:sz w:val="20"/>
                <w:szCs w:val="20"/>
              </w:rPr>
              <w:t xml:space="preserve"> becoming liable to pay, or having paid, liquidated damages in the aggregate equal to the amount or percentage specified in </w:t>
            </w:r>
            <w:r w:rsidRPr="00B220A8">
              <w:rPr>
                <w:rFonts w:ascii="Times New Roman" w:eastAsia="Times New Roman" w:hAnsi="Times New Roman" w:cs="Times New Roman"/>
                <w:i/>
                <w:sz w:val="20"/>
                <w:szCs w:val="20"/>
              </w:rPr>
              <w:t>Item</w:t>
            </w:r>
            <w:r w:rsidRPr="00B220A8">
              <w:rPr>
                <w:rFonts w:ascii="Times New Roman" w:eastAsia="Times New Roman" w:hAnsi="Times New Roman" w:cs="Times New Roman"/>
                <w:sz w:val="20"/>
                <w:szCs w:val="20"/>
              </w:rPr>
              <w:t xml:space="preserve"> 25 (if any).</w:t>
            </w:r>
          </w:p>
        </w:tc>
      </w:tr>
      <w:tr w:rsidR="000123FE" w:rsidRPr="00A80FD5" w14:paraId="36ECEE74" w14:textId="77777777" w:rsidTr="006E64A1">
        <w:tc>
          <w:tcPr>
            <w:tcW w:w="2804" w:type="dxa"/>
          </w:tcPr>
          <w:p w14:paraId="672CB550" w14:textId="3E27C9A6" w:rsidR="000123FE" w:rsidRPr="00A80FD5" w:rsidRDefault="000123FE" w:rsidP="000123FE">
            <w:pPr>
              <w:suppressAutoHyphens/>
              <w:spacing w:before="120" w:after="0" w:line="240" w:lineRule="auto"/>
              <w:jc w:val="right"/>
              <w:rPr>
                <w:rFonts w:ascii="Times New Roman" w:eastAsia="Times New Roman" w:hAnsi="Times New Roman" w:cs="Times New Roman"/>
                <w:b/>
                <w:i/>
                <w:sz w:val="20"/>
                <w:szCs w:val="20"/>
              </w:rPr>
            </w:pPr>
            <w:r w:rsidRPr="00A80FD5">
              <w:rPr>
                <w:rFonts w:ascii="Times New Roman" w:eastAsia="Times New Roman" w:hAnsi="Times New Roman" w:cs="Times New Roman"/>
                <w:b/>
                <w:i/>
                <w:sz w:val="20"/>
                <w:szCs w:val="20"/>
              </w:rPr>
              <w:t>survey mark</w:t>
            </w:r>
          </w:p>
        </w:tc>
        <w:tc>
          <w:tcPr>
            <w:tcW w:w="5528" w:type="dxa"/>
          </w:tcPr>
          <w:p w14:paraId="3934BABE" w14:textId="0DD40CB0" w:rsidR="000123FE" w:rsidRPr="00B220A8" w:rsidRDefault="000123FE" w:rsidP="000123FE">
            <w:pPr>
              <w:suppressAutoHyphens/>
              <w:spacing w:before="120" w:after="0" w:line="240" w:lineRule="auto"/>
              <w:rPr>
                <w:rFonts w:ascii="Times New Roman" w:eastAsia="Times New Roman" w:hAnsi="Times New Roman" w:cs="Times New Roman"/>
                <w:sz w:val="20"/>
                <w:szCs w:val="20"/>
              </w:rPr>
            </w:pPr>
            <w:r w:rsidRPr="00B220A8">
              <w:rPr>
                <w:rFonts w:ascii="Times New Roman" w:eastAsia="Times New Roman" w:hAnsi="Times New Roman" w:cs="Times New Roman"/>
                <w:sz w:val="20"/>
                <w:szCs w:val="20"/>
              </w:rPr>
              <w:t xml:space="preserve">means anything provided by the </w:t>
            </w:r>
            <w:r w:rsidRPr="00B220A8">
              <w:rPr>
                <w:rFonts w:ascii="Times New Roman" w:eastAsia="Times New Roman" w:hAnsi="Times New Roman" w:cs="Times New Roman"/>
                <w:i/>
                <w:sz w:val="20"/>
                <w:szCs w:val="20"/>
              </w:rPr>
              <w:t>Head Contractor</w:t>
            </w:r>
            <w:r w:rsidRPr="00B220A8">
              <w:rPr>
                <w:rFonts w:ascii="Times New Roman" w:eastAsia="Times New Roman" w:hAnsi="Times New Roman" w:cs="Times New Roman"/>
                <w:sz w:val="20"/>
                <w:szCs w:val="20"/>
              </w:rPr>
              <w:t xml:space="preserve"> to be used by the </w:t>
            </w:r>
            <w:r w:rsidRPr="00B220A8">
              <w:rPr>
                <w:rFonts w:ascii="Times New Roman" w:eastAsia="Times New Roman" w:hAnsi="Times New Roman" w:cs="Times New Roman"/>
                <w:i/>
                <w:sz w:val="20"/>
                <w:szCs w:val="20"/>
              </w:rPr>
              <w:t>Subcontractor</w:t>
            </w:r>
            <w:r w:rsidRPr="00B220A8">
              <w:rPr>
                <w:rFonts w:ascii="Times New Roman" w:eastAsia="Times New Roman" w:hAnsi="Times New Roman" w:cs="Times New Roman"/>
                <w:sz w:val="20"/>
                <w:szCs w:val="20"/>
              </w:rPr>
              <w:t xml:space="preserve"> for setting out, verifying or measuring the </w:t>
            </w:r>
            <w:r w:rsidRPr="00B220A8">
              <w:rPr>
                <w:rFonts w:ascii="Times New Roman" w:eastAsia="Times New Roman" w:hAnsi="Times New Roman" w:cs="Times New Roman"/>
                <w:i/>
                <w:sz w:val="20"/>
                <w:szCs w:val="20"/>
              </w:rPr>
              <w:t>work under the Subcontract.</w:t>
            </w:r>
          </w:p>
        </w:tc>
      </w:tr>
      <w:tr w:rsidR="000123FE" w:rsidRPr="00A80FD5" w14:paraId="5A5BC15B" w14:textId="77777777" w:rsidTr="006E64A1">
        <w:tc>
          <w:tcPr>
            <w:tcW w:w="2804" w:type="dxa"/>
          </w:tcPr>
          <w:p w14:paraId="3A84B367" w14:textId="236B020C" w:rsidR="000123FE" w:rsidRPr="00A80FD5" w:rsidRDefault="000123FE" w:rsidP="000123FE">
            <w:pPr>
              <w:suppressAutoHyphens/>
              <w:spacing w:before="120" w:after="0" w:line="240" w:lineRule="auto"/>
              <w:jc w:val="right"/>
              <w:rPr>
                <w:rFonts w:ascii="Times New Roman" w:eastAsia="Times New Roman" w:hAnsi="Times New Roman" w:cs="Times New Roman"/>
                <w:b/>
                <w:i/>
                <w:sz w:val="20"/>
                <w:szCs w:val="20"/>
              </w:rPr>
            </w:pPr>
            <w:r w:rsidRPr="00A80FD5">
              <w:rPr>
                <w:rFonts w:ascii="Times New Roman" w:eastAsia="Times New Roman" w:hAnsi="Times New Roman" w:cs="Times New Roman"/>
                <w:b/>
                <w:i/>
                <w:sz w:val="20"/>
                <w:szCs w:val="20"/>
              </w:rPr>
              <w:t>temporary works</w:t>
            </w:r>
          </w:p>
        </w:tc>
        <w:tc>
          <w:tcPr>
            <w:tcW w:w="5528" w:type="dxa"/>
          </w:tcPr>
          <w:p w14:paraId="1FE975DF" w14:textId="0CA1C949" w:rsidR="000123FE" w:rsidRPr="007A1283" w:rsidRDefault="000123FE" w:rsidP="000123FE">
            <w:pPr>
              <w:suppressAutoHyphens/>
              <w:spacing w:before="120" w:after="0" w:line="240" w:lineRule="auto"/>
              <w:rPr>
                <w:rFonts w:ascii="Times New Roman" w:eastAsia="Times New Roman" w:hAnsi="Times New Roman" w:cs="Times New Roman"/>
                <w:i/>
                <w:sz w:val="20"/>
                <w:szCs w:val="20"/>
              </w:rPr>
            </w:pPr>
            <w:r w:rsidRPr="007A1283">
              <w:rPr>
                <w:rFonts w:ascii="Times New Roman" w:eastAsia="Times New Roman" w:hAnsi="Times New Roman" w:cs="Times New Roman"/>
                <w:sz w:val="20"/>
                <w:szCs w:val="20"/>
              </w:rPr>
              <w:t>means t</w:t>
            </w:r>
            <w:r w:rsidRPr="007A1283">
              <w:rPr>
                <w:rFonts w:ascii="Times New Roman" w:eastAsia="Times New Roman" w:hAnsi="Times New Roman" w:cs="Times New Roman"/>
                <w:sz w:val="20"/>
                <w:szCs w:val="20"/>
                <w:lang w:eastAsia="en-AU"/>
              </w:rPr>
              <w:t>emporary structures, amenities, physical services</w:t>
            </w:r>
            <w:r w:rsidRPr="007A1283">
              <w:rPr>
                <w:rFonts w:ascii="Times New Roman" w:eastAsia="Times New Roman" w:hAnsi="Times New Roman" w:cs="Times New Roman"/>
                <w:sz w:val="20"/>
                <w:szCs w:val="20"/>
              </w:rPr>
              <w:t xml:space="preserve">, materials, plant, machinery, equipment and other work used in carrying out and completing the </w:t>
            </w:r>
            <w:r w:rsidRPr="007A1283">
              <w:rPr>
                <w:rFonts w:ascii="Times New Roman" w:eastAsia="Times New Roman" w:hAnsi="Times New Roman" w:cs="Times New Roman"/>
                <w:i/>
                <w:sz w:val="20"/>
                <w:szCs w:val="20"/>
              </w:rPr>
              <w:t xml:space="preserve">work under the Subcontract, </w:t>
            </w:r>
            <w:r w:rsidRPr="007A1283">
              <w:rPr>
                <w:rFonts w:ascii="Times New Roman" w:eastAsia="Times New Roman" w:hAnsi="Times New Roman" w:cs="Times New Roman"/>
                <w:sz w:val="20"/>
                <w:szCs w:val="20"/>
              </w:rPr>
              <w:t xml:space="preserve">but not forming part of the </w:t>
            </w:r>
            <w:r w:rsidRPr="007A1283">
              <w:rPr>
                <w:rFonts w:ascii="Times New Roman" w:eastAsia="Times New Roman" w:hAnsi="Times New Roman" w:cs="Times New Roman"/>
                <w:i/>
                <w:sz w:val="20"/>
                <w:szCs w:val="20"/>
              </w:rPr>
              <w:t>Works.</w:t>
            </w:r>
          </w:p>
        </w:tc>
      </w:tr>
      <w:tr w:rsidR="000123FE" w:rsidRPr="00A80FD5" w14:paraId="2F8D2F66" w14:textId="77777777" w:rsidTr="006E64A1">
        <w:tc>
          <w:tcPr>
            <w:tcW w:w="2804" w:type="dxa"/>
          </w:tcPr>
          <w:p w14:paraId="51973BB7" w14:textId="0E2F3851" w:rsidR="000123FE" w:rsidRPr="00A80FD5" w:rsidRDefault="000123FE" w:rsidP="006D06D8">
            <w:pPr>
              <w:suppressAutoHyphens/>
              <w:spacing w:before="120" w:after="0" w:line="240" w:lineRule="auto"/>
              <w:jc w:val="right"/>
              <w:rPr>
                <w:rFonts w:ascii="Times New Roman" w:eastAsia="Times New Roman" w:hAnsi="Times New Roman" w:cs="Times New Roman"/>
                <w:b/>
                <w:i/>
                <w:sz w:val="20"/>
                <w:szCs w:val="20"/>
              </w:rPr>
            </w:pPr>
            <w:r w:rsidRPr="00E122B5">
              <w:rPr>
                <w:rFonts w:ascii="Times New Roman" w:eastAsia="Times New Roman" w:hAnsi="Times New Roman" w:cs="Times New Roman"/>
                <w:b/>
                <w:i/>
                <w:sz w:val="20"/>
                <w:szCs w:val="20"/>
              </w:rPr>
              <w:t>Territory</w:t>
            </w:r>
          </w:p>
        </w:tc>
        <w:tc>
          <w:tcPr>
            <w:tcW w:w="5528" w:type="dxa"/>
          </w:tcPr>
          <w:p w14:paraId="2A8C345B" w14:textId="717E5207" w:rsidR="000123FE" w:rsidRPr="00C5609B" w:rsidRDefault="000123FE" w:rsidP="002466FD">
            <w:pPr>
              <w:suppressAutoHyphens/>
              <w:spacing w:before="120" w:after="0" w:line="240" w:lineRule="auto"/>
            </w:pPr>
            <w:r w:rsidRPr="002466FD">
              <w:rPr>
                <w:rFonts w:ascii="Times New Roman" w:eastAsia="Times New Roman" w:hAnsi="Times New Roman" w:cs="Times New Roman"/>
                <w:sz w:val="20"/>
                <w:szCs w:val="20"/>
              </w:rPr>
              <w:t>means:</w:t>
            </w:r>
          </w:p>
          <w:p w14:paraId="5FC146F9" w14:textId="77777777" w:rsidR="000123FE" w:rsidRPr="005A40EE" w:rsidRDefault="000123FE" w:rsidP="000123FE">
            <w:pPr>
              <w:pStyle w:val="Paragraph"/>
              <w:numPr>
                <w:ilvl w:val="0"/>
                <w:numId w:val="0"/>
              </w:numPr>
              <w:spacing w:after="0"/>
              <w:ind w:left="489" w:hanging="489"/>
              <w:rPr>
                <w:noProof w:val="0"/>
              </w:rPr>
            </w:pPr>
            <w:r w:rsidRPr="005A40EE">
              <w:rPr>
                <w:noProof w:val="0"/>
              </w:rPr>
              <w:t>.1</w:t>
            </w:r>
            <w:r w:rsidRPr="005A40EE">
              <w:rPr>
                <w:noProof w:val="0"/>
              </w:rPr>
              <w:tab/>
              <w:t>when used in a geographical sense, the Australian Capital Territory;</w:t>
            </w:r>
          </w:p>
          <w:p w14:paraId="31DABCE3" w14:textId="4411A51D" w:rsidR="000123FE" w:rsidRPr="007A1283" w:rsidRDefault="000123FE" w:rsidP="002466FD">
            <w:pPr>
              <w:pStyle w:val="Paragraph"/>
              <w:numPr>
                <w:ilvl w:val="0"/>
                <w:numId w:val="0"/>
              </w:numPr>
              <w:spacing w:after="0"/>
              <w:ind w:left="489" w:hanging="489"/>
            </w:pPr>
            <w:r w:rsidRPr="005A40EE">
              <w:rPr>
                <w:noProof w:val="0"/>
              </w:rPr>
              <w:t>.2</w:t>
            </w:r>
            <w:r w:rsidRPr="005A40EE">
              <w:rPr>
                <w:noProof w:val="0"/>
              </w:rPr>
              <w:tab/>
              <w:t xml:space="preserve">when used in any other sense, the body politic established by section 7 of the </w:t>
            </w:r>
            <w:r w:rsidRPr="002466FD">
              <w:rPr>
                <w:i/>
                <w:iCs/>
                <w:noProof w:val="0"/>
              </w:rPr>
              <w:t>Australian Capital Territory (Self-Government) Act 1988</w:t>
            </w:r>
            <w:r w:rsidRPr="002466FD">
              <w:rPr>
                <w:noProof w:val="0"/>
              </w:rPr>
              <w:t xml:space="preserve"> </w:t>
            </w:r>
            <w:r w:rsidRPr="005A40EE">
              <w:rPr>
                <w:noProof w:val="0"/>
              </w:rPr>
              <w:t>(</w:t>
            </w:r>
            <w:r>
              <w:rPr>
                <w:noProof w:val="0"/>
              </w:rPr>
              <w:t>C</w:t>
            </w:r>
            <w:r w:rsidRPr="005A40EE">
              <w:rPr>
                <w:noProof w:val="0"/>
              </w:rPr>
              <w:t>th).</w:t>
            </w:r>
          </w:p>
        </w:tc>
      </w:tr>
      <w:tr w:rsidR="000123FE" w:rsidRPr="00A80FD5" w14:paraId="584B2CED" w14:textId="77777777" w:rsidTr="006E64A1">
        <w:tc>
          <w:tcPr>
            <w:tcW w:w="2804" w:type="dxa"/>
          </w:tcPr>
          <w:p w14:paraId="738B4CE9" w14:textId="07A2514B" w:rsidR="000123FE" w:rsidRPr="00A80FD5" w:rsidRDefault="000123FE" w:rsidP="000123FE">
            <w:pPr>
              <w:suppressAutoHyphens/>
              <w:spacing w:before="120" w:after="0" w:line="240" w:lineRule="auto"/>
              <w:jc w:val="right"/>
              <w:rPr>
                <w:rFonts w:ascii="Times New Roman" w:eastAsia="Times New Roman" w:hAnsi="Times New Roman" w:cs="Times New Roman"/>
                <w:b/>
                <w:i/>
                <w:sz w:val="20"/>
                <w:szCs w:val="20"/>
              </w:rPr>
            </w:pPr>
            <w:r w:rsidRPr="00E122B5">
              <w:rPr>
                <w:rFonts w:ascii="Times New Roman" w:eastAsia="Times New Roman" w:hAnsi="Times New Roman" w:cs="Times New Roman"/>
                <w:b/>
                <w:i/>
                <w:sz w:val="20"/>
                <w:szCs w:val="20"/>
              </w:rPr>
              <w:t>Territory Information</w:t>
            </w:r>
          </w:p>
        </w:tc>
        <w:tc>
          <w:tcPr>
            <w:tcW w:w="5528" w:type="dxa"/>
          </w:tcPr>
          <w:p w14:paraId="791569EF" w14:textId="77777777" w:rsidR="000123FE" w:rsidRPr="00C5609B" w:rsidRDefault="000123FE" w:rsidP="0037395E">
            <w:pPr>
              <w:suppressAutoHyphens/>
              <w:spacing w:before="120" w:after="0" w:line="240" w:lineRule="auto"/>
            </w:pPr>
            <w:r w:rsidRPr="002466FD">
              <w:rPr>
                <w:rFonts w:ascii="Times New Roman" w:hAnsi="Times New Roman" w:cs="Times New Roman"/>
                <w:sz w:val="20"/>
                <w:szCs w:val="20"/>
              </w:rPr>
              <w:t>means the kind of information that:</w:t>
            </w:r>
          </w:p>
          <w:p w14:paraId="458DDECC" w14:textId="77777777" w:rsidR="000123FE" w:rsidRPr="005A40EE" w:rsidRDefault="000123FE" w:rsidP="000123FE">
            <w:pPr>
              <w:pStyle w:val="Paragraph"/>
              <w:numPr>
                <w:ilvl w:val="0"/>
                <w:numId w:val="0"/>
              </w:numPr>
              <w:spacing w:after="0"/>
              <w:ind w:left="489" w:hanging="489"/>
            </w:pPr>
            <w:r w:rsidRPr="005A40EE">
              <w:lastRenderedPageBreak/>
              <w:t>.1</w:t>
            </w:r>
            <w:r w:rsidRPr="005A40EE">
              <w:tab/>
              <w:t xml:space="preserve">is or relates to documents, submissions, consultations, policies, strategies, practices and procedures of the </w:t>
            </w:r>
            <w:r w:rsidRPr="005A40EE">
              <w:rPr>
                <w:i/>
                <w:iCs/>
              </w:rPr>
              <w:t xml:space="preserve">Principal </w:t>
            </w:r>
            <w:r>
              <w:t xml:space="preserve">or </w:t>
            </w:r>
            <w:r w:rsidRPr="005A40EE">
              <w:rPr>
                <w:i/>
                <w:iCs/>
              </w:rPr>
              <w:t xml:space="preserve">Territory </w:t>
            </w:r>
            <w:r w:rsidRPr="005A40EE">
              <w:t>which are by their nature confidential;</w:t>
            </w:r>
          </w:p>
          <w:p w14:paraId="6EA92461" w14:textId="5594F28D" w:rsidR="000123FE" w:rsidRPr="005A40EE" w:rsidRDefault="000123FE" w:rsidP="000123FE">
            <w:pPr>
              <w:pStyle w:val="Paragraph"/>
              <w:numPr>
                <w:ilvl w:val="0"/>
                <w:numId w:val="0"/>
              </w:numPr>
              <w:spacing w:after="0"/>
              <w:ind w:left="489" w:hanging="489"/>
            </w:pPr>
            <w:r w:rsidRPr="005A40EE">
              <w:t>.2</w:t>
            </w:r>
            <w:r w:rsidRPr="005A40EE">
              <w:tab/>
              <w:t xml:space="preserve">is notified (whether in writing or not) by the </w:t>
            </w:r>
            <w:r w:rsidRPr="005A40EE">
              <w:rPr>
                <w:i/>
                <w:iCs/>
              </w:rPr>
              <w:t>Principal</w:t>
            </w:r>
            <w:r w:rsidRPr="005A40EE">
              <w:t xml:space="preserve"> </w:t>
            </w:r>
            <w:r>
              <w:t xml:space="preserve">or </w:t>
            </w:r>
            <w:r>
              <w:rPr>
                <w:i/>
                <w:iCs/>
              </w:rPr>
              <w:t xml:space="preserve">Head Contractor </w:t>
            </w:r>
            <w:r w:rsidRPr="005A40EE">
              <w:t xml:space="preserve">to the </w:t>
            </w:r>
            <w:r>
              <w:rPr>
                <w:i/>
                <w:iCs/>
              </w:rPr>
              <w:t>Subc</w:t>
            </w:r>
            <w:r w:rsidRPr="005A40EE">
              <w:rPr>
                <w:i/>
                <w:iCs/>
              </w:rPr>
              <w:t>ontractor</w:t>
            </w:r>
            <w:r w:rsidRPr="005A40EE">
              <w:t xml:space="preserve"> as being confidential,</w:t>
            </w:r>
          </w:p>
          <w:p w14:paraId="69E58922" w14:textId="77777777" w:rsidR="000123FE" w:rsidRPr="005A40EE" w:rsidRDefault="000123FE" w:rsidP="000123FE">
            <w:pPr>
              <w:pStyle w:val="Paragraph"/>
              <w:numPr>
                <w:ilvl w:val="0"/>
                <w:numId w:val="0"/>
              </w:numPr>
              <w:spacing w:after="0"/>
              <w:ind w:left="489" w:hanging="489"/>
            </w:pPr>
            <w:r w:rsidRPr="005A40EE">
              <w:t>but does not include information which:</w:t>
            </w:r>
          </w:p>
          <w:p w14:paraId="25CACCC6" w14:textId="28B597BF" w:rsidR="000123FE" w:rsidRPr="005A40EE" w:rsidRDefault="000123FE" w:rsidP="000123FE">
            <w:pPr>
              <w:pStyle w:val="Paragraph"/>
              <w:numPr>
                <w:ilvl w:val="0"/>
                <w:numId w:val="0"/>
              </w:numPr>
              <w:spacing w:after="0"/>
              <w:ind w:left="489" w:hanging="489"/>
            </w:pPr>
            <w:r w:rsidRPr="005A40EE">
              <w:t>.3</w:t>
            </w:r>
            <w:r w:rsidRPr="005A40EE">
              <w:tab/>
              <w:t xml:space="preserve">is or becomes public knowledge other than by breach of this </w:t>
            </w:r>
            <w:r>
              <w:rPr>
                <w:i/>
                <w:iCs/>
              </w:rPr>
              <w:t>Subc</w:t>
            </w:r>
            <w:r w:rsidRPr="005A40EE">
              <w:rPr>
                <w:i/>
                <w:iCs/>
              </w:rPr>
              <w:t>ontract</w:t>
            </w:r>
            <w:r w:rsidRPr="005A40EE">
              <w:t>;</w:t>
            </w:r>
          </w:p>
          <w:p w14:paraId="701E7F39" w14:textId="2FAD8F73" w:rsidR="000123FE" w:rsidRPr="005A40EE" w:rsidRDefault="000123FE" w:rsidP="000123FE">
            <w:pPr>
              <w:pStyle w:val="Paragraph"/>
              <w:numPr>
                <w:ilvl w:val="0"/>
                <w:numId w:val="0"/>
              </w:numPr>
              <w:spacing w:after="0"/>
              <w:ind w:left="489" w:hanging="489"/>
            </w:pPr>
            <w:r w:rsidRPr="005A40EE">
              <w:t>.4</w:t>
            </w:r>
            <w:r w:rsidRPr="005A40EE">
              <w:tab/>
              <w:t xml:space="preserve">has been independently developed or acquired by the </w:t>
            </w:r>
            <w:r>
              <w:rPr>
                <w:i/>
                <w:iCs/>
              </w:rPr>
              <w:t>Subc</w:t>
            </w:r>
            <w:r w:rsidRPr="005A40EE">
              <w:rPr>
                <w:i/>
                <w:iCs/>
              </w:rPr>
              <w:t>ontractor</w:t>
            </w:r>
            <w:r w:rsidRPr="005A40EE">
              <w:t>; or</w:t>
            </w:r>
          </w:p>
          <w:p w14:paraId="42126F78" w14:textId="6CDB202A" w:rsidR="000123FE" w:rsidRPr="007A1283" w:rsidRDefault="000123FE" w:rsidP="0037395E">
            <w:pPr>
              <w:pStyle w:val="Paragraph"/>
              <w:numPr>
                <w:ilvl w:val="0"/>
                <w:numId w:val="0"/>
              </w:numPr>
              <w:spacing w:after="0"/>
              <w:ind w:left="489" w:hanging="489"/>
            </w:pPr>
            <w:r w:rsidRPr="005A40EE">
              <w:t>.5</w:t>
            </w:r>
            <w:r w:rsidRPr="005A40EE">
              <w:tab/>
              <w:t xml:space="preserve">has been notified in writing by the </w:t>
            </w:r>
            <w:r w:rsidRPr="005A40EE">
              <w:rPr>
                <w:i/>
                <w:iCs/>
              </w:rPr>
              <w:t xml:space="preserve">Principal </w:t>
            </w:r>
            <w:r>
              <w:t xml:space="preserve">or </w:t>
            </w:r>
            <w:r>
              <w:rPr>
                <w:i/>
                <w:iCs/>
              </w:rPr>
              <w:t xml:space="preserve">Head Contractor </w:t>
            </w:r>
            <w:r w:rsidRPr="005A40EE">
              <w:t xml:space="preserve">to the </w:t>
            </w:r>
            <w:r>
              <w:rPr>
                <w:i/>
                <w:iCs/>
              </w:rPr>
              <w:t>Subc</w:t>
            </w:r>
            <w:r w:rsidRPr="005A40EE">
              <w:rPr>
                <w:i/>
                <w:iCs/>
              </w:rPr>
              <w:t xml:space="preserve">ontractor </w:t>
            </w:r>
            <w:r w:rsidRPr="005A40EE">
              <w:t>as being not confidential.</w:t>
            </w:r>
          </w:p>
        </w:tc>
      </w:tr>
      <w:tr w:rsidR="000123FE" w:rsidRPr="00A80FD5" w14:paraId="51559CB1" w14:textId="77777777" w:rsidTr="006E64A1">
        <w:tc>
          <w:tcPr>
            <w:tcW w:w="2804" w:type="dxa"/>
          </w:tcPr>
          <w:p w14:paraId="0D1595A1" w14:textId="4137858B" w:rsidR="000123FE" w:rsidRPr="00A80FD5" w:rsidRDefault="000123FE" w:rsidP="000123FE">
            <w:pPr>
              <w:suppressAutoHyphens/>
              <w:spacing w:before="120" w:after="0" w:line="240" w:lineRule="auto"/>
              <w:jc w:val="right"/>
              <w:rPr>
                <w:rFonts w:ascii="Times New Roman" w:eastAsia="Times New Roman" w:hAnsi="Times New Roman" w:cs="Times New Roman"/>
                <w:b/>
                <w:i/>
                <w:sz w:val="20"/>
                <w:szCs w:val="20"/>
              </w:rPr>
            </w:pPr>
            <w:r w:rsidRPr="00A80FD5">
              <w:rPr>
                <w:rFonts w:ascii="Times New Roman" w:eastAsia="Times New Roman" w:hAnsi="Times New Roman" w:cs="Times New Roman"/>
                <w:b/>
                <w:i/>
                <w:sz w:val="20"/>
                <w:szCs w:val="20"/>
              </w:rPr>
              <w:lastRenderedPageBreak/>
              <w:t>test</w:t>
            </w:r>
          </w:p>
        </w:tc>
        <w:tc>
          <w:tcPr>
            <w:tcW w:w="5528" w:type="dxa"/>
          </w:tcPr>
          <w:p w14:paraId="101A059A" w14:textId="2DF97F76" w:rsidR="000123FE" w:rsidRPr="007A1283" w:rsidRDefault="000123FE" w:rsidP="000123FE">
            <w:pPr>
              <w:suppressAutoHyphens/>
              <w:spacing w:before="120" w:after="0" w:line="240" w:lineRule="auto"/>
              <w:rPr>
                <w:rFonts w:ascii="Times New Roman" w:eastAsia="Times New Roman" w:hAnsi="Times New Roman" w:cs="Times New Roman"/>
                <w:sz w:val="20"/>
                <w:szCs w:val="20"/>
              </w:rPr>
            </w:pPr>
            <w:r w:rsidRPr="007A1283">
              <w:rPr>
                <w:rFonts w:ascii="Times New Roman" w:eastAsia="Times New Roman" w:hAnsi="Times New Roman" w:cs="Times New Roman"/>
                <w:sz w:val="20"/>
                <w:szCs w:val="20"/>
              </w:rPr>
              <w:t>includes examination, inspection, observation, surveillance, audit, measurement, test, prove and trial.</w:t>
            </w:r>
          </w:p>
        </w:tc>
      </w:tr>
      <w:tr w:rsidR="000123FE" w:rsidRPr="00A80FD5" w14:paraId="61FA8C69" w14:textId="77777777" w:rsidTr="006E64A1">
        <w:tc>
          <w:tcPr>
            <w:tcW w:w="2804" w:type="dxa"/>
          </w:tcPr>
          <w:p w14:paraId="249309FA" w14:textId="77777777" w:rsidR="000123FE" w:rsidRPr="00B220A8" w:rsidRDefault="000123FE" w:rsidP="000123FE">
            <w:pPr>
              <w:suppressAutoHyphens/>
              <w:spacing w:before="120" w:after="0" w:line="240" w:lineRule="auto"/>
              <w:jc w:val="right"/>
              <w:rPr>
                <w:rFonts w:ascii="Times New Roman" w:eastAsia="Times New Roman" w:hAnsi="Times New Roman" w:cs="Times New Roman"/>
                <w:b/>
                <w:i/>
                <w:sz w:val="20"/>
                <w:szCs w:val="20"/>
              </w:rPr>
            </w:pPr>
            <w:r w:rsidRPr="00B220A8">
              <w:rPr>
                <w:rFonts w:ascii="Times New Roman" w:eastAsia="Times New Roman" w:hAnsi="Times New Roman" w:cs="Times New Roman"/>
                <w:b/>
                <w:i/>
                <w:sz w:val="20"/>
                <w:szCs w:val="20"/>
              </w:rPr>
              <w:t>variation</w:t>
            </w:r>
          </w:p>
        </w:tc>
        <w:tc>
          <w:tcPr>
            <w:tcW w:w="5528" w:type="dxa"/>
          </w:tcPr>
          <w:p w14:paraId="37F28494" w14:textId="4B91ABD7" w:rsidR="000123FE" w:rsidRPr="0081043C" w:rsidRDefault="000123FE" w:rsidP="000123FE">
            <w:pPr>
              <w:suppressAutoHyphens/>
              <w:spacing w:before="120" w:after="0" w:line="240" w:lineRule="auto"/>
              <w:rPr>
                <w:rFonts w:ascii="Times New Roman" w:eastAsia="Times New Roman" w:hAnsi="Times New Roman" w:cs="Times New Roman"/>
                <w:sz w:val="20"/>
                <w:szCs w:val="20"/>
              </w:rPr>
            </w:pPr>
            <w:r w:rsidRPr="0081043C">
              <w:rPr>
                <w:rFonts w:ascii="Times New Roman" w:eastAsia="Times New Roman" w:hAnsi="Times New Roman" w:cs="Times New Roman"/>
                <w:sz w:val="20"/>
                <w:szCs w:val="20"/>
              </w:rPr>
              <w:t xml:space="preserve">means a change to the </w:t>
            </w:r>
            <w:r w:rsidRPr="002C6B7F">
              <w:rPr>
                <w:rFonts w:ascii="Times New Roman" w:eastAsia="Times New Roman" w:hAnsi="Times New Roman" w:cs="Times New Roman"/>
                <w:i/>
                <w:sz w:val="20"/>
                <w:szCs w:val="20"/>
              </w:rPr>
              <w:t xml:space="preserve">work under the Subcontract, </w:t>
            </w:r>
            <w:r w:rsidRPr="0081043C">
              <w:rPr>
                <w:rFonts w:ascii="Times New Roman" w:eastAsia="Times New Roman" w:hAnsi="Times New Roman" w:cs="Times New Roman"/>
                <w:sz w:val="20"/>
                <w:szCs w:val="20"/>
              </w:rPr>
              <w:t>including:</w:t>
            </w:r>
          </w:p>
          <w:p w14:paraId="6DD4E38D" w14:textId="7E04E24A" w:rsidR="000123FE" w:rsidRPr="00D409A3" w:rsidRDefault="000123FE" w:rsidP="000123FE">
            <w:pPr>
              <w:numPr>
                <w:ilvl w:val="5"/>
                <w:numId w:val="13"/>
              </w:numPr>
              <w:tabs>
                <w:tab w:val="clear" w:pos="708"/>
                <w:tab w:val="left" w:pos="686"/>
              </w:tabs>
              <w:suppressAutoHyphens/>
              <w:spacing w:before="120" w:after="0" w:line="240" w:lineRule="auto"/>
              <w:rPr>
                <w:rFonts w:ascii="Times New Roman" w:eastAsia="Times New Roman" w:hAnsi="Times New Roman" w:cs="Times New Roman"/>
                <w:sz w:val="20"/>
                <w:szCs w:val="20"/>
              </w:rPr>
            </w:pPr>
            <w:r w:rsidRPr="00D409A3">
              <w:rPr>
                <w:rFonts w:ascii="Times New Roman" w:eastAsia="Times New Roman" w:hAnsi="Times New Roman" w:cs="Times New Roman"/>
                <w:sz w:val="20"/>
                <w:szCs w:val="20"/>
              </w:rPr>
              <w:t xml:space="preserve">additions, increases, </w:t>
            </w:r>
            <w:r w:rsidRPr="0081043C">
              <w:rPr>
                <w:rFonts w:ascii="Times New Roman" w:eastAsia="Times New Roman" w:hAnsi="Times New Roman" w:cs="Times New Roman"/>
                <w:sz w:val="20"/>
                <w:szCs w:val="20"/>
              </w:rPr>
              <w:t>omissions</w:t>
            </w:r>
            <w:r w:rsidRPr="00D409A3">
              <w:rPr>
                <w:rFonts w:ascii="Times New Roman" w:eastAsia="Times New Roman" w:hAnsi="Times New Roman" w:cs="Times New Roman"/>
                <w:sz w:val="20"/>
                <w:szCs w:val="20"/>
              </w:rPr>
              <w:t xml:space="preserve"> and reductions to and from the </w:t>
            </w:r>
            <w:r w:rsidRPr="00D409A3">
              <w:rPr>
                <w:rFonts w:ascii="Times New Roman" w:eastAsia="Times New Roman" w:hAnsi="Times New Roman" w:cs="Times New Roman"/>
                <w:i/>
                <w:sz w:val="20"/>
                <w:szCs w:val="20"/>
              </w:rPr>
              <w:t>Works</w:t>
            </w:r>
            <w:r w:rsidRPr="00D409A3">
              <w:rPr>
                <w:rFonts w:ascii="Times New Roman" w:eastAsia="Times New Roman" w:hAnsi="Times New Roman" w:cs="Times New Roman"/>
                <w:sz w:val="20"/>
                <w:szCs w:val="20"/>
              </w:rPr>
              <w:t>;</w:t>
            </w:r>
          </w:p>
          <w:p w14:paraId="1B2A847F" w14:textId="32513A80" w:rsidR="000123FE" w:rsidRPr="00D409A3" w:rsidRDefault="000123FE" w:rsidP="000123FE">
            <w:pPr>
              <w:numPr>
                <w:ilvl w:val="5"/>
                <w:numId w:val="13"/>
              </w:numPr>
              <w:suppressAutoHyphens/>
              <w:spacing w:before="120" w:after="0" w:line="240" w:lineRule="auto"/>
              <w:rPr>
                <w:rFonts w:ascii="Times New Roman" w:eastAsia="Times New Roman" w:hAnsi="Times New Roman" w:cs="Times New Roman"/>
                <w:sz w:val="20"/>
                <w:szCs w:val="20"/>
              </w:rPr>
            </w:pPr>
            <w:r w:rsidRPr="00D409A3">
              <w:rPr>
                <w:rFonts w:ascii="Times New Roman" w:eastAsia="Times New Roman" w:hAnsi="Times New Roman" w:cs="Times New Roman"/>
                <w:sz w:val="20"/>
                <w:szCs w:val="20"/>
              </w:rPr>
              <w:t xml:space="preserve">changes to the </w:t>
            </w:r>
            <w:r w:rsidRPr="0081043C">
              <w:rPr>
                <w:rFonts w:ascii="Times New Roman" w:eastAsia="Times New Roman" w:hAnsi="Times New Roman" w:cs="Times New Roman"/>
                <w:sz w:val="20"/>
                <w:szCs w:val="20"/>
              </w:rPr>
              <w:t>character</w:t>
            </w:r>
            <w:r w:rsidRPr="00D409A3">
              <w:rPr>
                <w:rFonts w:ascii="Times New Roman" w:eastAsia="Times New Roman" w:hAnsi="Times New Roman" w:cs="Times New Roman"/>
                <w:sz w:val="20"/>
                <w:szCs w:val="20"/>
              </w:rPr>
              <w:t xml:space="preserve">, quality, positions or dimensions of the </w:t>
            </w:r>
            <w:r w:rsidRPr="00D409A3">
              <w:rPr>
                <w:rFonts w:ascii="Times New Roman" w:eastAsia="Times New Roman" w:hAnsi="Times New Roman" w:cs="Times New Roman"/>
                <w:i/>
                <w:sz w:val="20"/>
                <w:szCs w:val="20"/>
              </w:rPr>
              <w:t>Works</w:t>
            </w:r>
            <w:r w:rsidRPr="00D409A3">
              <w:rPr>
                <w:rFonts w:ascii="Times New Roman" w:eastAsia="Times New Roman" w:hAnsi="Times New Roman" w:cs="Times New Roman"/>
                <w:sz w:val="20"/>
                <w:szCs w:val="20"/>
              </w:rPr>
              <w:t>; and</w:t>
            </w:r>
          </w:p>
          <w:p w14:paraId="4929C1BF" w14:textId="77777777" w:rsidR="000123FE" w:rsidRPr="007A1283" w:rsidRDefault="000123FE" w:rsidP="000123FE">
            <w:pPr>
              <w:numPr>
                <w:ilvl w:val="5"/>
                <w:numId w:val="13"/>
              </w:numPr>
              <w:suppressAutoHyphens/>
              <w:spacing w:before="120" w:after="0" w:line="240" w:lineRule="auto"/>
              <w:rPr>
                <w:rFonts w:ascii="Times New Roman" w:eastAsia="Times New Roman" w:hAnsi="Times New Roman" w:cs="Times New Roman"/>
                <w:spacing w:val="6"/>
                <w:sz w:val="20"/>
                <w:szCs w:val="20"/>
              </w:rPr>
            </w:pPr>
            <w:r w:rsidRPr="00D409A3">
              <w:rPr>
                <w:rFonts w:ascii="Times New Roman" w:eastAsia="Times New Roman" w:hAnsi="Times New Roman" w:cs="Times New Roman"/>
                <w:sz w:val="20"/>
                <w:szCs w:val="20"/>
              </w:rPr>
              <w:t xml:space="preserve">changes in the </w:t>
            </w:r>
            <w:r w:rsidRPr="0081043C">
              <w:rPr>
                <w:rFonts w:ascii="Times New Roman" w:eastAsia="Times New Roman" w:hAnsi="Times New Roman" w:cs="Times New Roman"/>
                <w:sz w:val="20"/>
                <w:szCs w:val="20"/>
              </w:rPr>
              <w:t>method, timing</w:t>
            </w:r>
            <w:r w:rsidRPr="00D409A3">
              <w:rPr>
                <w:rFonts w:ascii="Times New Roman" w:eastAsia="Times New Roman" w:hAnsi="Times New Roman" w:cs="Times New Roman"/>
                <w:sz w:val="20"/>
                <w:szCs w:val="20"/>
              </w:rPr>
              <w:t xml:space="preserve"> and/or sequence of construction.</w:t>
            </w:r>
          </w:p>
        </w:tc>
      </w:tr>
      <w:tr w:rsidR="000123FE" w:rsidRPr="00A80FD5" w14:paraId="378DA940" w14:textId="77777777" w:rsidTr="006E64A1">
        <w:tc>
          <w:tcPr>
            <w:tcW w:w="2804" w:type="dxa"/>
          </w:tcPr>
          <w:p w14:paraId="583C4EAD" w14:textId="61344788" w:rsidR="000123FE" w:rsidRDefault="000123FE" w:rsidP="000123FE">
            <w:pPr>
              <w:suppressAutoHyphens/>
              <w:spacing w:before="120" w:after="0" w:line="240" w:lineRule="auto"/>
              <w:jc w:val="right"/>
              <w:rPr>
                <w:rFonts w:ascii="Times New Roman" w:eastAsia="Times New Roman" w:hAnsi="Times New Roman" w:cs="Times New Roman"/>
                <w:b/>
                <w:i/>
                <w:sz w:val="20"/>
                <w:szCs w:val="20"/>
              </w:rPr>
            </w:pPr>
            <w:r w:rsidRPr="00E122B5">
              <w:rPr>
                <w:rFonts w:ascii="Times New Roman" w:eastAsia="Times New Roman" w:hAnsi="Times New Roman" w:cs="Times New Roman"/>
                <w:b/>
                <w:i/>
                <w:sz w:val="20"/>
                <w:szCs w:val="20"/>
              </w:rPr>
              <w:t>WHS Codes of Practice</w:t>
            </w:r>
          </w:p>
        </w:tc>
        <w:tc>
          <w:tcPr>
            <w:tcW w:w="5528" w:type="dxa"/>
          </w:tcPr>
          <w:p w14:paraId="1CA315F2" w14:textId="2DA90CC4" w:rsidR="000123FE" w:rsidRPr="006D06D8" w:rsidRDefault="000123FE" w:rsidP="000123FE">
            <w:pPr>
              <w:suppressAutoHyphens/>
              <w:spacing w:before="120" w:after="0" w:line="240" w:lineRule="auto"/>
              <w:rPr>
                <w:rFonts w:ascii="Times New Roman" w:eastAsia="Times New Roman" w:hAnsi="Times New Roman" w:cs="Times New Roman"/>
                <w:sz w:val="20"/>
                <w:szCs w:val="20"/>
              </w:rPr>
            </w:pPr>
            <w:r w:rsidRPr="001A30E2">
              <w:rPr>
                <w:rFonts w:ascii="Times New Roman" w:hAnsi="Times New Roman" w:cs="Times New Roman"/>
                <w:sz w:val="20"/>
                <w:szCs w:val="20"/>
              </w:rPr>
              <w:t xml:space="preserve">means any code of practice approved in accordance with </w:t>
            </w:r>
            <w:r w:rsidRPr="001A30E2">
              <w:rPr>
                <w:rFonts w:ascii="Times New Roman" w:hAnsi="Times New Roman" w:cs="Times New Roman"/>
                <w:i/>
                <w:sz w:val="20"/>
                <w:szCs w:val="20"/>
              </w:rPr>
              <w:t>WHS Legislation.</w:t>
            </w:r>
          </w:p>
        </w:tc>
      </w:tr>
      <w:tr w:rsidR="000123FE" w:rsidRPr="00A80FD5" w14:paraId="021F43D1" w14:textId="77777777" w:rsidTr="006E64A1">
        <w:tc>
          <w:tcPr>
            <w:tcW w:w="2804" w:type="dxa"/>
          </w:tcPr>
          <w:p w14:paraId="430ECC6A" w14:textId="52EC1476" w:rsidR="000123FE" w:rsidRPr="00B220A8" w:rsidRDefault="000123FE" w:rsidP="000123FE">
            <w:pPr>
              <w:suppressAutoHyphens/>
              <w:spacing w:before="120" w:after="0" w:line="240" w:lineRule="auto"/>
              <w:jc w:val="right"/>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WHS Legislation</w:t>
            </w:r>
          </w:p>
        </w:tc>
        <w:tc>
          <w:tcPr>
            <w:tcW w:w="5528" w:type="dxa"/>
          </w:tcPr>
          <w:p w14:paraId="29C4E8AF" w14:textId="7A74318A" w:rsidR="000123FE" w:rsidRPr="007A1283" w:rsidRDefault="000123FE" w:rsidP="001A30E2">
            <w:pPr>
              <w:suppressAutoHyphens/>
              <w:spacing w:before="120" w:after="0" w:line="240" w:lineRule="auto"/>
              <w:rPr>
                <w:rFonts w:ascii="Times New Roman" w:eastAsia="Times New Roman" w:hAnsi="Times New Roman" w:cs="Times New Roman"/>
                <w:sz w:val="20"/>
                <w:szCs w:val="20"/>
              </w:rPr>
            </w:pPr>
            <w:r w:rsidRPr="001A30E2">
              <w:rPr>
                <w:rFonts w:ascii="Times New Roman" w:eastAsia="Times New Roman" w:hAnsi="Times New Roman" w:cs="Times New Roman"/>
                <w:sz w:val="20"/>
                <w:szCs w:val="20"/>
              </w:rPr>
              <w:t xml:space="preserve">means the </w:t>
            </w:r>
            <w:r w:rsidRPr="001A30E2">
              <w:rPr>
                <w:rFonts w:ascii="Times New Roman" w:eastAsia="Times New Roman" w:hAnsi="Times New Roman" w:cs="Times New Roman"/>
                <w:i/>
                <w:iCs/>
                <w:sz w:val="20"/>
                <w:szCs w:val="20"/>
              </w:rPr>
              <w:t>Work Health and Safety Act</w:t>
            </w:r>
            <w:r w:rsidRPr="001A30E2">
              <w:rPr>
                <w:rFonts w:ascii="Times New Roman" w:eastAsia="Times New Roman" w:hAnsi="Times New Roman" w:cs="Times New Roman"/>
                <w:sz w:val="20"/>
                <w:szCs w:val="20"/>
              </w:rPr>
              <w:t xml:space="preserve"> 2011 (ACT) and the associated regulations and the WHS Codes of Practice together with all other legislation applicable in the </w:t>
            </w:r>
            <w:r w:rsidRPr="001A30E2">
              <w:rPr>
                <w:rFonts w:ascii="Times New Roman" w:eastAsia="Times New Roman" w:hAnsi="Times New Roman" w:cs="Times New Roman"/>
                <w:i/>
                <w:iCs/>
                <w:sz w:val="20"/>
                <w:szCs w:val="20"/>
              </w:rPr>
              <w:t>Territory</w:t>
            </w:r>
            <w:r w:rsidRPr="001A30E2">
              <w:rPr>
                <w:rFonts w:ascii="Times New Roman" w:eastAsia="Times New Roman" w:hAnsi="Times New Roman" w:cs="Times New Roman"/>
                <w:sz w:val="20"/>
                <w:szCs w:val="20"/>
              </w:rPr>
              <w:t xml:space="preserve"> dealing with work, health and safety matters from time to time.</w:t>
            </w:r>
          </w:p>
        </w:tc>
      </w:tr>
      <w:tr w:rsidR="000123FE" w:rsidRPr="00A80FD5" w14:paraId="248387D3" w14:textId="77777777" w:rsidTr="006E64A1">
        <w:tc>
          <w:tcPr>
            <w:tcW w:w="2804" w:type="dxa"/>
          </w:tcPr>
          <w:p w14:paraId="7C73E46B" w14:textId="4738AC7F" w:rsidR="000123FE" w:rsidRPr="001A30E2" w:rsidRDefault="000123FE" w:rsidP="006D06D8">
            <w:pPr>
              <w:suppressAutoHyphens/>
              <w:spacing w:before="120" w:after="0" w:line="240" w:lineRule="auto"/>
              <w:jc w:val="right"/>
              <w:rPr>
                <w:rFonts w:ascii="Times New Roman" w:eastAsia="Times New Roman" w:hAnsi="Times New Roman" w:cs="Times New Roman"/>
                <w:sz w:val="20"/>
                <w:szCs w:val="20"/>
              </w:rPr>
            </w:pPr>
            <w:r w:rsidRPr="006D06D8">
              <w:rPr>
                <w:rFonts w:ascii="Times New Roman" w:eastAsia="Times New Roman" w:hAnsi="Times New Roman" w:cs="Times New Roman"/>
                <w:b/>
                <w:i/>
                <w:sz w:val="20"/>
                <w:szCs w:val="20"/>
              </w:rPr>
              <w:t>WHS Management Plan</w:t>
            </w:r>
          </w:p>
        </w:tc>
        <w:tc>
          <w:tcPr>
            <w:tcW w:w="5528" w:type="dxa"/>
          </w:tcPr>
          <w:p w14:paraId="050ED163" w14:textId="15E031E0" w:rsidR="000123FE" w:rsidRPr="007A1283" w:rsidRDefault="000123FE">
            <w:pPr>
              <w:keepLines/>
              <w:suppressAutoHyphens/>
              <w:spacing w:before="120" w:after="0" w:line="240" w:lineRule="auto"/>
              <w:rPr>
                <w:rFonts w:ascii="Times New Roman" w:eastAsia="Times New Roman" w:hAnsi="Times New Roman" w:cs="Times New Roman"/>
                <w:sz w:val="20"/>
                <w:szCs w:val="20"/>
              </w:rPr>
            </w:pPr>
            <w:r w:rsidRPr="001A30E2">
              <w:rPr>
                <w:rFonts w:ascii="Times New Roman" w:eastAsia="Times New Roman" w:hAnsi="Times New Roman" w:cs="Times New Roman"/>
                <w:sz w:val="20"/>
                <w:szCs w:val="20"/>
              </w:rPr>
              <w:t xml:space="preserve">means a plan for the management of work health and safety matters, </w:t>
            </w:r>
            <w:r>
              <w:rPr>
                <w:rFonts w:ascii="Times New Roman" w:eastAsia="Times New Roman" w:hAnsi="Times New Roman" w:cs="Times New Roman"/>
                <w:sz w:val="20"/>
                <w:szCs w:val="20"/>
              </w:rPr>
              <w:t xml:space="preserve">developed by the </w:t>
            </w:r>
            <w:r>
              <w:rPr>
                <w:rFonts w:ascii="Times New Roman" w:eastAsia="Times New Roman" w:hAnsi="Times New Roman" w:cs="Times New Roman"/>
                <w:i/>
                <w:iCs/>
                <w:sz w:val="20"/>
                <w:szCs w:val="20"/>
              </w:rPr>
              <w:t>Head Contractor</w:t>
            </w:r>
            <w:r w:rsidRPr="001A30E2">
              <w:rPr>
                <w:rFonts w:ascii="Times New Roman" w:eastAsia="Times New Roman" w:hAnsi="Times New Roman" w:cs="Times New Roman"/>
                <w:sz w:val="20"/>
                <w:szCs w:val="20"/>
              </w:rPr>
              <w:t>.</w:t>
            </w:r>
          </w:p>
        </w:tc>
      </w:tr>
      <w:tr w:rsidR="000123FE" w:rsidRPr="00A80FD5" w14:paraId="5F30702B" w14:textId="77777777" w:rsidTr="006E64A1">
        <w:tc>
          <w:tcPr>
            <w:tcW w:w="2804" w:type="dxa"/>
          </w:tcPr>
          <w:p w14:paraId="63E971AF" w14:textId="089F7085" w:rsidR="000123FE" w:rsidRPr="00B220A8" w:rsidRDefault="000123FE" w:rsidP="000123FE">
            <w:pPr>
              <w:suppressAutoHyphens/>
              <w:spacing w:before="120" w:after="0" w:line="240" w:lineRule="auto"/>
              <w:jc w:val="right"/>
              <w:rPr>
                <w:rFonts w:ascii="Times New Roman" w:eastAsia="Times New Roman" w:hAnsi="Times New Roman" w:cs="Times New Roman"/>
                <w:b/>
                <w:i/>
                <w:sz w:val="20"/>
                <w:szCs w:val="20"/>
              </w:rPr>
            </w:pPr>
            <w:r w:rsidRPr="00B220A8">
              <w:rPr>
                <w:rFonts w:ascii="Times New Roman" w:eastAsia="Times New Roman" w:hAnsi="Times New Roman" w:cs="Times New Roman"/>
                <w:b/>
                <w:i/>
                <w:sz w:val="20"/>
                <w:szCs w:val="20"/>
              </w:rPr>
              <w:t xml:space="preserve">work under the </w:t>
            </w:r>
            <w:r>
              <w:rPr>
                <w:rFonts w:ascii="Times New Roman" w:eastAsia="Times New Roman" w:hAnsi="Times New Roman" w:cs="Times New Roman"/>
                <w:b/>
                <w:i/>
                <w:sz w:val="20"/>
                <w:szCs w:val="20"/>
              </w:rPr>
              <w:t>Subc</w:t>
            </w:r>
            <w:r w:rsidRPr="00B220A8">
              <w:rPr>
                <w:rFonts w:ascii="Times New Roman" w:eastAsia="Times New Roman" w:hAnsi="Times New Roman" w:cs="Times New Roman"/>
                <w:b/>
                <w:i/>
                <w:sz w:val="20"/>
                <w:szCs w:val="20"/>
              </w:rPr>
              <w:t>ontract</w:t>
            </w:r>
          </w:p>
        </w:tc>
        <w:tc>
          <w:tcPr>
            <w:tcW w:w="5528" w:type="dxa"/>
          </w:tcPr>
          <w:p w14:paraId="0DBB22BD" w14:textId="73DC017A" w:rsidR="000123FE" w:rsidRPr="007A1283" w:rsidRDefault="000123FE" w:rsidP="000123FE">
            <w:pPr>
              <w:keepLines/>
              <w:suppressAutoHyphens/>
              <w:spacing w:before="120" w:after="0" w:line="240" w:lineRule="auto"/>
              <w:rPr>
                <w:rFonts w:ascii="Times New Roman" w:eastAsia="Times New Roman" w:hAnsi="Times New Roman" w:cs="Times New Roman"/>
                <w:sz w:val="20"/>
                <w:szCs w:val="20"/>
              </w:rPr>
            </w:pPr>
            <w:r w:rsidRPr="007A1283">
              <w:rPr>
                <w:rFonts w:ascii="Times New Roman" w:eastAsia="Times New Roman" w:hAnsi="Times New Roman" w:cs="Times New Roman"/>
                <w:sz w:val="20"/>
                <w:szCs w:val="20"/>
              </w:rPr>
              <w:t xml:space="preserve">means the work which the </w:t>
            </w:r>
            <w:r w:rsidRPr="007A1283">
              <w:rPr>
                <w:rFonts w:ascii="Times New Roman" w:eastAsia="Times New Roman" w:hAnsi="Times New Roman" w:cs="Times New Roman"/>
                <w:i/>
                <w:sz w:val="20"/>
                <w:szCs w:val="20"/>
              </w:rPr>
              <w:t>Subcontractor</w:t>
            </w:r>
            <w:r w:rsidRPr="007A1283">
              <w:rPr>
                <w:rFonts w:ascii="Times New Roman" w:eastAsia="Times New Roman" w:hAnsi="Times New Roman" w:cs="Times New Roman"/>
                <w:sz w:val="20"/>
                <w:szCs w:val="20"/>
              </w:rPr>
              <w:t xml:space="preserve"> is or may be required to carry out and complete under the </w:t>
            </w:r>
            <w:r w:rsidRPr="007A1283">
              <w:rPr>
                <w:rFonts w:ascii="Times New Roman" w:eastAsia="Times New Roman" w:hAnsi="Times New Roman" w:cs="Times New Roman"/>
                <w:i/>
                <w:sz w:val="20"/>
                <w:szCs w:val="20"/>
              </w:rPr>
              <w:t xml:space="preserve">Subcontract </w:t>
            </w:r>
            <w:r w:rsidRPr="007A1283">
              <w:rPr>
                <w:rFonts w:ascii="Times New Roman" w:eastAsia="Times New Roman" w:hAnsi="Times New Roman" w:cs="Times New Roman"/>
                <w:sz w:val="20"/>
                <w:szCs w:val="20"/>
              </w:rPr>
              <w:t xml:space="preserve">and includes </w:t>
            </w:r>
            <w:r w:rsidRPr="007A1283">
              <w:rPr>
                <w:rFonts w:ascii="Times New Roman" w:eastAsia="Times New Roman" w:hAnsi="Times New Roman" w:cs="Times New Roman"/>
                <w:i/>
                <w:sz w:val="20"/>
                <w:szCs w:val="20"/>
              </w:rPr>
              <w:t>variations</w:t>
            </w:r>
            <w:r w:rsidRPr="007A1283">
              <w:rPr>
                <w:rFonts w:ascii="Times New Roman" w:eastAsia="Times New Roman" w:hAnsi="Times New Roman" w:cs="Times New Roman"/>
                <w:sz w:val="20"/>
                <w:szCs w:val="20"/>
              </w:rPr>
              <w:t xml:space="preserve">, </w:t>
            </w:r>
            <w:r w:rsidRPr="007A1283">
              <w:rPr>
                <w:rFonts w:ascii="Times New Roman" w:eastAsia="Times New Roman" w:hAnsi="Times New Roman" w:cs="Times New Roman"/>
                <w:i/>
                <w:sz w:val="20"/>
                <w:szCs w:val="20"/>
              </w:rPr>
              <w:t>construction plant,</w:t>
            </w:r>
            <w:r w:rsidRPr="007A1283">
              <w:rPr>
                <w:rFonts w:ascii="Times New Roman" w:eastAsia="Times New Roman" w:hAnsi="Times New Roman" w:cs="Times New Roman"/>
                <w:sz w:val="20"/>
                <w:szCs w:val="20"/>
              </w:rPr>
              <w:t xml:space="preserve"> </w:t>
            </w:r>
            <w:r w:rsidRPr="007A1283">
              <w:rPr>
                <w:rFonts w:ascii="Times New Roman" w:eastAsia="Times New Roman" w:hAnsi="Times New Roman" w:cs="Times New Roman"/>
                <w:i/>
                <w:sz w:val="20"/>
                <w:szCs w:val="20"/>
              </w:rPr>
              <w:t>temporary works,</w:t>
            </w:r>
            <w:r w:rsidRPr="007A1283">
              <w:rPr>
                <w:rFonts w:ascii="Times New Roman" w:eastAsia="Times New Roman" w:hAnsi="Times New Roman" w:cs="Times New Roman"/>
                <w:sz w:val="20"/>
                <w:szCs w:val="20"/>
              </w:rPr>
              <w:t xml:space="preserve"> remedial work, subcontract work and supply of materials (including plant and equipment) and labour</w:t>
            </w:r>
            <w:r w:rsidRPr="007A1283">
              <w:rPr>
                <w:rFonts w:ascii="Times New Roman" w:eastAsia="Times New Roman" w:hAnsi="Times New Roman" w:cs="Times New Roman"/>
                <w:i/>
                <w:sz w:val="20"/>
                <w:szCs w:val="20"/>
              </w:rPr>
              <w:t>.</w:t>
            </w:r>
          </w:p>
        </w:tc>
      </w:tr>
      <w:tr w:rsidR="000123FE" w:rsidRPr="00A80FD5" w14:paraId="7F307CB7" w14:textId="77777777" w:rsidTr="006E64A1">
        <w:trPr>
          <w:trHeight w:val="1507"/>
        </w:trPr>
        <w:tc>
          <w:tcPr>
            <w:tcW w:w="2804" w:type="dxa"/>
          </w:tcPr>
          <w:p w14:paraId="604C14B6" w14:textId="77777777" w:rsidR="000123FE" w:rsidRPr="00A80FD5" w:rsidRDefault="000123FE" w:rsidP="000123FE">
            <w:pPr>
              <w:suppressAutoHyphens/>
              <w:spacing w:before="120" w:after="0" w:line="240" w:lineRule="auto"/>
              <w:jc w:val="right"/>
              <w:rPr>
                <w:rFonts w:ascii="Times New Roman" w:eastAsia="Times New Roman" w:hAnsi="Times New Roman" w:cs="Times New Roman"/>
                <w:b/>
                <w:i/>
                <w:sz w:val="20"/>
                <w:szCs w:val="20"/>
              </w:rPr>
            </w:pPr>
            <w:r w:rsidRPr="00A80FD5">
              <w:rPr>
                <w:rFonts w:ascii="Times New Roman" w:eastAsia="Times New Roman" w:hAnsi="Times New Roman" w:cs="Times New Roman"/>
                <w:b/>
                <w:i/>
                <w:sz w:val="20"/>
                <w:szCs w:val="20"/>
              </w:rPr>
              <w:t>working day</w:t>
            </w:r>
          </w:p>
        </w:tc>
        <w:tc>
          <w:tcPr>
            <w:tcW w:w="5528" w:type="dxa"/>
          </w:tcPr>
          <w:p w14:paraId="61C363F4" w14:textId="77777777" w:rsidR="000123FE" w:rsidRPr="00C10BE0" w:rsidRDefault="000123FE" w:rsidP="000123FE">
            <w:pPr>
              <w:suppressAutoHyphens/>
              <w:spacing w:before="120" w:after="0" w:line="240" w:lineRule="auto"/>
              <w:rPr>
                <w:rFonts w:ascii="Times New Roman" w:eastAsia="Times New Roman" w:hAnsi="Times New Roman" w:cs="Times New Roman"/>
                <w:sz w:val="20"/>
                <w:szCs w:val="20"/>
                <w:lang w:eastAsia="en-AU"/>
              </w:rPr>
            </w:pPr>
            <w:r w:rsidRPr="000C656D">
              <w:rPr>
                <w:rFonts w:ascii="Times New Roman" w:eastAsia="Times New Roman" w:hAnsi="Times New Roman" w:cs="Times New Roman"/>
                <w:sz w:val="20"/>
                <w:szCs w:val="20"/>
              </w:rPr>
              <w:t>means:</w:t>
            </w:r>
          </w:p>
          <w:p w14:paraId="1FDE7FAE" w14:textId="3B63318D" w:rsidR="000123FE" w:rsidRPr="000C656D" w:rsidRDefault="000123FE" w:rsidP="000123FE">
            <w:pPr>
              <w:numPr>
                <w:ilvl w:val="5"/>
                <w:numId w:val="20"/>
              </w:numPr>
              <w:tabs>
                <w:tab w:val="left" w:pos="686"/>
              </w:tabs>
              <w:suppressAutoHyphens/>
              <w:spacing w:before="120" w:after="0" w:line="240" w:lineRule="auto"/>
              <w:rPr>
                <w:rFonts w:ascii="Times New Roman" w:eastAsia="Times New Roman" w:hAnsi="Times New Roman" w:cs="Times New Roman"/>
                <w:sz w:val="20"/>
                <w:szCs w:val="20"/>
                <w:lang w:eastAsia="en-AU"/>
              </w:rPr>
            </w:pPr>
            <w:r w:rsidRPr="00D409A3">
              <w:rPr>
                <w:rFonts w:ascii="Times New Roman" w:eastAsia="Times New Roman" w:hAnsi="Times New Roman" w:cs="Times New Roman"/>
                <w:sz w:val="20"/>
                <w:szCs w:val="20"/>
              </w:rPr>
              <w:t>a</w:t>
            </w:r>
            <w:r w:rsidRPr="000C656D">
              <w:rPr>
                <w:rFonts w:ascii="Times New Roman" w:eastAsia="Times New Roman" w:hAnsi="Times New Roman" w:cs="Times New Roman"/>
                <w:sz w:val="20"/>
                <w:szCs w:val="20"/>
                <w:lang w:eastAsia="en-AU"/>
              </w:rPr>
              <w:t xml:space="preserve"> working day specified in </w:t>
            </w:r>
            <w:r w:rsidRPr="00C10BE0">
              <w:rPr>
                <w:rFonts w:ascii="Times New Roman" w:eastAsia="Times New Roman" w:hAnsi="Times New Roman" w:cs="Times New Roman"/>
                <w:i/>
                <w:sz w:val="20"/>
                <w:szCs w:val="20"/>
                <w:lang w:eastAsia="en-AU"/>
              </w:rPr>
              <w:t>Item 21</w:t>
            </w:r>
            <w:r w:rsidRPr="00C10BE0">
              <w:rPr>
                <w:rFonts w:ascii="Times New Roman" w:eastAsia="Times New Roman" w:hAnsi="Times New Roman" w:cs="Times New Roman"/>
                <w:sz w:val="20"/>
                <w:szCs w:val="20"/>
                <w:lang w:eastAsia="en-AU"/>
              </w:rPr>
              <w:t xml:space="preserve"> or elsewhere in the </w:t>
            </w:r>
            <w:r w:rsidRPr="000C656D">
              <w:rPr>
                <w:rFonts w:ascii="Times New Roman" w:eastAsia="Times New Roman" w:hAnsi="Times New Roman" w:cs="Times New Roman"/>
                <w:i/>
                <w:sz w:val="20"/>
                <w:szCs w:val="20"/>
                <w:lang w:eastAsia="en-AU"/>
              </w:rPr>
              <w:t xml:space="preserve">Subcontract </w:t>
            </w:r>
            <w:r w:rsidRPr="000C656D">
              <w:rPr>
                <w:rFonts w:ascii="Times New Roman" w:eastAsia="Times New Roman" w:hAnsi="Times New Roman" w:cs="Times New Roman"/>
                <w:sz w:val="20"/>
                <w:szCs w:val="20"/>
                <w:lang w:eastAsia="en-AU"/>
              </w:rPr>
              <w:t>(if any); otherwise</w:t>
            </w:r>
          </w:p>
          <w:p w14:paraId="44049763" w14:textId="2458AFD4" w:rsidR="000123FE" w:rsidRPr="007A1283" w:rsidRDefault="000123FE" w:rsidP="000123FE">
            <w:pPr>
              <w:numPr>
                <w:ilvl w:val="5"/>
                <w:numId w:val="20"/>
              </w:numPr>
              <w:tabs>
                <w:tab w:val="left" w:pos="686"/>
              </w:tabs>
              <w:suppressAutoHyphens/>
              <w:spacing w:before="120" w:after="0" w:line="240" w:lineRule="auto"/>
              <w:rPr>
                <w:rFonts w:ascii="Times New Roman" w:eastAsia="Times New Roman" w:hAnsi="Times New Roman" w:cs="Times New Roman"/>
                <w:sz w:val="20"/>
                <w:szCs w:val="20"/>
                <w:lang w:eastAsia="en-AU"/>
              </w:rPr>
            </w:pPr>
            <w:r w:rsidRPr="000C656D">
              <w:rPr>
                <w:rFonts w:ascii="Times New Roman" w:eastAsia="Times New Roman" w:hAnsi="Times New Roman" w:cs="Times New Roman"/>
                <w:sz w:val="20"/>
                <w:szCs w:val="20"/>
                <w:lang w:eastAsia="en-AU"/>
              </w:rPr>
              <w:t xml:space="preserve">if not </w:t>
            </w:r>
            <w:r w:rsidRPr="00D409A3">
              <w:rPr>
                <w:rFonts w:ascii="Times New Roman" w:eastAsia="Times New Roman" w:hAnsi="Times New Roman" w:cs="Times New Roman"/>
                <w:sz w:val="20"/>
                <w:szCs w:val="20"/>
              </w:rPr>
              <w:t>specified</w:t>
            </w:r>
            <w:r w:rsidRPr="000C656D">
              <w:rPr>
                <w:rFonts w:ascii="Times New Roman" w:eastAsia="Times New Roman" w:hAnsi="Times New Roman" w:cs="Times New Roman"/>
                <w:sz w:val="20"/>
                <w:szCs w:val="20"/>
                <w:lang w:eastAsia="en-AU"/>
              </w:rPr>
              <w:t xml:space="preserve"> in the </w:t>
            </w:r>
            <w:r w:rsidRPr="00C10BE0">
              <w:rPr>
                <w:rFonts w:ascii="Times New Roman" w:eastAsia="Times New Roman" w:hAnsi="Times New Roman" w:cs="Times New Roman"/>
                <w:i/>
                <w:sz w:val="20"/>
                <w:szCs w:val="20"/>
                <w:lang w:eastAsia="en-AU"/>
              </w:rPr>
              <w:t xml:space="preserve">Subcontract, </w:t>
            </w:r>
            <w:r w:rsidRPr="00C10BE0">
              <w:rPr>
                <w:rFonts w:ascii="Times New Roman" w:eastAsia="Times New Roman" w:hAnsi="Times New Roman" w:cs="Times New Roman"/>
                <w:sz w:val="20"/>
                <w:szCs w:val="20"/>
                <w:lang w:eastAsia="en-AU"/>
              </w:rPr>
              <w:t xml:space="preserve">as notified by the </w:t>
            </w:r>
            <w:r w:rsidRPr="000C656D">
              <w:rPr>
                <w:rFonts w:ascii="Times New Roman" w:eastAsia="Times New Roman" w:hAnsi="Times New Roman" w:cs="Times New Roman"/>
                <w:i/>
                <w:sz w:val="20"/>
                <w:szCs w:val="20"/>
                <w:lang w:eastAsia="en-AU"/>
              </w:rPr>
              <w:t>Subcontractor</w:t>
            </w:r>
            <w:r w:rsidRPr="000C656D">
              <w:rPr>
                <w:rFonts w:ascii="Times New Roman" w:eastAsia="Times New Roman" w:hAnsi="Times New Roman" w:cs="Times New Roman"/>
                <w:sz w:val="20"/>
                <w:szCs w:val="20"/>
                <w:lang w:eastAsia="en-AU"/>
              </w:rPr>
              <w:t xml:space="preserve"> to the </w:t>
            </w:r>
            <w:r w:rsidRPr="000C656D">
              <w:rPr>
                <w:rFonts w:ascii="Times New Roman" w:eastAsia="Times New Roman" w:hAnsi="Times New Roman" w:cs="Times New Roman"/>
                <w:i/>
                <w:sz w:val="20"/>
                <w:szCs w:val="20"/>
                <w:lang w:eastAsia="en-AU"/>
              </w:rPr>
              <w:t>Head Contractor’s Representative</w:t>
            </w:r>
            <w:r w:rsidRPr="000C656D">
              <w:rPr>
                <w:rFonts w:ascii="Times New Roman" w:eastAsia="Times New Roman" w:hAnsi="Times New Roman" w:cs="Times New Roman"/>
                <w:sz w:val="20"/>
                <w:szCs w:val="20"/>
                <w:lang w:eastAsia="en-AU"/>
              </w:rPr>
              <w:t xml:space="preserve"> before the commencement of work on the </w:t>
            </w:r>
            <w:r w:rsidRPr="000C656D">
              <w:rPr>
                <w:rFonts w:ascii="Times New Roman" w:eastAsia="Times New Roman" w:hAnsi="Times New Roman" w:cs="Times New Roman"/>
                <w:i/>
                <w:sz w:val="20"/>
                <w:szCs w:val="20"/>
                <w:lang w:eastAsia="en-AU"/>
              </w:rPr>
              <w:t>site</w:t>
            </w:r>
            <w:r w:rsidRPr="000C656D">
              <w:rPr>
                <w:rFonts w:ascii="Times New Roman" w:eastAsia="Times New Roman" w:hAnsi="Times New Roman" w:cs="Times New Roman"/>
                <w:sz w:val="20"/>
                <w:szCs w:val="20"/>
                <w:lang w:eastAsia="en-AU"/>
              </w:rPr>
              <w:t>.</w:t>
            </w:r>
            <w:r w:rsidRPr="007A1283">
              <w:rPr>
                <w:rFonts w:ascii="Times New Roman" w:eastAsia="Times New Roman" w:hAnsi="Times New Roman" w:cs="Times New Roman"/>
                <w:sz w:val="20"/>
                <w:szCs w:val="20"/>
                <w:lang w:eastAsia="en-AU"/>
              </w:rPr>
              <w:t xml:space="preserve"> </w:t>
            </w:r>
          </w:p>
        </w:tc>
      </w:tr>
      <w:tr w:rsidR="000123FE" w:rsidRPr="00A80FD5" w14:paraId="38EF7145" w14:textId="77777777" w:rsidTr="006E64A1">
        <w:tc>
          <w:tcPr>
            <w:tcW w:w="2804" w:type="dxa"/>
          </w:tcPr>
          <w:p w14:paraId="5C691189" w14:textId="6255BB3F" w:rsidR="000123FE" w:rsidRPr="00A80FD5" w:rsidRDefault="000123FE" w:rsidP="000123FE">
            <w:pPr>
              <w:suppressAutoHyphens/>
              <w:spacing w:before="120" w:after="0" w:line="240" w:lineRule="auto"/>
              <w:jc w:val="right"/>
              <w:rPr>
                <w:rFonts w:ascii="Times New Roman" w:eastAsia="Times New Roman" w:hAnsi="Times New Roman" w:cs="Times New Roman"/>
                <w:b/>
                <w:i/>
                <w:sz w:val="20"/>
                <w:szCs w:val="20"/>
              </w:rPr>
            </w:pPr>
            <w:r w:rsidRPr="00A80FD5">
              <w:rPr>
                <w:rFonts w:ascii="Times New Roman" w:eastAsia="Times New Roman" w:hAnsi="Times New Roman" w:cs="Times New Roman"/>
                <w:b/>
                <w:i/>
                <w:sz w:val="20"/>
                <w:szCs w:val="20"/>
              </w:rPr>
              <w:t xml:space="preserve"> Works</w:t>
            </w:r>
          </w:p>
        </w:tc>
        <w:tc>
          <w:tcPr>
            <w:tcW w:w="5528" w:type="dxa"/>
          </w:tcPr>
          <w:p w14:paraId="45D28970" w14:textId="61C260B2" w:rsidR="000123FE" w:rsidRPr="007A1283" w:rsidRDefault="000123FE" w:rsidP="000123FE">
            <w:pPr>
              <w:suppressAutoHyphens/>
              <w:spacing w:before="120" w:after="0" w:line="240" w:lineRule="auto"/>
              <w:rPr>
                <w:rFonts w:ascii="Times New Roman" w:eastAsia="Times New Roman" w:hAnsi="Times New Roman" w:cs="Times New Roman"/>
                <w:sz w:val="20"/>
                <w:szCs w:val="20"/>
              </w:rPr>
            </w:pPr>
            <w:r w:rsidRPr="007A1283">
              <w:rPr>
                <w:rFonts w:ascii="Times New Roman" w:eastAsia="Times New Roman" w:hAnsi="Times New Roman" w:cs="Times New Roman"/>
                <w:sz w:val="20"/>
                <w:szCs w:val="20"/>
              </w:rPr>
              <w:t>means the whole of the work</w:t>
            </w:r>
            <w:r w:rsidRPr="007A1283">
              <w:rPr>
                <w:rFonts w:ascii="Times New Roman" w:eastAsia="Times New Roman" w:hAnsi="Times New Roman" w:cs="Times New Roman"/>
                <w:i/>
                <w:sz w:val="20"/>
                <w:szCs w:val="20"/>
              </w:rPr>
              <w:t xml:space="preserve"> </w:t>
            </w:r>
            <w:r w:rsidRPr="007A1283">
              <w:rPr>
                <w:rFonts w:ascii="Times New Roman" w:eastAsia="Times New Roman" w:hAnsi="Times New Roman" w:cs="Times New Roman"/>
                <w:sz w:val="20"/>
                <w:szCs w:val="20"/>
              </w:rPr>
              <w:t xml:space="preserve">to be carried out and completed in accordance with the </w:t>
            </w:r>
            <w:r w:rsidRPr="007A1283">
              <w:rPr>
                <w:rFonts w:ascii="Times New Roman" w:eastAsia="Times New Roman" w:hAnsi="Times New Roman" w:cs="Times New Roman"/>
                <w:i/>
                <w:sz w:val="20"/>
                <w:szCs w:val="20"/>
              </w:rPr>
              <w:t xml:space="preserve">Subcontract, </w:t>
            </w:r>
            <w:r w:rsidRPr="007A1283">
              <w:rPr>
                <w:rFonts w:ascii="Times New Roman" w:eastAsia="Times New Roman" w:hAnsi="Times New Roman" w:cs="Times New Roman"/>
                <w:sz w:val="20"/>
                <w:szCs w:val="20"/>
              </w:rPr>
              <w:t xml:space="preserve">including </w:t>
            </w:r>
            <w:r w:rsidRPr="007A1283">
              <w:rPr>
                <w:rFonts w:ascii="Times New Roman" w:eastAsia="Times New Roman" w:hAnsi="Times New Roman" w:cs="Times New Roman"/>
                <w:i/>
                <w:sz w:val="20"/>
                <w:szCs w:val="20"/>
              </w:rPr>
              <w:t xml:space="preserve">variations, </w:t>
            </w:r>
            <w:r w:rsidRPr="007A1283">
              <w:rPr>
                <w:rFonts w:ascii="Times New Roman" w:eastAsia="Times New Roman" w:hAnsi="Times New Roman" w:cs="Times New Roman"/>
                <w:sz w:val="20"/>
                <w:szCs w:val="20"/>
              </w:rPr>
              <w:t xml:space="preserve">which is to be handed over to the </w:t>
            </w:r>
            <w:r w:rsidRPr="007A1283">
              <w:rPr>
                <w:rFonts w:ascii="Times New Roman" w:eastAsia="Times New Roman" w:hAnsi="Times New Roman" w:cs="Times New Roman"/>
                <w:i/>
                <w:sz w:val="20"/>
                <w:szCs w:val="20"/>
              </w:rPr>
              <w:t>Head Contractor,</w:t>
            </w:r>
            <w:r w:rsidRPr="007A1283">
              <w:rPr>
                <w:rFonts w:ascii="Times New Roman" w:eastAsia="Times New Roman" w:hAnsi="Times New Roman" w:cs="Times New Roman"/>
                <w:sz w:val="20"/>
                <w:szCs w:val="20"/>
              </w:rPr>
              <w:t xml:space="preserve"> but excluding</w:t>
            </w:r>
            <w:r w:rsidRPr="007A1283">
              <w:rPr>
                <w:rFonts w:ascii="Times New Roman" w:eastAsia="Times New Roman" w:hAnsi="Times New Roman" w:cs="Times New Roman"/>
                <w:i/>
                <w:sz w:val="20"/>
                <w:szCs w:val="20"/>
              </w:rPr>
              <w:t xml:space="preserve"> temporary work.</w:t>
            </w:r>
          </w:p>
        </w:tc>
      </w:tr>
    </w:tbl>
    <w:p w14:paraId="3012220F" w14:textId="77777777" w:rsidR="0009121D" w:rsidRPr="00A80FD5" w:rsidRDefault="0009121D" w:rsidP="00274A93">
      <w:pPr>
        <w:pStyle w:val="Heading2"/>
      </w:pPr>
      <w:r w:rsidRPr="00A80FD5">
        <w:t>2.2</w:t>
      </w:r>
      <w:r w:rsidRPr="00A80FD5">
        <w:tab/>
        <w:t>Interpretation</w:t>
      </w:r>
    </w:p>
    <w:p w14:paraId="42B168E0" w14:textId="389837A4" w:rsidR="0009121D" w:rsidRPr="0038336E" w:rsidRDefault="0009121D" w:rsidP="007F435A">
      <w:pPr>
        <w:pStyle w:val="ListParagraph"/>
        <w:numPr>
          <w:ilvl w:val="0"/>
          <w:numId w:val="21"/>
        </w:numPr>
      </w:pPr>
      <w:r w:rsidRPr="00A80FD5">
        <w:t xml:space="preserve">The law governing </w:t>
      </w:r>
      <w:r w:rsidRPr="0038336E">
        <w:t xml:space="preserve">the </w:t>
      </w:r>
      <w:r w:rsidR="007516AA" w:rsidRPr="0038336E">
        <w:rPr>
          <w:i/>
        </w:rPr>
        <w:t xml:space="preserve">Subcontract, </w:t>
      </w:r>
      <w:r w:rsidRPr="0038336E">
        <w:t xml:space="preserve">its interpretation, any agreement to arbitrate and the conduct of any arbitration or litigation, is the law applicable in the state or territory stated in </w:t>
      </w:r>
      <w:r w:rsidR="00B431E2" w:rsidRPr="0038336E">
        <w:rPr>
          <w:i/>
        </w:rPr>
        <w:t>Item</w:t>
      </w:r>
      <w:r w:rsidRPr="0038336E">
        <w:t xml:space="preserve"> 4, or if nothing is stated, the state or territory where the </w:t>
      </w:r>
      <w:r w:rsidR="000F7CEE" w:rsidRPr="0038336E">
        <w:rPr>
          <w:i/>
        </w:rPr>
        <w:t>site</w:t>
      </w:r>
      <w:r w:rsidRPr="0038336E">
        <w:t xml:space="preserve"> is located.</w:t>
      </w:r>
    </w:p>
    <w:p w14:paraId="2B112188" w14:textId="206152F0" w:rsidR="0009121D" w:rsidRPr="0038336E" w:rsidRDefault="0009121D" w:rsidP="007B3CCF">
      <w:pPr>
        <w:pStyle w:val="ListParagraph"/>
      </w:pPr>
      <w:r w:rsidRPr="0038336E">
        <w:t>Unless otherwise provided, prices are in Australian currency.</w:t>
      </w:r>
    </w:p>
    <w:p w14:paraId="4B40352C" w14:textId="6BF74826" w:rsidR="0009121D" w:rsidRPr="00A80FD5" w:rsidRDefault="0009121D" w:rsidP="007B3CCF">
      <w:pPr>
        <w:pStyle w:val="ListParagraph"/>
      </w:pPr>
      <w:r w:rsidRPr="0038336E">
        <w:lastRenderedPageBreak/>
        <w:t xml:space="preserve">Where provisions in </w:t>
      </w:r>
      <w:r w:rsidR="00FB2292" w:rsidRPr="0038336E">
        <w:t>Annexure</w:t>
      </w:r>
      <w:r w:rsidR="00B71C70" w:rsidRPr="0038336E">
        <w:t xml:space="preserve"> A</w:t>
      </w:r>
      <w:r w:rsidRPr="0038336E">
        <w:t xml:space="preserve"> are expressed to be alternatives and the </w:t>
      </w:r>
      <w:r w:rsidR="000D7F28" w:rsidRPr="0038336E">
        <w:rPr>
          <w:i/>
        </w:rPr>
        <w:t xml:space="preserve">Subcontract </w:t>
      </w:r>
      <w:r w:rsidRPr="00A80FD5">
        <w:t>fails to state which alternative applies, the first alternative applies.</w:t>
      </w:r>
    </w:p>
    <w:p w14:paraId="7944BFDC" w14:textId="37FB180F" w:rsidR="0009121D" w:rsidRPr="00A80FD5" w:rsidRDefault="0009121D" w:rsidP="007B3CCF">
      <w:pPr>
        <w:pStyle w:val="ListParagraph"/>
      </w:pPr>
      <w:r w:rsidRPr="00A80FD5">
        <w:t>Reference to:</w:t>
      </w:r>
    </w:p>
    <w:p w14:paraId="5D8143D2" w14:textId="18806EE3" w:rsidR="0009121D" w:rsidRPr="00A80FD5" w:rsidRDefault="0009121D" w:rsidP="007F435A">
      <w:pPr>
        <w:pStyle w:val="Style2"/>
        <w:numPr>
          <w:ilvl w:val="0"/>
          <w:numId w:val="149"/>
        </w:numPr>
        <w:ind w:left="1701" w:hanging="425"/>
      </w:pPr>
      <w:r w:rsidRPr="00A80FD5">
        <w:t xml:space="preserve">the singular includes the plural and the plural includes the singular; </w:t>
      </w:r>
    </w:p>
    <w:p w14:paraId="4313B484" w14:textId="4E4A1523" w:rsidR="0009121D" w:rsidRPr="00A80FD5" w:rsidRDefault="0009121D" w:rsidP="00FA1523">
      <w:pPr>
        <w:pStyle w:val="Style2"/>
        <w:ind w:left="1701" w:hanging="425"/>
      </w:pPr>
      <w:r w:rsidRPr="00A80FD5">
        <w:t>a person includes an individual, a firm, a body corporate or an unincorporated body;</w:t>
      </w:r>
    </w:p>
    <w:p w14:paraId="66011500" w14:textId="2309F347" w:rsidR="0009121D" w:rsidRPr="00A80FD5" w:rsidRDefault="0009121D" w:rsidP="00FA1523">
      <w:pPr>
        <w:pStyle w:val="Style2"/>
        <w:ind w:left="1701" w:hanging="425"/>
      </w:pPr>
      <w:r w:rsidRPr="00A80FD5">
        <w:t xml:space="preserve">a party includes the </w:t>
      </w:r>
      <w:r w:rsidR="00C10BE0" w:rsidRPr="00A80FD5">
        <w:t>party</w:t>
      </w:r>
      <w:r w:rsidR="00C10BE0">
        <w:t>’</w:t>
      </w:r>
      <w:r w:rsidR="00C10BE0" w:rsidRPr="00A80FD5">
        <w:t xml:space="preserve">s </w:t>
      </w:r>
      <w:r w:rsidRPr="00A80FD5">
        <w:t>executors, administrators, successors and permitted assigns; and</w:t>
      </w:r>
    </w:p>
    <w:p w14:paraId="528F942A" w14:textId="4FC6AB75" w:rsidR="0009121D" w:rsidRPr="00A80FD5" w:rsidRDefault="0009121D" w:rsidP="00FA1523">
      <w:pPr>
        <w:pStyle w:val="Style2"/>
        <w:ind w:left="1701" w:hanging="425"/>
      </w:pPr>
      <w:r w:rsidRPr="00A80FD5">
        <w:t xml:space="preserve">a </w:t>
      </w:r>
      <w:r w:rsidR="000F7CEE" w:rsidRPr="00A80FD5">
        <w:rPr>
          <w:i/>
        </w:rPr>
        <w:t>statutory requirement</w:t>
      </w:r>
      <w:r w:rsidRPr="00A80FD5">
        <w:t xml:space="preserve"> includes that </w:t>
      </w:r>
      <w:r w:rsidR="000F7CEE" w:rsidRPr="00A80FD5">
        <w:rPr>
          <w:i/>
        </w:rPr>
        <w:t>statutory requirement</w:t>
      </w:r>
      <w:r w:rsidRPr="00A80FD5">
        <w:t xml:space="preserve"> as amended or </w:t>
      </w:r>
      <w:r w:rsidR="00C10BE0">
        <w:br/>
      </w:r>
      <w:r w:rsidR="007F3F04" w:rsidRPr="00A80FD5">
        <w:t>re-enacted</w:t>
      </w:r>
      <w:r w:rsidRPr="00A80FD5">
        <w:t xml:space="preserve"> from time to time and a </w:t>
      </w:r>
      <w:r w:rsidR="000F7CEE" w:rsidRPr="00A80FD5">
        <w:rPr>
          <w:i/>
        </w:rPr>
        <w:t>statutory requirement</w:t>
      </w:r>
      <w:r w:rsidRPr="00A80FD5">
        <w:t xml:space="preserve"> enacted in replacement </w:t>
      </w:r>
      <w:r w:rsidR="00C10BE0" w:rsidRPr="00A80FD5">
        <w:t>of</w:t>
      </w:r>
      <w:r w:rsidR="00C10BE0">
        <w:t> </w:t>
      </w:r>
      <w:r w:rsidRPr="00A80FD5">
        <w:t xml:space="preserve">that </w:t>
      </w:r>
      <w:r w:rsidR="000F7CEE" w:rsidRPr="00A80FD5">
        <w:rPr>
          <w:i/>
        </w:rPr>
        <w:t>statutory requirement</w:t>
      </w:r>
    </w:p>
    <w:p w14:paraId="6933F010" w14:textId="0622CA8A" w:rsidR="0009121D" w:rsidRPr="00A80FD5" w:rsidRDefault="0009121D" w:rsidP="007B3CCF">
      <w:pPr>
        <w:pStyle w:val="ListParagraph"/>
      </w:pPr>
      <w:r w:rsidRPr="00A80FD5">
        <w:t xml:space="preserve">Measurements of physical quantities must be in legal units of measurement of Australia within the meaning of the </w:t>
      </w:r>
      <w:r w:rsidRPr="00A80FD5">
        <w:rPr>
          <w:i/>
        </w:rPr>
        <w:t>National Measurement Act 1960</w:t>
      </w:r>
      <w:r w:rsidRPr="00A80FD5">
        <w:t xml:space="preserve"> (Cwlth).</w:t>
      </w:r>
    </w:p>
    <w:p w14:paraId="088D89BB" w14:textId="2CAE7B9D" w:rsidR="0009121D" w:rsidRPr="0038336E" w:rsidRDefault="0009121D" w:rsidP="007B3CCF">
      <w:pPr>
        <w:pStyle w:val="ListParagraph"/>
      </w:pPr>
      <w:r w:rsidRPr="00A80FD5">
        <w:t xml:space="preserve">Communications </w:t>
      </w:r>
      <w:r w:rsidRPr="0038336E">
        <w:t xml:space="preserve">between the </w:t>
      </w:r>
      <w:r w:rsidR="00A80FD5" w:rsidRPr="0038336E">
        <w:rPr>
          <w:i/>
        </w:rPr>
        <w:t>Head Contractor</w:t>
      </w:r>
      <w:r w:rsidRPr="0038336E">
        <w:t xml:space="preserve">, the </w:t>
      </w:r>
      <w:r w:rsidR="00151D80" w:rsidRPr="0038336E">
        <w:rPr>
          <w:i/>
        </w:rPr>
        <w:t>Head Contractor’s Representative</w:t>
      </w:r>
      <w:r w:rsidRPr="0038336E">
        <w:t xml:space="preserve"> and the </w:t>
      </w:r>
      <w:r w:rsidR="003E6C2F" w:rsidRPr="0038336E">
        <w:rPr>
          <w:i/>
        </w:rPr>
        <w:t>Subcontractor</w:t>
      </w:r>
      <w:r w:rsidRPr="0038336E">
        <w:t xml:space="preserve"> must be in the English language.</w:t>
      </w:r>
    </w:p>
    <w:p w14:paraId="38E97E56" w14:textId="5A838ECE" w:rsidR="0009121D" w:rsidRPr="0038336E" w:rsidRDefault="00C10BE0" w:rsidP="007B3CCF">
      <w:pPr>
        <w:pStyle w:val="ListParagraph"/>
      </w:pPr>
      <w:r>
        <w:t>‘</w:t>
      </w:r>
      <w:r w:rsidRPr="0038336E">
        <w:t>Including</w:t>
      </w:r>
      <w:r>
        <w:t>’</w:t>
      </w:r>
      <w:r w:rsidRPr="0038336E">
        <w:t xml:space="preserve"> </w:t>
      </w:r>
      <w:r w:rsidR="0009121D" w:rsidRPr="0038336E">
        <w:t>and similar expressions are not words of limitation.</w:t>
      </w:r>
    </w:p>
    <w:p w14:paraId="70A073F1" w14:textId="3146E6C5" w:rsidR="0009121D" w:rsidRPr="0038336E" w:rsidRDefault="0009121D" w:rsidP="007B3CCF">
      <w:pPr>
        <w:pStyle w:val="ListParagraph"/>
      </w:pPr>
      <w:r w:rsidRPr="0038336E">
        <w:t>‘Shall’ and ‘must’ denote a mandatory requirement.</w:t>
      </w:r>
    </w:p>
    <w:p w14:paraId="568CE86C" w14:textId="3E99CE28" w:rsidR="0009121D" w:rsidRPr="0038336E" w:rsidRDefault="0009121D" w:rsidP="007B3CCF">
      <w:pPr>
        <w:pStyle w:val="ListParagraph"/>
      </w:pPr>
      <w:r w:rsidRPr="0038336E">
        <w:t>Where a word or expression is given a particular meaning, other parts of speech and grammatical forms of that word or expression have a corresponding meaning.</w:t>
      </w:r>
    </w:p>
    <w:p w14:paraId="76BD6B72" w14:textId="3FE4A67A" w:rsidR="0009121D" w:rsidRPr="00B5386D" w:rsidRDefault="0009121D" w:rsidP="007B3CCF">
      <w:pPr>
        <w:pStyle w:val="ListParagraph"/>
      </w:pPr>
      <w:r w:rsidRPr="0038336E">
        <w:t xml:space="preserve">Headings are for convenience </w:t>
      </w:r>
      <w:r w:rsidRPr="00B5386D">
        <w:t xml:space="preserve">only and do not form part of the </w:t>
      </w:r>
      <w:r w:rsidR="000D7F28" w:rsidRPr="00B5386D">
        <w:rPr>
          <w:i/>
        </w:rPr>
        <w:t xml:space="preserve">Subcontract </w:t>
      </w:r>
      <w:r w:rsidRPr="00B5386D">
        <w:t>or affect its interpretation.</w:t>
      </w:r>
    </w:p>
    <w:p w14:paraId="5BCFEA0D" w14:textId="27D69C9C" w:rsidR="0009121D" w:rsidRPr="00B5386D" w:rsidRDefault="0009121D" w:rsidP="007B3CCF">
      <w:pPr>
        <w:pStyle w:val="ListParagraph"/>
      </w:pPr>
      <w:r w:rsidRPr="00B5386D">
        <w:t xml:space="preserve">A provision of the </w:t>
      </w:r>
      <w:r w:rsidR="000D7F28" w:rsidRPr="00B5386D">
        <w:rPr>
          <w:i/>
        </w:rPr>
        <w:t xml:space="preserve">Subcontract </w:t>
      </w:r>
      <w:r w:rsidRPr="00B5386D">
        <w:t xml:space="preserve">must not be construed to the disadvantage of a party merely because that party was responsible for the preparation of the </w:t>
      </w:r>
      <w:r w:rsidR="000D7F28" w:rsidRPr="00B5386D">
        <w:rPr>
          <w:i/>
        </w:rPr>
        <w:t xml:space="preserve">Subcontract </w:t>
      </w:r>
      <w:r w:rsidRPr="00B5386D">
        <w:t xml:space="preserve">or the inclusion of the provision in the </w:t>
      </w:r>
      <w:r w:rsidR="00745FE2" w:rsidRPr="00745FE2">
        <w:rPr>
          <w:i/>
        </w:rPr>
        <w:t>Sub</w:t>
      </w:r>
      <w:r w:rsidR="00745FE2">
        <w:t>c</w:t>
      </w:r>
      <w:r w:rsidR="00B431E2" w:rsidRPr="00B5386D">
        <w:rPr>
          <w:i/>
        </w:rPr>
        <w:t>ontract</w:t>
      </w:r>
      <w:r w:rsidRPr="00B5386D">
        <w:t>.</w:t>
      </w:r>
    </w:p>
    <w:p w14:paraId="5252D574" w14:textId="57744C5D" w:rsidR="0009121D" w:rsidRPr="00B5386D" w:rsidRDefault="0009121D" w:rsidP="007B3CCF">
      <w:pPr>
        <w:pStyle w:val="ListParagraph"/>
      </w:pPr>
      <w:r w:rsidRPr="00B5386D">
        <w:t xml:space="preserve">If an act must be done on a specified day which is not a </w:t>
      </w:r>
      <w:r w:rsidR="00D27389" w:rsidRPr="00B5386D">
        <w:rPr>
          <w:i/>
        </w:rPr>
        <w:t>business day</w:t>
      </w:r>
      <w:r w:rsidRPr="00B5386D">
        <w:t xml:space="preserve">, it must be done instead on the next </w:t>
      </w:r>
      <w:r w:rsidR="00D27389" w:rsidRPr="00B5386D">
        <w:rPr>
          <w:i/>
        </w:rPr>
        <w:t>business day</w:t>
      </w:r>
      <w:r w:rsidRPr="00B5386D">
        <w:t xml:space="preserve">, except as otherwise expressly contemplated by the </w:t>
      </w:r>
      <w:r w:rsidR="00745FE2" w:rsidRPr="00745FE2">
        <w:rPr>
          <w:i/>
        </w:rPr>
        <w:t>Sub</w:t>
      </w:r>
      <w:r w:rsidR="00745FE2">
        <w:t>c</w:t>
      </w:r>
      <w:r w:rsidR="00B431E2" w:rsidRPr="00B5386D">
        <w:rPr>
          <w:i/>
        </w:rPr>
        <w:t>ontract</w:t>
      </w:r>
      <w:r w:rsidRPr="00B5386D">
        <w:t>.</w:t>
      </w:r>
    </w:p>
    <w:p w14:paraId="4ED3B016" w14:textId="0F0C54B1" w:rsidR="0009121D" w:rsidRPr="00B5386D" w:rsidRDefault="0009121D" w:rsidP="007B3CCF">
      <w:pPr>
        <w:pStyle w:val="ListParagraph"/>
      </w:pPr>
      <w:r w:rsidRPr="00B5386D">
        <w:t xml:space="preserve">All indemnities and warranties given by the </w:t>
      </w:r>
      <w:r w:rsidR="003E6C2F" w:rsidRPr="00B5386D">
        <w:rPr>
          <w:i/>
        </w:rPr>
        <w:t>Subcontractor</w:t>
      </w:r>
      <w:r w:rsidRPr="00B5386D">
        <w:t xml:space="preserve"> in the </w:t>
      </w:r>
      <w:r w:rsidR="000D7F28" w:rsidRPr="00B5386D">
        <w:rPr>
          <w:i/>
        </w:rPr>
        <w:t xml:space="preserve">Subcontract </w:t>
      </w:r>
      <w:r w:rsidRPr="00B5386D">
        <w:t xml:space="preserve">survive the termination or otherwise merging of the </w:t>
      </w:r>
      <w:r w:rsidR="00000FA7" w:rsidRPr="00000FA7">
        <w:rPr>
          <w:i/>
        </w:rPr>
        <w:t>Subc</w:t>
      </w:r>
      <w:r w:rsidR="00B431E2" w:rsidRPr="00B5386D">
        <w:rPr>
          <w:i/>
        </w:rPr>
        <w:t>ontract</w:t>
      </w:r>
      <w:r w:rsidRPr="00B5386D">
        <w:t>.</w:t>
      </w:r>
    </w:p>
    <w:p w14:paraId="2A1719E1" w14:textId="1CDD58FA" w:rsidR="0009121D" w:rsidRPr="00B5386D" w:rsidRDefault="0009121D" w:rsidP="007B3CCF">
      <w:pPr>
        <w:pStyle w:val="ListParagraph"/>
      </w:pPr>
      <w:r w:rsidRPr="00B5386D">
        <w:t xml:space="preserve">Without limiting </w:t>
      </w:r>
      <w:r w:rsidR="00D454A1">
        <w:t>c</w:t>
      </w:r>
      <w:r w:rsidR="00D454A1" w:rsidRPr="00B5386D">
        <w:t xml:space="preserve">lause </w:t>
      </w:r>
      <w:r w:rsidRPr="00B5386D">
        <w:t>2.2</w:t>
      </w:r>
      <w:r w:rsidR="00D454A1">
        <w:t xml:space="preserve"> </w:t>
      </w:r>
      <w:r w:rsidR="0054188C" w:rsidRPr="00B5386D">
        <w:t>m</w:t>
      </w:r>
      <w:r w:rsidRPr="00B5386D">
        <w:t xml:space="preserve">), the provisions of the </w:t>
      </w:r>
      <w:r w:rsidR="000D7F28" w:rsidRPr="00B5386D">
        <w:rPr>
          <w:i/>
        </w:rPr>
        <w:t xml:space="preserve">Subcontract </w:t>
      </w:r>
      <w:r w:rsidRPr="00B5386D">
        <w:t xml:space="preserve">which, by their nature, are intended to survive the termination, cancellation, completion or expiration of the </w:t>
      </w:r>
      <w:r w:rsidR="000D7F28" w:rsidRPr="00B5386D">
        <w:rPr>
          <w:i/>
        </w:rPr>
        <w:t xml:space="preserve">Subcontract </w:t>
      </w:r>
      <w:r w:rsidRPr="00B5386D">
        <w:t>must continue as valid and enforceable obligations of the parties notwithstanding any such termination, cancellation, completing or expiration.</w:t>
      </w:r>
    </w:p>
    <w:p w14:paraId="53489711" w14:textId="38AF6D10" w:rsidR="0009121D" w:rsidRPr="00A80FD5" w:rsidRDefault="0009121D" w:rsidP="009A7F79">
      <w:pPr>
        <w:pStyle w:val="Heading1"/>
      </w:pPr>
      <w:bookmarkStart w:id="7" w:name="_Toc111465875"/>
      <w:r w:rsidRPr="00A80FD5">
        <w:t>3</w:t>
      </w:r>
      <w:r w:rsidRPr="00A80FD5">
        <w:tab/>
      </w:r>
      <w:r w:rsidR="00A44A3F">
        <w:t>SUB</w:t>
      </w:r>
      <w:r w:rsidRPr="00A80FD5">
        <w:t>CONTRACTOR’S WARRANTIES</w:t>
      </w:r>
      <w:bookmarkEnd w:id="7"/>
      <w:r w:rsidRPr="00A80FD5">
        <w:t xml:space="preserve"> </w:t>
      </w:r>
    </w:p>
    <w:p w14:paraId="22D84836" w14:textId="77777777" w:rsidR="0009121D" w:rsidRPr="00A80FD5" w:rsidRDefault="0009121D" w:rsidP="00274A93">
      <w:pPr>
        <w:pStyle w:val="Heading2"/>
      </w:pPr>
      <w:r w:rsidRPr="00A80FD5">
        <w:t>3.1</w:t>
      </w:r>
      <w:r w:rsidRPr="00A80FD5">
        <w:tab/>
        <w:t>General</w:t>
      </w:r>
    </w:p>
    <w:p w14:paraId="5E56FBB5" w14:textId="0C5ED011" w:rsidR="0009121D" w:rsidRPr="006479FB" w:rsidRDefault="0009121D" w:rsidP="007F435A">
      <w:pPr>
        <w:pStyle w:val="ListParagraph"/>
        <w:numPr>
          <w:ilvl w:val="0"/>
          <w:numId w:val="22"/>
        </w:numPr>
      </w:pPr>
      <w:r w:rsidRPr="006479FB">
        <w:t xml:space="preserve">The </w:t>
      </w:r>
      <w:r w:rsidR="003E6C2F" w:rsidRPr="006479FB">
        <w:rPr>
          <w:i/>
        </w:rPr>
        <w:t>Subcontractor</w:t>
      </w:r>
      <w:r w:rsidRPr="006479FB">
        <w:t xml:space="preserve"> warrants that it:</w:t>
      </w:r>
    </w:p>
    <w:p w14:paraId="4A034285" w14:textId="70ABED62" w:rsidR="0009121D" w:rsidRPr="006479FB" w:rsidRDefault="0009121D" w:rsidP="00D409A3">
      <w:pPr>
        <w:pStyle w:val="Style2"/>
        <w:numPr>
          <w:ilvl w:val="0"/>
          <w:numId w:val="167"/>
        </w:numPr>
        <w:ind w:left="1604" w:hanging="357"/>
      </w:pPr>
      <w:r w:rsidRPr="006479FB">
        <w:t xml:space="preserve">is both experienced and skilled in work of the type, complexity and scale of the </w:t>
      </w:r>
      <w:r w:rsidR="00646358" w:rsidRPr="006479FB">
        <w:rPr>
          <w:i/>
        </w:rPr>
        <w:t>work under the Subcontract</w:t>
      </w:r>
      <w:r w:rsidRPr="006479FB">
        <w:t xml:space="preserve">; </w:t>
      </w:r>
    </w:p>
    <w:p w14:paraId="7A1BB424" w14:textId="0A0336D3" w:rsidR="0009121D" w:rsidRPr="006479FB" w:rsidRDefault="0009121D" w:rsidP="00D409A3">
      <w:pPr>
        <w:pStyle w:val="Style2"/>
        <w:numPr>
          <w:ilvl w:val="0"/>
          <w:numId w:val="167"/>
        </w:numPr>
        <w:ind w:left="1604" w:hanging="357"/>
      </w:pPr>
      <w:r w:rsidRPr="006479FB">
        <w:t xml:space="preserve">has satisfied itself as to the correctness and sufficiency of the </w:t>
      </w:r>
      <w:r w:rsidR="00A37D43" w:rsidRPr="006479FB">
        <w:rPr>
          <w:i/>
        </w:rPr>
        <w:t>subcontract sum</w:t>
      </w:r>
      <w:r w:rsidRPr="006479FB">
        <w:t xml:space="preserve"> and that the </w:t>
      </w:r>
      <w:r w:rsidR="00A37D43" w:rsidRPr="006479FB">
        <w:rPr>
          <w:i/>
        </w:rPr>
        <w:t>subcontract sum</w:t>
      </w:r>
      <w:r w:rsidRPr="006479FB">
        <w:t xml:space="preserve"> covers the cost of complying with all its obligations under the </w:t>
      </w:r>
      <w:r w:rsidR="000D7F28" w:rsidRPr="006479FB">
        <w:rPr>
          <w:i/>
        </w:rPr>
        <w:t xml:space="preserve">Subcontract </w:t>
      </w:r>
      <w:r w:rsidRPr="006479FB">
        <w:t xml:space="preserve">and of all matters and things necessary for the due and proper performance and completion of the </w:t>
      </w:r>
      <w:r w:rsidR="00646358" w:rsidRPr="006479FB">
        <w:rPr>
          <w:i/>
        </w:rPr>
        <w:t>work under the Subcontract</w:t>
      </w:r>
      <w:r w:rsidRPr="006479FB">
        <w:t>;</w:t>
      </w:r>
    </w:p>
    <w:p w14:paraId="13DAC264" w14:textId="43F94189" w:rsidR="0009121D" w:rsidRPr="006479FB" w:rsidRDefault="0009121D" w:rsidP="00D409A3">
      <w:pPr>
        <w:pStyle w:val="Style2"/>
        <w:numPr>
          <w:ilvl w:val="0"/>
          <w:numId w:val="167"/>
        </w:numPr>
        <w:ind w:left="1604" w:hanging="357"/>
      </w:pPr>
      <w:r w:rsidRPr="006479FB">
        <w:t xml:space="preserve">has examined carefully and </w:t>
      </w:r>
      <w:r w:rsidR="0054188C" w:rsidRPr="006479FB">
        <w:t>has</w:t>
      </w:r>
      <w:r w:rsidRPr="006479FB">
        <w:t xml:space="preserve"> acquired actual knowledge of the contents of the documents and any other information made available in writing by the </w:t>
      </w:r>
      <w:r w:rsidR="00A80FD5" w:rsidRPr="006479FB">
        <w:rPr>
          <w:i/>
        </w:rPr>
        <w:t>Head Contractor</w:t>
      </w:r>
      <w:r w:rsidRPr="006479FB">
        <w:t xml:space="preserve"> or any other person on the </w:t>
      </w:r>
      <w:r w:rsidR="00A80FD5" w:rsidRPr="006479FB">
        <w:rPr>
          <w:i/>
        </w:rPr>
        <w:t xml:space="preserve">Head </w:t>
      </w:r>
      <w:r w:rsidR="00FF174D" w:rsidRPr="006479FB">
        <w:rPr>
          <w:i/>
        </w:rPr>
        <w:t>Contracto</w:t>
      </w:r>
      <w:r w:rsidR="00FF174D" w:rsidRPr="00FF174D">
        <w:rPr>
          <w:i/>
        </w:rPr>
        <w:t>r</w:t>
      </w:r>
      <w:r w:rsidR="00FF174D">
        <w:rPr>
          <w:i/>
        </w:rPr>
        <w:t>’</w:t>
      </w:r>
      <w:r w:rsidR="00FF174D" w:rsidRPr="00D409A3">
        <w:rPr>
          <w:i/>
        </w:rPr>
        <w:t>s</w:t>
      </w:r>
      <w:r w:rsidR="00FF174D" w:rsidRPr="006479FB">
        <w:t xml:space="preserve"> </w:t>
      </w:r>
      <w:r w:rsidRPr="006479FB">
        <w:t xml:space="preserve">behalf to the </w:t>
      </w:r>
      <w:r w:rsidR="003E6C2F" w:rsidRPr="006479FB">
        <w:rPr>
          <w:i/>
        </w:rPr>
        <w:t>Subcontractor</w:t>
      </w:r>
      <w:r w:rsidRPr="006479FB">
        <w:t xml:space="preserve"> for the purpose of preparing and submitting the </w:t>
      </w:r>
      <w:r w:rsidR="003656AF" w:rsidRPr="006479FB">
        <w:rPr>
          <w:i/>
        </w:rPr>
        <w:t>Subcontractor</w:t>
      </w:r>
      <w:r w:rsidR="003656AF">
        <w:rPr>
          <w:i/>
        </w:rPr>
        <w:t>’</w:t>
      </w:r>
      <w:r w:rsidR="003656AF" w:rsidRPr="00D409A3">
        <w:rPr>
          <w:i/>
        </w:rPr>
        <w:t>s</w:t>
      </w:r>
      <w:r w:rsidR="003656AF" w:rsidRPr="006479FB">
        <w:t xml:space="preserve"> </w:t>
      </w:r>
      <w:r w:rsidRPr="006479FB">
        <w:t>tender;</w:t>
      </w:r>
    </w:p>
    <w:p w14:paraId="4A602CCD" w14:textId="006BB366" w:rsidR="0009121D" w:rsidRPr="006479FB" w:rsidRDefault="0009121D" w:rsidP="00D409A3">
      <w:pPr>
        <w:pStyle w:val="Style2"/>
        <w:numPr>
          <w:ilvl w:val="0"/>
          <w:numId w:val="167"/>
        </w:numPr>
        <w:ind w:left="1604" w:hanging="357"/>
      </w:pPr>
      <w:r w:rsidRPr="006479FB">
        <w:t xml:space="preserve">examined all information relevant to the risks, contingencies and other circumstances which could affect the </w:t>
      </w:r>
      <w:r w:rsidR="003656AF" w:rsidRPr="006479FB">
        <w:rPr>
          <w:i/>
        </w:rPr>
        <w:t>Subcontracto</w:t>
      </w:r>
      <w:r w:rsidR="003656AF" w:rsidRPr="003656AF">
        <w:rPr>
          <w:i/>
        </w:rPr>
        <w:t>r</w:t>
      </w:r>
      <w:r w:rsidR="003656AF">
        <w:rPr>
          <w:i/>
        </w:rPr>
        <w:t>’</w:t>
      </w:r>
      <w:r w:rsidR="003656AF" w:rsidRPr="00D409A3">
        <w:rPr>
          <w:i/>
        </w:rPr>
        <w:t>s</w:t>
      </w:r>
      <w:r w:rsidR="003656AF" w:rsidRPr="006479FB">
        <w:t xml:space="preserve"> </w:t>
      </w:r>
      <w:r w:rsidRPr="006479FB">
        <w:t xml:space="preserve">tender and which was obtainable by the making of detailed enquiries; </w:t>
      </w:r>
    </w:p>
    <w:p w14:paraId="66A39055" w14:textId="73CD406C" w:rsidR="0009121D" w:rsidRPr="006479FB" w:rsidRDefault="0009121D" w:rsidP="00D409A3">
      <w:pPr>
        <w:pStyle w:val="Style2"/>
        <w:numPr>
          <w:ilvl w:val="0"/>
          <w:numId w:val="167"/>
        </w:numPr>
        <w:ind w:left="1604" w:hanging="357"/>
      </w:pPr>
      <w:r w:rsidRPr="006479FB">
        <w:lastRenderedPageBreak/>
        <w:t xml:space="preserve">informed itself of the nature of the work and materials necessary for the execution of the </w:t>
      </w:r>
      <w:r w:rsidR="000F7CEE" w:rsidRPr="006479FB">
        <w:rPr>
          <w:i/>
        </w:rPr>
        <w:t xml:space="preserve">work under the </w:t>
      </w:r>
      <w:r w:rsidR="000D7F28" w:rsidRPr="006479FB">
        <w:rPr>
          <w:i/>
        </w:rPr>
        <w:t xml:space="preserve">Subcontract </w:t>
      </w:r>
      <w:r w:rsidRPr="006479FB">
        <w:t>and the means of access to</w:t>
      </w:r>
      <w:r w:rsidR="00015480">
        <w:t>,</w:t>
      </w:r>
      <w:r w:rsidRPr="006479FB">
        <w:t xml:space="preserve"> and facilities at</w:t>
      </w:r>
      <w:r w:rsidR="00015480">
        <w:t>,</w:t>
      </w:r>
      <w:r w:rsidRPr="006479FB">
        <w:t xml:space="preserve"> the </w:t>
      </w:r>
      <w:r w:rsidR="000F7CEE" w:rsidRPr="006479FB">
        <w:rPr>
          <w:i/>
        </w:rPr>
        <w:t>site</w:t>
      </w:r>
      <w:r w:rsidRPr="006479FB">
        <w:t xml:space="preserve"> and transport facilities for deliveries to or from the </w:t>
      </w:r>
      <w:r w:rsidR="000F7CEE" w:rsidRPr="006479FB">
        <w:rPr>
          <w:i/>
        </w:rPr>
        <w:t>site</w:t>
      </w:r>
      <w:r w:rsidRPr="006479FB">
        <w:t>; and</w:t>
      </w:r>
    </w:p>
    <w:p w14:paraId="2BE5013E" w14:textId="7220F3E9" w:rsidR="0009121D" w:rsidRPr="00A80FD5" w:rsidRDefault="0009121D" w:rsidP="00D409A3">
      <w:pPr>
        <w:pStyle w:val="Style2"/>
        <w:numPr>
          <w:ilvl w:val="0"/>
          <w:numId w:val="167"/>
        </w:numPr>
        <w:ind w:left="1604" w:hanging="357"/>
      </w:pPr>
      <w:r w:rsidRPr="006479FB">
        <w:t>has vi</w:t>
      </w:r>
      <w:r w:rsidR="000F7CEE" w:rsidRPr="006479FB">
        <w:t>site</w:t>
      </w:r>
      <w:r w:rsidRPr="006479FB">
        <w:t xml:space="preserve">d and examined </w:t>
      </w:r>
      <w:r w:rsidRPr="00A80FD5">
        <w:t xml:space="preserve">the </w:t>
      </w:r>
      <w:r w:rsidR="000F7CEE" w:rsidRPr="00A80FD5">
        <w:rPr>
          <w:i/>
        </w:rPr>
        <w:t>site</w:t>
      </w:r>
      <w:r w:rsidRPr="00A80FD5">
        <w:t xml:space="preserve"> and its surroundings.</w:t>
      </w:r>
    </w:p>
    <w:p w14:paraId="0B6D84BD" w14:textId="77777777" w:rsidR="0009121D" w:rsidRPr="00A80FD5" w:rsidRDefault="0009121D" w:rsidP="00274A93">
      <w:pPr>
        <w:pStyle w:val="Heading2"/>
      </w:pPr>
      <w:r w:rsidRPr="00A80FD5">
        <w:t>3.2</w:t>
      </w:r>
      <w:r w:rsidRPr="00A80FD5">
        <w:tab/>
        <w:t>Joint and several liability</w:t>
      </w:r>
    </w:p>
    <w:p w14:paraId="0389F8A4" w14:textId="1C2C1F92" w:rsidR="0009121D" w:rsidRPr="00A80FD5" w:rsidRDefault="0009121D" w:rsidP="007F435A">
      <w:pPr>
        <w:pStyle w:val="ListParagraph"/>
        <w:numPr>
          <w:ilvl w:val="0"/>
          <w:numId w:val="23"/>
        </w:numPr>
      </w:pPr>
      <w:r w:rsidRPr="00A80FD5">
        <w:t xml:space="preserve">The obligations of </w:t>
      </w:r>
      <w:r w:rsidRPr="00B86BE4">
        <w:t xml:space="preserve">the </w:t>
      </w:r>
      <w:r w:rsidR="003E6C2F" w:rsidRPr="00B86BE4">
        <w:rPr>
          <w:i/>
        </w:rPr>
        <w:t>Subcontractor</w:t>
      </w:r>
      <w:r w:rsidRPr="00B86BE4">
        <w:t xml:space="preserve">, if more than one person, under the </w:t>
      </w:r>
      <w:r w:rsidR="007516AA" w:rsidRPr="00B86BE4">
        <w:rPr>
          <w:i/>
        </w:rPr>
        <w:t xml:space="preserve">Subcontract, </w:t>
      </w:r>
      <w:r w:rsidRPr="00B86BE4">
        <w:t xml:space="preserve">are joint and several and each person constituting the </w:t>
      </w:r>
      <w:r w:rsidR="003E6C2F" w:rsidRPr="00B86BE4">
        <w:rPr>
          <w:i/>
        </w:rPr>
        <w:t>Subcontractor</w:t>
      </w:r>
      <w:r w:rsidRPr="00B86BE4">
        <w:t xml:space="preserve"> acknowledges and agrees that it will be responsible for the acts and omissions (including breach of the </w:t>
      </w:r>
      <w:r w:rsidR="00B86BE4">
        <w:rPr>
          <w:i/>
        </w:rPr>
        <w:t>Subc</w:t>
      </w:r>
      <w:r w:rsidR="00B431E2" w:rsidRPr="00B86BE4">
        <w:rPr>
          <w:i/>
        </w:rPr>
        <w:t>ontract</w:t>
      </w:r>
      <w:r w:rsidRPr="00B86BE4">
        <w:t xml:space="preserve">) of the other as if those acts or omissions were its own.  </w:t>
      </w:r>
    </w:p>
    <w:p w14:paraId="5F1464F9" w14:textId="77777777" w:rsidR="0009121D" w:rsidRPr="00A80FD5" w:rsidRDefault="0009121D" w:rsidP="00274A93">
      <w:pPr>
        <w:pStyle w:val="Heading2"/>
      </w:pPr>
      <w:r w:rsidRPr="00A80FD5">
        <w:t>3.3</w:t>
      </w:r>
      <w:r w:rsidRPr="00A80FD5">
        <w:tab/>
        <w:t>Collusive arrangements</w:t>
      </w:r>
    </w:p>
    <w:p w14:paraId="2C72838B" w14:textId="5FAAD403" w:rsidR="0009121D" w:rsidRPr="008D36CB" w:rsidRDefault="0009121D" w:rsidP="007F435A">
      <w:pPr>
        <w:pStyle w:val="ListParagraph"/>
        <w:numPr>
          <w:ilvl w:val="0"/>
          <w:numId w:val="150"/>
        </w:numPr>
      </w:pPr>
      <w:r w:rsidRPr="008D36CB">
        <w:t xml:space="preserve">If the </w:t>
      </w:r>
      <w:r w:rsidR="00A80FD5" w:rsidRPr="008D36CB">
        <w:rPr>
          <w:i/>
        </w:rPr>
        <w:t>Head Contractor</w:t>
      </w:r>
      <w:r w:rsidRPr="008D36CB">
        <w:t xml:space="preserve"> had called or invited tenders for the construction of </w:t>
      </w:r>
      <w:r w:rsidR="00596720" w:rsidRPr="008D36CB">
        <w:t xml:space="preserve">the </w:t>
      </w:r>
      <w:r w:rsidR="00596720" w:rsidRPr="008D36CB">
        <w:rPr>
          <w:i/>
        </w:rPr>
        <w:t>Works</w:t>
      </w:r>
      <w:r w:rsidRPr="008D36CB">
        <w:t xml:space="preserve">, the </w:t>
      </w:r>
      <w:r w:rsidR="003E6C2F" w:rsidRPr="008D36CB">
        <w:rPr>
          <w:i/>
        </w:rPr>
        <w:t>Subcontractor</w:t>
      </w:r>
      <w:r w:rsidRPr="008D36CB">
        <w:t xml:space="preserve"> warrants and represents to the </w:t>
      </w:r>
      <w:r w:rsidR="00A80FD5" w:rsidRPr="008D36CB">
        <w:rPr>
          <w:i/>
        </w:rPr>
        <w:t>Head Contractor</w:t>
      </w:r>
      <w:r w:rsidRPr="008D36CB">
        <w:t xml:space="preserve"> that:</w:t>
      </w:r>
    </w:p>
    <w:p w14:paraId="402D323B" w14:textId="66282A8F" w:rsidR="0009121D" w:rsidRPr="008D36CB" w:rsidRDefault="0009121D" w:rsidP="00D409A3">
      <w:pPr>
        <w:pStyle w:val="Style2"/>
        <w:numPr>
          <w:ilvl w:val="0"/>
          <w:numId w:val="168"/>
        </w:numPr>
        <w:ind w:left="1604" w:hanging="357"/>
      </w:pPr>
      <w:r w:rsidRPr="008D36CB">
        <w:t xml:space="preserve">it had no knowledge of the tender price of any other tenderer for the </w:t>
      </w:r>
      <w:r w:rsidR="000D7F28" w:rsidRPr="008D36CB">
        <w:rPr>
          <w:i/>
        </w:rPr>
        <w:t xml:space="preserve">Subcontract </w:t>
      </w:r>
      <w:r w:rsidRPr="008D36CB">
        <w:t>at the time of submission of its tender; and</w:t>
      </w:r>
    </w:p>
    <w:p w14:paraId="20ECC6E5" w14:textId="3ECDF78B" w:rsidR="0009121D" w:rsidRPr="00A80FD5" w:rsidRDefault="0009121D" w:rsidP="00D409A3">
      <w:pPr>
        <w:pStyle w:val="Style2"/>
        <w:numPr>
          <w:ilvl w:val="0"/>
          <w:numId w:val="168"/>
        </w:numPr>
        <w:ind w:left="1604" w:hanging="357"/>
      </w:pPr>
      <w:r w:rsidRPr="008D36CB">
        <w:t xml:space="preserve">except as disclosed in its tender, it has not entered into any </w:t>
      </w:r>
      <w:r w:rsidR="00121FA0" w:rsidRPr="008D36CB">
        <w:t>c</w:t>
      </w:r>
      <w:r w:rsidR="00B431E2" w:rsidRPr="008D36CB">
        <w:t>ontract</w:t>
      </w:r>
      <w:r w:rsidRPr="008D36CB">
        <w:t>, arrangement or understanding to pay</w:t>
      </w:r>
      <w:r w:rsidR="008D05F9">
        <w:t>,</w:t>
      </w:r>
      <w:r w:rsidRPr="008D36CB">
        <w:t xml:space="preserve"> or allow to be paid</w:t>
      </w:r>
      <w:r w:rsidR="008D05F9">
        <w:t>,</w:t>
      </w:r>
      <w:r w:rsidRPr="008D36CB">
        <w:t xml:space="preserve"> any money directly or indirectly to a trade or industry association (above the published standard membership fee) or to</w:t>
      </w:r>
      <w:r w:rsidR="008D05F9">
        <w:t>,</w:t>
      </w:r>
      <w:r w:rsidRPr="008D36CB">
        <w:t xml:space="preserve"> or on behalf of</w:t>
      </w:r>
      <w:r w:rsidR="008D05F9">
        <w:t>,</w:t>
      </w:r>
      <w:r w:rsidRPr="008D36CB">
        <w:t xml:space="preserve"> any other tenderer in relation to its tender or the </w:t>
      </w:r>
      <w:r w:rsidR="007516AA" w:rsidRPr="008D36CB">
        <w:rPr>
          <w:i/>
        </w:rPr>
        <w:t xml:space="preserve">Subcontract, </w:t>
      </w:r>
      <w:r w:rsidRPr="008D36CB">
        <w:t xml:space="preserve">nor paid </w:t>
      </w:r>
      <w:r w:rsidR="00F6136E">
        <w:t>n</w:t>
      </w:r>
      <w:r w:rsidR="00F6136E" w:rsidRPr="008D36CB">
        <w:t>or</w:t>
      </w:r>
      <w:r w:rsidR="00F6136E">
        <w:t> </w:t>
      </w:r>
      <w:r w:rsidRPr="008D36CB">
        <w:t xml:space="preserve">allowed to be paid any money </w:t>
      </w:r>
      <w:r w:rsidRPr="00A80FD5">
        <w:t>on that account.</w:t>
      </w:r>
    </w:p>
    <w:p w14:paraId="36970147" w14:textId="77777777" w:rsidR="0009121D" w:rsidRPr="00A80FD5" w:rsidRDefault="0009121D" w:rsidP="009A7F79">
      <w:pPr>
        <w:pStyle w:val="Heading1"/>
      </w:pPr>
      <w:bookmarkStart w:id="8" w:name="_Toc111465876"/>
      <w:r w:rsidRPr="00A80FD5">
        <w:t>4</w:t>
      </w:r>
      <w:r w:rsidRPr="00A80FD5">
        <w:tab/>
        <w:t>COOPERATION</w:t>
      </w:r>
      <w:bookmarkEnd w:id="8"/>
    </w:p>
    <w:p w14:paraId="5A18E293" w14:textId="76391FAD" w:rsidR="0009121D" w:rsidRPr="008D36CB" w:rsidRDefault="0009121D" w:rsidP="007F435A">
      <w:pPr>
        <w:pStyle w:val="ListParagraph"/>
        <w:numPr>
          <w:ilvl w:val="0"/>
          <w:numId w:val="29"/>
        </w:numPr>
      </w:pPr>
      <w:r w:rsidRPr="00A80FD5">
        <w:t xml:space="preserve">The parties </w:t>
      </w:r>
      <w:r w:rsidRPr="008D36CB">
        <w:t xml:space="preserve">must do all they reasonably can to cooperate in all matters relating to the </w:t>
      </w:r>
      <w:r w:rsidR="007516AA" w:rsidRPr="008D36CB">
        <w:rPr>
          <w:i/>
        </w:rPr>
        <w:t xml:space="preserve">Subcontract, </w:t>
      </w:r>
      <w:r w:rsidRPr="008D36CB">
        <w:t xml:space="preserve">but their rights and responsibilities under the </w:t>
      </w:r>
      <w:r w:rsidR="000D7F28" w:rsidRPr="008D36CB">
        <w:rPr>
          <w:i/>
        </w:rPr>
        <w:t xml:space="preserve">Subcontract </w:t>
      </w:r>
      <w:r w:rsidRPr="008D36CB">
        <w:t>(or otherwise) remain unchanged unless the parties agree in writing to change them.</w:t>
      </w:r>
    </w:p>
    <w:p w14:paraId="07B8FCD2" w14:textId="06826956" w:rsidR="0009121D" w:rsidRPr="008D36CB" w:rsidRDefault="0009121D" w:rsidP="007F435A">
      <w:pPr>
        <w:pStyle w:val="ListParagraph"/>
        <w:numPr>
          <w:ilvl w:val="0"/>
          <w:numId w:val="29"/>
        </w:numPr>
      </w:pPr>
      <w:r w:rsidRPr="008D36CB">
        <w:t xml:space="preserve">Each party must do all it reasonably can to avoid hindering the performance of the other under the </w:t>
      </w:r>
      <w:r w:rsidR="008D36CB">
        <w:rPr>
          <w:i/>
        </w:rPr>
        <w:t>Subc</w:t>
      </w:r>
      <w:r w:rsidR="00B431E2" w:rsidRPr="008D36CB">
        <w:rPr>
          <w:i/>
        </w:rPr>
        <w:t>ontract</w:t>
      </w:r>
      <w:r w:rsidRPr="008D36CB">
        <w:t>.</w:t>
      </w:r>
    </w:p>
    <w:p w14:paraId="5EC7A87A" w14:textId="540E8CC5" w:rsidR="0009121D" w:rsidRPr="00A80FD5" w:rsidRDefault="0009121D" w:rsidP="009A7F79">
      <w:pPr>
        <w:pStyle w:val="Heading1"/>
      </w:pPr>
      <w:bookmarkStart w:id="9" w:name="_Toc111465877"/>
      <w:r w:rsidRPr="00A80FD5">
        <w:t>5</w:t>
      </w:r>
      <w:r w:rsidRPr="00A80FD5">
        <w:tab/>
      </w:r>
      <w:r w:rsidR="000F7CEE" w:rsidRPr="00A80FD5">
        <w:t>SECURITY</w:t>
      </w:r>
      <w:bookmarkEnd w:id="9"/>
      <w:r w:rsidRPr="00A80FD5">
        <w:t xml:space="preserve"> </w:t>
      </w:r>
    </w:p>
    <w:p w14:paraId="2C974642" w14:textId="5C73F331" w:rsidR="0009121D" w:rsidRPr="00A80FD5" w:rsidRDefault="0009121D" w:rsidP="00274A93">
      <w:pPr>
        <w:pStyle w:val="Heading2"/>
      </w:pPr>
      <w:r w:rsidRPr="00A80FD5">
        <w:t>5.1</w:t>
      </w:r>
      <w:r w:rsidRPr="00A80FD5">
        <w:tab/>
        <w:t xml:space="preserve">Provision of </w:t>
      </w:r>
      <w:r w:rsidR="00EF403F">
        <w:t>s</w:t>
      </w:r>
      <w:r w:rsidR="00EF403F" w:rsidRPr="00A80FD5">
        <w:t>ecurity</w:t>
      </w:r>
    </w:p>
    <w:p w14:paraId="426F2812" w14:textId="1FAC4E12" w:rsidR="0009121D" w:rsidRPr="00A15B63" w:rsidRDefault="00196DAF" w:rsidP="00D17F86">
      <w:pPr>
        <w:pStyle w:val="ListParagraph"/>
        <w:numPr>
          <w:ilvl w:val="0"/>
          <w:numId w:val="28"/>
        </w:numPr>
        <w:spacing w:before="120"/>
        <w:ind w:left="1208" w:hanging="357"/>
      </w:pPr>
      <w:r w:rsidRPr="00A15B63">
        <w:t>The provision of</w:t>
      </w:r>
      <w:r w:rsidRPr="00A15B63">
        <w:rPr>
          <w:i/>
        </w:rPr>
        <w:t xml:space="preserve"> s</w:t>
      </w:r>
      <w:r w:rsidR="000F7CEE" w:rsidRPr="00A15B63">
        <w:rPr>
          <w:i/>
        </w:rPr>
        <w:t>ecurity</w:t>
      </w:r>
      <w:r w:rsidR="0009121D" w:rsidRPr="00A15B63">
        <w:t xml:space="preserve"> </w:t>
      </w:r>
      <w:r w:rsidRPr="00A15B63">
        <w:t xml:space="preserve">by the </w:t>
      </w:r>
      <w:r w:rsidR="003E6C2F" w:rsidRPr="00A15B63">
        <w:rPr>
          <w:i/>
        </w:rPr>
        <w:t>Subcontractor</w:t>
      </w:r>
      <w:r w:rsidRPr="00A15B63">
        <w:t xml:space="preserve"> </w:t>
      </w:r>
      <w:r w:rsidR="0009121D" w:rsidRPr="00A15B63">
        <w:t xml:space="preserve">is for the purpose of ensuring the due and proper performance of the </w:t>
      </w:r>
      <w:r w:rsidR="00115726" w:rsidRPr="00A15B63">
        <w:rPr>
          <w:i/>
        </w:rPr>
        <w:t>Subcontract</w:t>
      </w:r>
      <w:r w:rsidR="0009121D" w:rsidRPr="00A15B63">
        <w:t xml:space="preserve">. </w:t>
      </w:r>
    </w:p>
    <w:p w14:paraId="3D610910" w14:textId="6918FA46" w:rsidR="0009121D" w:rsidRPr="00A15B63" w:rsidRDefault="0009121D" w:rsidP="00D17F86">
      <w:pPr>
        <w:pStyle w:val="ListParagraph"/>
        <w:numPr>
          <w:ilvl w:val="0"/>
          <w:numId w:val="28"/>
        </w:numPr>
        <w:spacing w:before="120"/>
        <w:ind w:left="1208" w:hanging="357"/>
      </w:pPr>
      <w:r w:rsidRPr="00A15B63">
        <w:t xml:space="preserve">The </w:t>
      </w:r>
      <w:r w:rsidR="003E6C2F" w:rsidRPr="00A15B63">
        <w:rPr>
          <w:i/>
        </w:rPr>
        <w:t>Subcontractor</w:t>
      </w:r>
      <w:r w:rsidRPr="00A15B63">
        <w:t xml:space="preserve"> must provide the amount of </w:t>
      </w:r>
      <w:r w:rsidR="000F7CEE" w:rsidRPr="00A15B63">
        <w:rPr>
          <w:i/>
        </w:rPr>
        <w:t>security</w:t>
      </w:r>
      <w:r w:rsidRPr="00A15B63">
        <w:t xml:space="preserve"> specified in </w:t>
      </w:r>
      <w:r w:rsidR="00B431E2" w:rsidRPr="00A15B63">
        <w:rPr>
          <w:i/>
        </w:rPr>
        <w:t>Item</w:t>
      </w:r>
      <w:r w:rsidRPr="00A15B63">
        <w:t xml:space="preserve"> 6 (if any) within 10 </w:t>
      </w:r>
      <w:r w:rsidR="00D27389" w:rsidRPr="00A15B63">
        <w:rPr>
          <w:i/>
        </w:rPr>
        <w:t>business day</w:t>
      </w:r>
      <w:r w:rsidRPr="00D409A3">
        <w:rPr>
          <w:i/>
        </w:rPr>
        <w:t>s</w:t>
      </w:r>
      <w:r w:rsidRPr="00A15B63">
        <w:t xml:space="preserve"> of the </w:t>
      </w:r>
      <w:r w:rsidR="00E5122F" w:rsidRPr="00A15B63">
        <w:rPr>
          <w:i/>
        </w:rPr>
        <w:t>date of acceptance of tender</w:t>
      </w:r>
      <w:r w:rsidRPr="00A15B63">
        <w:t>.</w:t>
      </w:r>
    </w:p>
    <w:p w14:paraId="248530C5" w14:textId="6BACA362" w:rsidR="00A77816" w:rsidRPr="009F514A" w:rsidRDefault="00A77816" w:rsidP="00D17F86">
      <w:pPr>
        <w:pStyle w:val="ListParagraph"/>
        <w:numPr>
          <w:ilvl w:val="0"/>
          <w:numId w:val="28"/>
        </w:numPr>
        <w:spacing w:before="120"/>
        <w:ind w:left="1208" w:hanging="357"/>
      </w:pPr>
      <w:r w:rsidRPr="009F514A">
        <w:t xml:space="preserve">The </w:t>
      </w:r>
      <w:r w:rsidRPr="00A77816">
        <w:rPr>
          <w:i/>
        </w:rPr>
        <w:t>security</w:t>
      </w:r>
      <w:r w:rsidRPr="009F514A">
        <w:t xml:space="preserve"> must be in</w:t>
      </w:r>
      <w:r>
        <w:t xml:space="preserve"> a</w:t>
      </w:r>
      <w:r w:rsidRPr="009F514A">
        <w:t xml:space="preserve"> form </w:t>
      </w:r>
      <w:r>
        <w:t xml:space="preserve">approved by the </w:t>
      </w:r>
      <w:r w:rsidR="00DD25F6" w:rsidRPr="00DD25F6">
        <w:rPr>
          <w:i/>
        </w:rPr>
        <w:t>Head Contractor</w:t>
      </w:r>
      <w:r>
        <w:t xml:space="preserve">. The form </w:t>
      </w:r>
      <w:r w:rsidRPr="009F514A">
        <w:t xml:space="preserve">specified in </w:t>
      </w:r>
      <w:r w:rsidRPr="00A77816">
        <w:rPr>
          <w:i/>
        </w:rPr>
        <w:t>Item</w:t>
      </w:r>
      <w:r w:rsidRPr="009F514A">
        <w:t xml:space="preserve"> 6</w:t>
      </w:r>
      <w:r>
        <w:t xml:space="preserve"> is approved by the </w:t>
      </w:r>
      <w:r w:rsidR="00DD25F6" w:rsidRPr="00DD25F6">
        <w:rPr>
          <w:i/>
        </w:rPr>
        <w:t>Head Contractor</w:t>
      </w:r>
      <w:r>
        <w:t>.</w:t>
      </w:r>
    </w:p>
    <w:p w14:paraId="24ACB2A3" w14:textId="059A7B05" w:rsidR="00A77816" w:rsidRPr="009F514A" w:rsidRDefault="00A77816" w:rsidP="00D17F86">
      <w:pPr>
        <w:pStyle w:val="ListParagraph"/>
        <w:numPr>
          <w:ilvl w:val="0"/>
          <w:numId w:val="28"/>
        </w:numPr>
        <w:spacing w:before="120"/>
        <w:ind w:left="1208" w:hanging="357"/>
      </w:pPr>
      <w:r w:rsidRPr="009F514A">
        <w:t xml:space="preserve">The </w:t>
      </w:r>
      <w:r w:rsidR="00DD25F6" w:rsidRPr="00DD25F6">
        <w:rPr>
          <w:i/>
        </w:rPr>
        <w:t>Head Contractor</w:t>
      </w:r>
      <w:r w:rsidR="00DD25F6" w:rsidRPr="009F514A">
        <w:t xml:space="preserve"> </w:t>
      </w:r>
      <w:r w:rsidRPr="009F514A">
        <w:t>may, in its sole and absolute discretion, approve or disapprove of</w:t>
      </w:r>
      <w:r w:rsidRPr="00BA568B">
        <w:t xml:space="preserve"> </w:t>
      </w:r>
      <w:r w:rsidRPr="009F514A">
        <w:t>the financial institution or insurance company giving the unconditional undertaking</w:t>
      </w:r>
      <w:r>
        <w:t>.</w:t>
      </w:r>
    </w:p>
    <w:p w14:paraId="104DCC1E" w14:textId="77777777" w:rsidR="00A77816" w:rsidRPr="009F514A" w:rsidRDefault="00A77816" w:rsidP="00D17F86">
      <w:pPr>
        <w:pStyle w:val="ListParagraph"/>
        <w:numPr>
          <w:ilvl w:val="0"/>
          <w:numId w:val="28"/>
        </w:numPr>
        <w:spacing w:before="120"/>
        <w:ind w:left="1208" w:hanging="357"/>
      </w:pPr>
      <w:r w:rsidRPr="009F514A">
        <w:t>Any unconditional undertaking must not include an expiry date and must be irrevocable.</w:t>
      </w:r>
    </w:p>
    <w:p w14:paraId="139C5785" w14:textId="13510E24" w:rsidR="00A77816" w:rsidRPr="009F514A" w:rsidRDefault="00A77816" w:rsidP="00D17F86">
      <w:pPr>
        <w:pStyle w:val="ListParagraph"/>
        <w:numPr>
          <w:ilvl w:val="0"/>
          <w:numId w:val="28"/>
        </w:numPr>
        <w:spacing w:before="120"/>
        <w:ind w:left="1208" w:hanging="357"/>
      </w:pPr>
      <w:r w:rsidRPr="009F514A">
        <w:t xml:space="preserve">The </w:t>
      </w:r>
      <w:r w:rsidR="00DD25F6" w:rsidRPr="00DD25F6">
        <w:rPr>
          <w:i/>
        </w:rPr>
        <w:t>Subc</w:t>
      </w:r>
      <w:r w:rsidRPr="00DD25F6">
        <w:rPr>
          <w:i/>
        </w:rPr>
        <w:t>ontractor</w:t>
      </w:r>
      <w:r w:rsidRPr="009F514A">
        <w:t xml:space="preserve"> bears the costs of, and incidental to, providing </w:t>
      </w:r>
      <w:r w:rsidRPr="00A77816">
        <w:rPr>
          <w:i/>
        </w:rPr>
        <w:t>security</w:t>
      </w:r>
      <w:r w:rsidRPr="009F514A">
        <w:t>.</w:t>
      </w:r>
    </w:p>
    <w:p w14:paraId="6FD63AC4" w14:textId="34B1F6FB" w:rsidR="00A77816" w:rsidRDefault="00A77816" w:rsidP="00D17F86">
      <w:pPr>
        <w:pStyle w:val="ListParagraph"/>
        <w:numPr>
          <w:ilvl w:val="0"/>
          <w:numId w:val="28"/>
        </w:numPr>
        <w:spacing w:before="120"/>
        <w:ind w:left="1208" w:hanging="357"/>
      </w:pPr>
      <w:r w:rsidRPr="009F514A">
        <w:t xml:space="preserve">Any interest earned on </w:t>
      </w:r>
      <w:r w:rsidRPr="00A77816">
        <w:rPr>
          <w:i/>
        </w:rPr>
        <w:t>security</w:t>
      </w:r>
      <w:r w:rsidRPr="009F514A">
        <w:t xml:space="preserve"> belongs to the </w:t>
      </w:r>
      <w:r w:rsidRPr="00A77816">
        <w:rPr>
          <w:i/>
        </w:rPr>
        <w:t>Principal</w:t>
      </w:r>
      <w:r w:rsidRPr="009F514A">
        <w:t>.</w:t>
      </w:r>
    </w:p>
    <w:p w14:paraId="08996CEA" w14:textId="674597BC" w:rsidR="00A77816" w:rsidRPr="009F514A" w:rsidRDefault="00A77816" w:rsidP="00D17F86">
      <w:pPr>
        <w:pStyle w:val="ListParagraph"/>
        <w:numPr>
          <w:ilvl w:val="0"/>
          <w:numId w:val="28"/>
        </w:numPr>
        <w:spacing w:before="120"/>
        <w:ind w:left="1208" w:hanging="357"/>
      </w:pPr>
      <w:r>
        <w:t xml:space="preserve">The </w:t>
      </w:r>
      <w:r w:rsidR="00F43A16" w:rsidRPr="00F43A16">
        <w:rPr>
          <w:i/>
        </w:rPr>
        <w:t>Subc</w:t>
      </w:r>
      <w:r w:rsidRPr="00A77816">
        <w:rPr>
          <w:i/>
        </w:rPr>
        <w:t>ontractor</w:t>
      </w:r>
      <w:r>
        <w:t xml:space="preserve"> may request the </w:t>
      </w:r>
      <w:r w:rsidR="00F43A16" w:rsidRPr="00DD25F6">
        <w:rPr>
          <w:i/>
        </w:rPr>
        <w:t>Head Contractor</w:t>
      </w:r>
      <w:r>
        <w:t xml:space="preserve"> to approve the </w:t>
      </w:r>
      <w:r w:rsidRPr="009F514A">
        <w:t>substitut</w:t>
      </w:r>
      <w:r>
        <w:t>ion</w:t>
      </w:r>
      <w:r w:rsidRPr="009F514A">
        <w:t xml:space="preserve"> </w:t>
      </w:r>
      <w:r>
        <w:t xml:space="preserve">of </w:t>
      </w:r>
      <w:r w:rsidRPr="009F514A">
        <w:t xml:space="preserve">another form of </w:t>
      </w:r>
      <w:r w:rsidRPr="00A77816">
        <w:rPr>
          <w:i/>
        </w:rPr>
        <w:t>security</w:t>
      </w:r>
      <w:r w:rsidRPr="009F514A">
        <w:t xml:space="preserve"> to that specified in </w:t>
      </w:r>
      <w:r w:rsidRPr="00A77816">
        <w:rPr>
          <w:i/>
        </w:rPr>
        <w:t>Item</w:t>
      </w:r>
      <w:r w:rsidRPr="009F514A">
        <w:t xml:space="preserve"> 6.</w:t>
      </w:r>
      <w:r>
        <w:t xml:space="preserve"> The </w:t>
      </w:r>
      <w:r w:rsidR="00F43A16" w:rsidRPr="00DD25F6">
        <w:rPr>
          <w:i/>
        </w:rPr>
        <w:t>Head Contractor</w:t>
      </w:r>
      <w:r w:rsidR="00F43A16">
        <w:t xml:space="preserve"> </w:t>
      </w:r>
      <w:r>
        <w:t xml:space="preserve">is under </w:t>
      </w:r>
      <w:r w:rsidR="00A22C1D">
        <w:t>no </w:t>
      </w:r>
      <w:r>
        <w:t xml:space="preserve">obligation to approve </w:t>
      </w:r>
      <w:r w:rsidRPr="009F514A">
        <w:t xml:space="preserve">another form of </w:t>
      </w:r>
      <w:r w:rsidRPr="00A77816">
        <w:rPr>
          <w:i/>
        </w:rPr>
        <w:t>security.</w:t>
      </w:r>
    </w:p>
    <w:p w14:paraId="011B39B3" w14:textId="25CE000B" w:rsidR="0009121D" w:rsidRPr="00A15B63" w:rsidRDefault="0009121D" w:rsidP="00D17F86">
      <w:pPr>
        <w:pStyle w:val="ListParagraph"/>
        <w:numPr>
          <w:ilvl w:val="0"/>
          <w:numId w:val="28"/>
        </w:numPr>
        <w:spacing w:before="120"/>
        <w:ind w:left="1208" w:hanging="357"/>
      </w:pPr>
      <w:r w:rsidRPr="00A15B63">
        <w:t xml:space="preserve">The </w:t>
      </w:r>
      <w:r w:rsidR="003E6C2F" w:rsidRPr="00A15B63">
        <w:rPr>
          <w:i/>
        </w:rPr>
        <w:t>Subcontractor</w:t>
      </w:r>
      <w:r w:rsidRPr="00A15B63">
        <w:t xml:space="preserve"> must not take any steps to prevent the </w:t>
      </w:r>
      <w:r w:rsidR="00A80FD5" w:rsidRPr="00A15B63">
        <w:rPr>
          <w:i/>
        </w:rPr>
        <w:t>Head Contractor</w:t>
      </w:r>
      <w:r w:rsidRPr="00A15B63">
        <w:t xml:space="preserve"> making a demand against the </w:t>
      </w:r>
      <w:r w:rsidR="000F7CEE" w:rsidRPr="00A15B63">
        <w:rPr>
          <w:i/>
        </w:rPr>
        <w:t>security</w:t>
      </w:r>
      <w:r w:rsidRPr="00A15B63">
        <w:t xml:space="preserve">, or to prevent the provider of a </w:t>
      </w:r>
      <w:r w:rsidR="000F7CEE" w:rsidRPr="00A15B63">
        <w:rPr>
          <w:i/>
        </w:rPr>
        <w:t>security</w:t>
      </w:r>
      <w:r w:rsidRPr="00A15B63">
        <w:t xml:space="preserve"> from complying with the </w:t>
      </w:r>
      <w:r w:rsidR="000F7CEE" w:rsidRPr="00A15B63">
        <w:rPr>
          <w:i/>
        </w:rPr>
        <w:t>security</w:t>
      </w:r>
      <w:r w:rsidRPr="00A15B63">
        <w:t xml:space="preserve"> or any demand by the </w:t>
      </w:r>
      <w:r w:rsidR="00A80FD5" w:rsidRPr="00A15B63">
        <w:rPr>
          <w:i/>
        </w:rPr>
        <w:t>Head Contractor</w:t>
      </w:r>
      <w:r w:rsidRPr="00A15B63">
        <w:t>.</w:t>
      </w:r>
    </w:p>
    <w:p w14:paraId="0C813177" w14:textId="591C6148" w:rsidR="0009121D" w:rsidRPr="006A2343" w:rsidRDefault="0009121D" w:rsidP="00274A93">
      <w:pPr>
        <w:pStyle w:val="Heading2"/>
      </w:pPr>
      <w:r w:rsidRPr="006A2343">
        <w:lastRenderedPageBreak/>
        <w:t>5.2</w:t>
      </w:r>
      <w:r w:rsidRPr="006A2343">
        <w:tab/>
        <w:t xml:space="preserve">Reduction and release of </w:t>
      </w:r>
      <w:r w:rsidR="000F7CEE" w:rsidRPr="006A2343">
        <w:t>security</w:t>
      </w:r>
    </w:p>
    <w:p w14:paraId="535366DD" w14:textId="20D900D4" w:rsidR="0009121D" w:rsidRPr="00BB3671" w:rsidRDefault="0009121D" w:rsidP="00D17F86">
      <w:pPr>
        <w:pStyle w:val="ListParagraph"/>
        <w:numPr>
          <w:ilvl w:val="0"/>
          <w:numId w:val="30"/>
        </w:numPr>
        <w:spacing w:before="120"/>
      </w:pPr>
      <w:r w:rsidRPr="00BB3671">
        <w:t xml:space="preserve">Unless the </w:t>
      </w:r>
      <w:r w:rsidR="00A80FD5" w:rsidRPr="00BB3671">
        <w:rPr>
          <w:i/>
        </w:rPr>
        <w:t>Head Contractor</w:t>
      </w:r>
      <w:r w:rsidRPr="00BB3671">
        <w:t xml:space="preserve"> has made or intends to make a demand against the </w:t>
      </w:r>
      <w:r w:rsidR="000F7CEE" w:rsidRPr="00BB3671">
        <w:rPr>
          <w:i/>
        </w:rPr>
        <w:t>security</w:t>
      </w:r>
      <w:r w:rsidRPr="00BB3671">
        <w:t xml:space="preserve">, the </w:t>
      </w:r>
      <w:r w:rsidR="00A80FD5" w:rsidRPr="00BB3671">
        <w:rPr>
          <w:i/>
        </w:rPr>
        <w:t>Head Contractor</w:t>
      </w:r>
      <w:r w:rsidRPr="00BB3671">
        <w:t xml:space="preserve"> must return the percentage or amount specified in </w:t>
      </w:r>
      <w:r w:rsidR="00B431E2" w:rsidRPr="00BB3671">
        <w:rPr>
          <w:i/>
        </w:rPr>
        <w:t>Item</w:t>
      </w:r>
      <w:r w:rsidRPr="00BB3671">
        <w:t xml:space="preserve"> 6 (or, if applicable, the balance remaining after a demand on the </w:t>
      </w:r>
      <w:r w:rsidR="000F7CEE" w:rsidRPr="00BB3671">
        <w:rPr>
          <w:i/>
        </w:rPr>
        <w:t>security</w:t>
      </w:r>
      <w:r w:rsidRPr="00BB3671">
        <w:t xml:space="preserve">) to the </w:t>
      </w:r>
      <w:r w:rsidR="003E6C2F" w:rsidRPr="00BB3671">
        <w:rPr>
          <w:i/>
        </w:rPr>
        <w:t>Subcontractor</w:t>
      </w:r>
      <w:r w:rsidRPr="00BB3671">
        <w:t xml:space="preserve"> within 10 </w:t>
      </w:r>
      <w:r w:rsidR="00D27389" w:rsidRPr="00BB3671">
        <w:rPr>
          <w:i/>
        </w:rPr>
        <w:t>business day</w:t>
      </w:r>
      <w:r w:rsidRPr="00D409A3">
        <w:rPr>
          <w:i/>
        </w:rPr>
        <w:t>s</w:t>
      </w:r>
      <w:r w:rsidRPr="00BB3671">
        <w:t xml:space="preserve"> after the </w:t>
      </w:r>
      <w:r w:rsidR="00E5122F" w:rsidRPr="00BB3671">
        <w:rPr>
          <w:i/>
        </w:rPr>
        <w:t xml:space="preserve">date of </w:t>
      </w:r>
      <w:r w:rsidR="00C04D36" w:rsidRPr="00BB3671">
        <w:rPr>
          <w:i/>
        </w:rPr>
        <w:t>practical completion</w:t>
      </w:r>
      <w:r w:rsidRPr="00BB3671">
        <w:t>.</w:t>
      </w:r>
    </w:p>
    <w:p w14:paraId="419E2050" w14:textId="1491FEC6" w:rsidR="0009121D" w:rsidRPr="00BB3671" w:rsidRDefault="0009121D" w:rsidP="00D17F86">
      <w:pPr>
        <w:pStyle w:val="ListParagraph"/>
        <w:numPr>
          <w:ilvl w:val="0"/>
          <w:numId w:val="30"/>
        </w:numPr>
        <w:spacing w:before="120"/>
      </w:pPr>
      <w:r w:rsidRPr="00BB3671">
        <w:t xml:space="preserve">The </w:t>
      </w:r>
      <w:r w:rsidR="00A80FD5" w:rsidRPr="00BB3671">
        <w:rPr>
          <w:i/>
        </w:rPr>
        <w:t>Head Contractor</w:t>
      </w:r>
      <w:r w:rsidRPr="00BB3671">
        <w:t xml:space="preserve"> must return the remaining </w:t>
      </w:r>
      <w:r w:rsidR="000F7CEE" w:rsidRPr="00BB3671">
        <w:rPr>
          <w:i/>
        </w:rPr>
        <w:t>security</w:t>
      </w:r>
      <w:r w:rsidRPr="00BB3671">
        <w:t xml:space="preserve"> (or, if applicable, the balance remaining after a demand on the </w:t>
      </w:r>
      <w:r w:rsidR="000F7CEE" w:rsidRPr="00BB3671">
        <w:rPr>
          <w:i/>
        </w:rPr>
        <w:t>security</w:t>
      </w:r>
      <w:r w:rsidRPr="00BB3671">
        <w:t>) by the la</w:t>
      </w:r>
      <w:r w:rsidR="000F7CEE" w:rsidRPr="00BB3671">
        <w:t>test</w:t>
      </w:r>
      <w:r w:rsidRPr="00BB3671">
        <w:t xml:space="preserve"> of:</w:t>
      </w:r>
    </w:p>
    <w:p w14:paraId="6A4A6E22" w14:textId="39DE747D" w:rsidR="0009121D" w:rsidRPr="00BB3671" w:rsidRDefault="0009121D" w:rsidP="00D17F86">
      <w:pPr>
        <w:pStyle w:val="ListParagraph"/>
        <w:numPr>
          <w:ilvl w:val="1"/>
          <w:numId w:val="30"/>
        </w:numPr>
        <w:spacing w:before="120"/>
        <w:ind w:left="1604" w:hanging="357"/>
      </w:pPr>
      <w:r w:rsidRPr="00BB3671">
        <w:t xml:space="preserve">the end of the period(s) stated in </w:t>
      </w:r>
      <w:r w:rsidR="00B431E2" w:rsidRPr="00BB3671">
        <w:rPr>
          <w:i/>
        </w:rPr>
        <w:t>Item</w:t>
      </w:r>
      <w:r w:rsidRPr="00BB3671">
        <w:t xml:space="preserve"> 6 after the </w:t>
      </w:r>
      <w:r w:rsidR="00E5122F" w:rsidRPr="00BB3671">
        <w:rPr>
          <w:i/>
        </w:rPr>
        <w:t xml:space="preserve">date of </w:t>
      </w:r>
      <w:r w:rsidR="00C04D36" w:rsidRPr="00BB3671">
        <w:rPr>
          <w:i/>
        </w:rPr>
        <w:t>practical completion</w:t>
      </w:r>
      <w:r w:rsidRPr="00BB3671">
        <w:t xml:space="preserve"> for the whole of </w:t>
      </w:r>
      <w:r w:rsidR="00596720" w:rsidRPr="00BB3671">
        <w:t xml:space="preserve">the </w:t>
      </w:r>
      <w:r w:rsidR="00596720" w:rsidRPr="00BB3671">
        <w:rPr>
          <w:i/>
        </w:rPr>
        <w:t>Works</w:t>
      </w:r>
      <w:r w:rsidRPr="00BB3671">
        <w:t xml:space="preserve"> (or if no period is stated, </w:t>
      </w:r>
      <w:r w:rsidR="006E523B">
        <w:t xml:space="preserve">12 months </w:t>
      </w:r>
      <w:r w:rsidRPr="00BB3671">
        <w:t xml:space="preserve">after the issue of the </w:t>
      </w:r>
      <w:r w:rsidR="006E523B" w:rsidRPr="006E523B">
        <w:rPr>
          <w:i/>
        </w:rPr>
        <w:t>certificate of practical completion</w:t>
      </w:r>
      <w:r w:rsidRPr="00BB3671">
        <w:t xml:space="preserve">); </w:t>
      </w:r>
    </w:p>
    <w:p w14:paraId="446FFCB9" w14:textId="0FCB539B" w:rsidR="0009121D" w:rsidRPr="00BB3671" w:rsidRDefault="0009121D" w:rsidP="00D17F86">
      <w:pPr>
        <w:pStyle w:val="ListParagraph"/>
        <w:numPr>
          <w:ilvl w:val="1"/>
          <w:numId w:val="30"/>
        </w:numPr>
        <w:spacing w:before="120"/>
        <w:ind w:left="1604" w:hanging="357"/>
      </w:pPr>
      <w:r w:rsidRPr="00BB3671">
        <w:t xml:space="preserve">the resolution of any outstanding </w:t>
      </w:r>
      <w:r w:rsidR="00161646" w:rsidRPr="00BB3671">
        <w:rPr>
          <w:i/>
        </w:rPr>
        <w:t>defect</w:t>
      </w:r>
      <w:r w:rsidRPr="00BB3671">
        <w:t xml:space="preserve">s or unresolved </w:t>
      </w:r>
      <w:r w:rsidR="00AD0AD5" w:rsidRPr="00BB3671">
        <w:rPr>
          <w:i/>
        </w:rPr>
        <w:t>claim</w:t>
      </w:r>
      <w:r w:rsidRPr="00D409A3">
        <w:rPr>
          <w:i/>
        </w:rPr>
        <w:t>s</w:t>
      </w:r>
      <w:r w:rsidRPr="00BB3671">
        <w:t>; and</w:t>
      </w:r>
    </w:p>
    <w:p w14:paraId="173F0E0A" w14:textId="3DBACBFB" w:rsidR="0009121D" w:rsidRDefault="0009121D" w:rsidP="00D17F86">
      <w:pPr>
        <w:pStyle w:val="ListParagraph"/>
        <w:numPr>
          <w:ilvl w:val="1"/>
          <w:numId w:val="30"/>
        </w:numPr>
        <w:spacing w:before="120"/>
        <w:ind w:left="1604" w:hanging="357"/>
      </w:pPr>
      <w:r w:rsidRPr="00BB3671">
        <w:t xml:space="preserve">the payment of any moneys due and payable by the </w:t>
      </w:r>
      <w:r w:rsidR="003E6C2F" w:rsidRPr="00BB3671">
        <w:rPr>
          <w:i/>
        </w:rPr>
        <w:t>Subcontractor</w:t>
      </w:r>
      <w:r w:rsidRPr="00BB3671">
        <w:t xml:space="preserve"> to the </w:t>
      </w:r>
      <w:r w:rsidR="00A80FD5" w:rsidRPr="00BB3671">
        <w:rPr>
          <w:i/>
        </w:rPr>
        <w:t>Head Contractor</w:t>
      </w:r>
      <w:r w:rsidRPr="00BB3671">
        <w:t xml:space="preserve">, including debts, damages and indemnity </w:t>
      </w:r>
      <w:r w:rsidR="00AD0AD5" w:rsidRPr="00BB3671">
        <w:t>claim</w:t>
      </w:r>
      <w:r w:rsidRPr="00BB3671">
        <w:t>s.</w:t>
      </w:r>
    </w:p>
    <w:p w14:paraId="6CBE1896" w14:textId="416DBD14" w:rsidR="003F1E82" w:rsidRPr="00E122B5" w:rsidRDefault="003F1E82" w:rsidP="003F1E82">
      <w:pPr>
        <w:pStyle w:val="ListParagraph"/>
        <w:numPr>
          <w:ilvl w:val="0"/>
          <w:numId w:val="30"/>
        </w:numPr>
        <w:spacing w:before="120"/>
      </w:pPr>
      <w:r>
        <w:t xml:space="preserve">Notwithstanding clause 5.2a) and b) the </w:t>
      </w:r>
      <w:r>
        <w:rPr>
          <w:i/>
          <w:iCs/>
        </w:rPr>
        <w:t>Contractor</w:t>
      </w:r>
      <w:r>
        <w:t xml:space="preserve"> may (in its absolute discretion) agree to a proportionate reduction in the amount held as </w:t>
      </w:r>
      <w:r w:rsidRPr="003F1E82">
        <w:rPr>
          <w:i/>
          <w:iCs/>
        </w:rPr>
        <w:t xml:space="preserve">security, </w:t>
      </w:r>
      <w:r>
        <w:t xml:space="preserve">based on the proportion of the </w:t>
      </w:r>
      <w:r w:rsidRPr="003F1E82">
        <w:rPr>
          <w:i/>
          <w:iCs/>
        </w:rPr>
        <w:t>Works</w:t>
      </w:r>
      <w:r>
        <w:t xml:space="preserve"> that have reached completion.</w:t>
      </w:r>
    </w:p>
    <w:p w14:paraId="42303AD1" w14:textId="77777777" w:rsidR="003F1E82" w:rsidRPr="00BB3671" w:rsidRDefault="003F1E82" w:rsidP="001A30E2">
      <w:pPr>
        <w:pStyle w:val="ListParagraph"/>
        <w:numPr>
          <w:ilvl w:val="0"/>
          <w:numId w:val="0"/>
        </w:numPr>
        <w:spacing w:before="120"/>
        <w:ind w:left="1604"/>
      </w:pPr>
    </w:p>
    <w:p w14:paraId="690A5E63" w14:textId="440EA24F" w:rsidR="0009121D" w:rsidRPr="00A80FD5" w:rsidRDefault="0009121D" w:rsidP="00274A93">
      <w:pPr>
        <w:pStyle w:val="Heading2"/>
      </w:pPr>
      <w:r w:rsidRPr="00A80FD5">
        <w:t>5.3</w:t>
      </w:r>
      <w:r w:rsidRPr="00A80FD5">
        <w:tab/>
        <w:t>Deed of guarantee, undertaking and substitution</w:t>
      </w:r>
    </w:p>
    <w:p w14:paraId="396559A7" w14:textId="6264A2A5" w:rsidR="000C7185" w:rsidRPr="00BB3671" w:rsidRDefault="000C7185" w:rsidP="00D17F86">
      <w:pPr>
        <w:pStyle w:val="ListParagraph"/>
        <w:numPr>
          <w:ilvl w:val="0"/>
          <w:numId w:val="31"/>
        </w:numPr>
        <w:spacing w:before="120"/>
      </w:pPr>
      <w:r w:rsidRPr="00A80FD5">
        <w:t xml:space="preserve">The definitions in </w:t>
      </w:r>
      <w:r w:rsidRPr="00BB3671">
        <w:t xml:space="preserve">the </w:t>
      </w:r>
      <w:r w:rsidRPr="00BB3671">
        <w:rPr>
          <w:i/>
        </w:rPr>
        <w:t>Corporations Act 2001</w:t>
      </w:r>
      <w:r w:rsidRPr="00BB3671">
        <w:t xml:space="preserve"> (Cwlth) apply to this clause 5.3.</w:t>
      </w:r>
    </w:p>
    <w:p w14:paraId="4DD3E41D" w14:textId="22F55908" w:rsidR="0009121D" w:rsidRPr="00BB3671" w:rsidRDefault="0009121D" w:rsidP="00D17F86">
      <w:pPr>
        <w:pStyle w:val="ListParagraph"/>
        <w:numPr>
          <w:ilvl w:val="0"/>
          <w:numId w:val="31"/>
        </w:numPr>
        <w:spacing w:before="120"/>
      </w:pPr>
      <w:r w:rsidRPr="00BB3671">
        <w:t>Where:</w:t>
      </w:r>
    </w:p>
    <w:p w14:paraId="54E318CE" w14:textId="46E9E220" w:rsidR="0009121D" w:rsidRPr="00BB3671" w:rsidRDefault="0009121D" w:rsidP="00D17F86">
      <w:pPr>
        <w:pStyle w:val="Style2"/>
        <w:numPr>
          <w:ilvl w:val="0"/>
          <w:numId w:val="151"/>
        </w:numPr>
        <w:ind w:left="1604" w:hanging="357"/>
      </w:pPr>
      <w:r w:rsidRPr="00BB3671">
        <w:t xml:space="preserve">the </w:t>
      </w:r>
      <w:r w:rsidR="003E6C2F" w:rsidRPr="00BB3671">
        <w:rPr>
          <w:i/>
        </w:rPr>
        <w:t>Subcontractor</w:t>
      </w:r>
      <w:r w:rsidRPr="00BB3671">
        <w:t xml:space="preserve"> is a </w:t>
      </w:r>
      <w:r w:rsidRPr="00BB3671">
        <w:rPr>
          <w:i/>
        </w:rPr>
        <w:t>subsidiary</w:t>
      </w:r>
      <w:r w:rsidRPr="00BB3671">
        <w:t>; and</w:t>
      </w:r>
    </w:p>
    <w:p w14:paraId="273B82BC" w14:textId="7D4E9271" w:rsidR="0009121D" w:rsidRPr="00BB3671" w:rsidRDefault="0009121D" w:rsidP="00D17F86">
      <w:pPr>
        <w:pStyle w:val="Style2"/>
        <w:numPr>
          <w:ilvl w:val="0"/>
          <w:numId w:val="151"/>
        </w:numPr>
        <w:ind w:left="1604" w:hanging="357"/>
      </w:pPr>
      <w:r w:rsidRPr="00BB3671">
        <w:t xml:space="preserve">the </w:t>
      </w:r>
      <w:r w:rsidR="00A80FD5" w:rsidRPr="00BB3671">
        <w:rPr>
          <w:i/>
        </w:rPr>
        <w:t>Head Contractor</w:t>
      </w:r>
      <w:r w:rsidRPr="00BB3671">
        <w:t xml:space="preserve"> has specified in the tender documents or </w:t>
      </w:r>
      <w:r w:rsidR="000D7F28" w:rsidRPr="00BB3671">
        <w:rPr>
          <w:i/>
        </w:rPr>
        <w:t xml:space="preserve">Subcontract </w:t>
      </w:r>
      <w:r w:rsidR="00DE4D48" w:rsidRPr="00BB3671">
        <w:rPr>
          <w:i/>
        </w:rPr>
        <w:t>documents</w:t>
      </w:r>
      <w:r w:rsidRPr="00BB3671">
        <w:t xml:space="preserve"> that the </w:t>
      </w:r>
      <w:r w:rsidR="003E6C2F" w:rsidRPr="00BB3671">
        <w:rPr>
          <w:i/>
        </w:rPr>
        <w:t>Subcontractor</w:t>
      </w:r>
      <w:r w:rsidRPr="00BB3671">
        <w:t xml:space="preserve"> must provide a deed of guarantee, undertaking and substitution,</w:t>
      </w:r>
    </w:p>
    <w:p w14:paraId="7BB063AD" w14:textId="373E2435" w:rsidR="007E24E9" w:rsidRPr="00BB3671" w:rsidRDefault="0009121D" w:rsidP="00D17F86">
      <w:pPr>
        <w:pStyle w:val="Style2"/>
        <w:numPr>
          <w:ilvl w:val="0"/>
          <w:numId w:val="0"/>
        </w:numPr>
        <w:ind w:left="1211"/>
      </w:pPr>
      <w:r w:rsidRPr="00BB3671">
        <w:t xml:space="preserve">the </w:t>
      </w:r>
      <w:r w:rsidR="003E6C2F" w:rsidRPr="00BB3671">
        <w:rPr>
          <w:i/>
        </w:rPr>
        <w:t>Subcontractor</w:t>
      </w:r>
      <w:r w:rsidRPr="00BB3671">
        <w:t xml:space="preserve"> must, within 10 </w:t>
      </w:r>
      <w:r w:rsidR="00D27389" w:rsidRPr="00BB3671">
        <w:rPr>
          <w:i/>
        </w:rPr>
        <w:t>business day</w:t>
      </w:r>
      <w:r w:rsidRPr="00D409A3">
        <w:rPr>
          <w:i/>
        </w:rPr>
        <w:t>s</w:t>
      </w:r>
      <w:r w:rsidRPr="00BB3671">
        <w:t xml:space="preserve"> after receiving a written request from the </w:t>
      </w:r>
      <w:r w:rsidR="00A80FD5" w:rsidRPr="00BB3671">
        <w:rPr>
          <w:i/>
        </w:rPr>
        <w:t>Head Contractor</w:t>
      </w:r>
      <w:r w:rsidRPr="00BB3671">
        <w:t>, provide a deed of guarantee, undertaking and substitution which is duly executed and enforceable</w:t>
      </w:r>
      <w:r w:rsidR="000C7185" w:rsidRPr="00BB3671">
        <w:t xml:space="preserve"> against a </w:t>
      </w:r>
      <w:r w:rsidR="000C7185" w:rsidRPr="00BB3671">
        <w:rPr>
          <w:i/>
        </w:rPr>
        <w:t>holding compa</w:t>
      </w:r>
      <w:r w:rsidR="00F41E18" w:rsidRPr="00BB3671">
        <w:rPr>
          <w:i/>
        </w:rPr>
        <w:t>ny</w:t>
      </w:r>
      <w:r w:rsidR="00F41E18" w:rsidRPr="00BB3671">
        <w:t xml:space="preserve"> for the </w:t>
      </w:r>
      <w:r w:rsidR="003E6C2F" w:rsidRPr="00BB3671">
        <w:rPr>
          <w:i/>
        </w:rPr>
        <w:t>Subcontractor</w:t>
      </w:r>
      <w:r w:rsidR="007E24E9" w:rsidRPr="00BB3671">
        <w:t>.</w:t>
      </w:r>
    </w:p>
    <w:p w14:paraId="2AD1D5BD" w14:textId="226F40CB" w:rsidR="000C7185" w:rsidRPr="00BB3671" w:rsidRDefault="007E24E9" w:rsidP="00D17F86">
      <w:pPr>
        <w:pStyle w:val="ListParagraph"/>
        <w:numPr>
          <w:ilvl w:val="0"/>
          <w:numId w:val="31"/>
        </w:numPr>
        <w:spacing w:before="120"/>
      </w:pPr>
      <w:r w:rsidRPr="00BB3671">
        <w:t xml:space="preserve">The </w:t>
      </w:r>
      <w:r w:rsidR="00A80FD5" w:rsidRPr="00BB3671">
        <w:rPr>
          <w:i/>
        </w:rPr>
        <w:t>Head Contractor</w:t>
      </w:r>
      <w:r w:rsidRPr="00BB3671">
        <w:t xml:space="preserve"> may approve or disapprove of the </w:t>
      </w:r>
      <w:r w:rsidRPr="00BB3671">
        <w:rPr>
          <w:i/>
        </w:rPr>
        <w:t>holding company</w:t>
      </w:r>
      <w:r w:rsidRPr="00BB3671">
        <w:t xml:space="preserve"> in its </w:t>
      </w:r>
      <w:r w:rsidR="00F41E18" w:rsidRPr="00BB3671">
        <w:t>sole and absolute discretion</w:t>
      </w:r>
      <w:r w:rsidRPr="00BB3671">
        <w:t>.</w:t>
      </w:r>
    </w:p>
    <w:p w14:paraId="31132F5A" w14:textId="4C8858A7" w:rsidR="0009121D" w:rsidRPr="00BB3671" w:rsidRDefault="0009121D" w:rsidP="00D17F86">
      <w:pPr>
        <w:pStyle w:val="ListParagraph"/>
        <w:numPr>
          <w:ilvl w:val="0"/>
          <w:numId w:val="31"/>
        </w:numPr>
        <w:spacing w:before="120"/>
      </w:pPr>
      <w:r w:rsidRPr="00BB3671">
        <w:t xml:space="preserve">The deed of guarantee, undertaking and substitution must be in the form specified by the </w:t>
      </w:r>
      <w:r w:rsidR="00A80FD5" w:rsidRPr="00BB3671">
        <w:rPr>
          <w:i/>
        </w:rPr>
        <w:t>Head Contractor</w:t>
      </w:r>
      <w:r w:rsidRPr="00BB3671">
        <w:t>.</w:t>
      </w:r>
    </w:p>
    <w:p w14:paraId="480C6D5B" w14:textId="4C328228" w:rsidR="0009121D" w:rsidRPr="00A80FD5" w:rsidRDefault="0009121D" w:rsidP="009A7F79">
      <w:pPr>
        <w:pStyle w:val="Heading1"/>
      </w:pPr>
      <w:bookmarkStart w:id="10" w:name="_Toc111465878"/>
      <w:r w:rsidRPr="00A80FD5">
        <w:t>6</w:t>
      </w:r>
      <w:r w:rsidRPr="00A80FD5">
        <w:tab/>
      </w:r>
      <w:r w:rsidR="007223BD" w:rsidRPr="00A80FD5">
        <w:t>THE</w:t>
      </w:r>
      <w:r w:rsidRPr="00A80FD5">
        <w:t xml:space="preserve"> </w:t>
      </w:r>
      <w:r w:rsidR="002E6F2C">
        <w:t>SUB</w:t>
      </w:r>
      <w:r w:rsidRPr="00A80FD5">
        <w:t>CONTRACT</w:t>
      </w:r>
      <w:bookmarkEnd w:id="10"/>
    </w:p>
    <w:p w14:paraId="1FCC17D9" w14:textId="6A776B3F" w:rsidR="0009121D" w:rsidRPr="00A80FD5" w:rsidRDefault="0009121D" w:rsidP="00274A93">
      <w:pPr>
        <w:pStyle w:val="Heading2"/>
      </w:pPr>
      <w:r w:rsidRPr="00A80FD5">
        <w:t>6.1</w:t>
      </w:r>
      <w:r w:rsidRPr="00A80FD5">
        <w:tab/>
      </w:r>
      <w:r w:rsidR="007223BD" w:rsidRPr="00A80FD5">
        <w:t>Evidence of contract</w:t>
      </w:r>
    </w:p>
    <w:p w14:paraId="73BBA6DC" w14:textId="6A3BDEE0" w:rsidR="0009121D" w:rsidRPr="0059095D" w:rsidRDefault="0009121D" w:rsidP="007F435A">
      <w:pPr>
        <w:pStyle w:val="ListParagraph"/>
        <w:numPr>
          <w:ilvl w:val="0"/>
          <w:numId w:val="32"/>
        </w:numPr>
      </w:pPr>
      <w:r w:rsidRPr="0059095D">
        <w:t xml:space="preserve">The </w:t>
      </w:r>
      <w:r w:rsidR="000D7F28" w:rsidRPr="0059095D">
        <w:rPr>
          <w:i/>
        </w:rPr>
        <w:t xml:space="preserve">Subcontract </w:t>
      </w:r>
      <w:r w:rsidRPr="0059095D">
        <w:t xml:space="preserve">is made up solely of the </w:t>
      </w:r>
      <w:r w:rsidR="000D7F28" w:rsidRPr="0059095D">
        <w:rPr>
          <w:i/>
        </w:rPr>
        <w:t xml:space="preserve">Subcontract </w:t>
      </w:r>
      <w:r w:rsidR="00DE4D48" w:rsidRPr="0059095D">
        <w:rPr>
          <w:i/>
        </w:rPr>
        <w:t>documents</w:t>
      </w:r>
      <w:r w:rsidRPr="0059095D">
        <w:t xml:space="preserve">, which supersede all understandings, representations and communications made between the parties before </w:t>
      </w:r>
      <w:r w:rsidR="002D5E9C" w:rsidRPr="0059095D">
        <w:t>the</w:t>
      </w:r>
      <w:r w:rsidR="002D5E9C">
        <w:t> </w:t>
      </w:r>
      <w:r w:rsidR="00E5122F" w:rsidRPr="0059095D">
        <w:rPr>
          <w:i/>
        </w:rPr>
        <w:t>date of acceptance of tender</w:t>
      </w:r>
      <w:r w:rsidRPr="0059095D">
        <w:t xml:space="preserve"> in relation to the subject matter of the </w:t>
      </w:r>
      <w:r w:rsidR="00A51A53">
        <w:rPr>
          <w:i/>
        </w:rPr>
        <w:t>Subc</w:t>
      </w:r>
      <w:r w:rsidR="00B431E2" w:rsidRPr="0059095D">
        <w:rPr>
          <w:i/>
        </w:rPr>
        <w:t>ontract</w:t>
      </w:r>
      <w:r w:rsidRPr="0059095D">
        <w:t xml:space="preserve">. </w:t>
      </w:r>
      <w:r w:rsidR="002D5E9C" w:rsidRPr="0059095D">
        <w:t>The</w:t>
      </w:r>
      <w:r w:rsidR="002D5E9C">
        <w:t> </w:t>
      </w:r>
      <w:r w:rsidR="000D7F28" w:rsidRPr="0059095D">
        <w:rPr>
          <w:i/>
        </w:rPr>
        <w:t xml:space="preserve">Subcontract </w:t>
      </w:r>
      <w:r w:rsidR="00DE4D48" w:rsidRPr="0059095D">
        <w:rPr>
          <w:i/>
        </w:rPr>
        <w:t>documents</w:t>
      </w:r>
      <w:r w:rsidRPr="0059095D">
        <w:t xml:space="preserve"> are:</w:t>
      </w:r>
    </w:p>
    <w:p w14:paraId="00FD4D9F" w14:textId="385AE809" w:rsidR="0009121D" w:rsidRPr="0059095D" w:rsidRDefault="0009121D" w:rsidP="00D409A3">
      <w:pPr>
        <w:pStyle w:val="Style2"/>
        <w:numPr>
          <w:ilvl w:val="0"/>
          <w:numId w:val="152"/>
        </w:numPr>
        <w:ind w:left="1604" w:hanging="357"/>
      </w:pPr>
      <w:r w:rsidRPr="0059095D">
        <w:t xml:space="preserve">these General Conditions of </w:t>
      </w:r>
      <w:r w:rsidR="000D7F28" w:rsidRPr="0059095D">
        <w:t xml:space="preserve">Subcontract </w:t>
      </w:r>
      <w:r w:rsidRPr="0059095D">
        <w:t>and attached Annexures; and</w:t>
      </w:r>
    </w:p>
    <w:p w14:paraId="10977E71" w14:textId="66A1AC69" w:rsidR="0009121D" w:rsidRPr="0059095D" w:rsidRDefault="0009121D" w:rsidP="00D409A3">
      <w:pPr>
        <w:pStyle w:val="Style2"/>
        <w:numPr>
          <w:ilvl w:val="0"/>
          <w:numId w:val="152"/>
        </w:numPr>
        <w:ind w:left="1604" w:hanging="357"/>
      </w:pPr>
      <w:r w:rsidRPr="0059095D">
        <w:t xml:space="preserve">the other documents listed in </w:t>
      </w:r>
      <w:r w:rsidR="00B431E2" w:rsidRPr="0059095D">
        <w:rPr>
          <w:i/>
        </w:rPr>
        <w:t>Item</w:t>
      </w:r>
      <w:r w:rsidRPr="0059095D">
        <w:t xml:space="preserve"> </w:t>
      </w:r>
      <w:r w:rsidR="005F08D5" w:rsidRPr="0059095D">
        <w:t>7</w:t>
      </w:r>
      <w:r w:rsidRPr="0059095D">
        <w:t xml:space="preserve">. </w:t>
      </w:r>
    </w:p>
    <w:p w14:paraId="2B89FDC6" w14:textId="79DF82C0" w:rsidR="00767731" w:rsidRPr="0059095D" w:rsidRDefault="00767731" w:rsidP="007F435A">
      <w:pPr>
        <w:pStyle w:val="ListParagraph"/>
        <w:numPr>
          <w:ilvl w:val="0"/>
          <w:numId w:val="32"/>
        </w:numPr>
      </w:pPr>
      <w:r w:rsidRPr="0059095D">
        <w:t xml:space="preserve">The several documents forming the </w:t>
      </w:r>
      <w:r w:rsidR="000D7F28" w:rsidRPr="0059095D">
        <w:rPr>
          <w:i/>
        </w:rPr>
        <w:t xml:space="preserve">Subcontract </w:t>
      </w:r>
      <w:r w:rsidRPr="0059095D">
        <w:t xml:space="preserve">are to be taken as mutually explanatory of one another and anything included in, or reasonably to be inferred from, one or more documents must be read as included in all other documents, unless the context requires otherwise. </w:t>
      </w:r>
    </w:p>
    <w:p w14:paraId="636028E9" w14:textId="00001009" w:rsidR="00353884" w:rsidRPr="00A80FD5" w:rsidRDefault="00353884" w:rsidP="007F435A">
      <w:pPr>
        <w:pStyle w:val="ListParagraph"/>
        <w:numPr>
          <w:ilvl w:val="0"/>
          <w:numId w:val="32"/>
        </w:numPr>
      </w:pPr>
      <w:r w:rsidRPr="0059095D">
        <w:t xml:space="preserve">Except to the extent otherwise expressly provided </w:t>
      </w:r>
      <w:r w:rsidR="003F1FCE" w:rsidRPr="0059095D">
        <w:t xml:space="preserve">for </w:t>
      </w:r>
      <w:r w:rsidRPr="0059095D">
        <w:t>in th</w:t>
      </w:r>
      <w:r w:rsidR="003F1FCE" w:rsidRPr="0059095D">
        <w:t>e</w:t>
      </w:r>
      <w:r w:rsidRPr="0059095D">
        <w:t xml:space="preserve"> </w:t>
      </w:r>
      <w:r w:rsidR="007516AA" w:rsidRPr="0059095D">
        <w:rPr>
          <w:i/>
        </w:rPr>
        <w:t xml:space="preserve">Subcontract, </w:t>
      </w:r>
      <w:r w:rsidRPr="0059095D">
        <w:t>th</w:t>
      </w:r>
      <w:r w:rsidR="003F1FCE" w:rsidRPr="0059095D">
        <w:t>e</w:t>
      </w:r>
      <w:r w:rsidRPr="0059095D">
        <w:t xml:space="preserve"> </w:t>
      </w:r>
      <w:r w:rsidR="000D7F28" w:rsidRPr="0059095D">
        <w:rPr>
          <w:i/>
        </w:rPr>
        <w:t xml:space="preserve">Subcontract </w:t>
      </w:r>
      <w:r w:rsidRPr="00A80FD5">
        <w:t>can only be amended or varied with the prior written agreement of the parties.</w:t>
      </w:r>
    </w:p>
    <w:p w14:paraId="1EDA78F0" w14:textId="68D2EAB8" w:rsidR="0009121D" w:rsidRPr="00A80FD5" w:rsidRDefault="0009121D" w:rsidP="00274A93">
      <w:pPr>
        <w:pStyle w:val="Heading2"/>
      </w:pPr>
      <w:r w:rsidRPr="00A80FD5">
        <w:t>6.2</w:t>
      </w:r>
      <w:r w:rsidRPr="00A80FD5">
        <w:tab/>
        <w:t xml:space="preserve">Formal </w:t>
      </w:r>
      <w:r w:rsidR="00BB2B91">
        <w:t>i</w:t>
      </w:r>
      <w:r w:rsidR="00BB2B91" w:rsidRPr="00A80FD5">
        <w:t xml:space="preserve">nstrument </w:t>
      </w:r>
      <w:r w:rsidRPr="00A80FD5">
        <w:t xml:space="preserve">of </w:t>
      </w:r>
      <w:r w:rsidR="00BB2B91">
        <w:t>a</w:t>
      </w:r>
      <w:r w:rsidR="00BB2B91" w:rsidRPr="00A80FD5">
        <w:t>greement</w:t>
      </w:r>
    </w:p>
    <w:p w14:paraId="3D53F0A3" w14:textId="77777777" w:rsidR="00DC7EFB" w:rsidRPr="0059095D" w:rsidRDefault="0009121D" w:rsidP="007F435A">
      <w:pPr>
        <w:pStyle w:val="ListParagraph"/>
        <w:numPr>
          <w:ilvl w:val="0"/>
          <w:numId w:val="33"/>
        </w:numPr>
      </w:pPr>
      <w:r w:rsidRPr="00A80FD5">
        <w:t xml:space="preserve">If </w:t>
      </w:r>
      <w:r w:rsidR="00B431E2" w:rsidRPr="00A80FD5">
        <w:rPr>
          <w:i/>
        </w:rPr>
        <w:t>Item</w:t>
      </w:r>
      <w:r w:rsidRPr="00A80FD5">
        <w:t xml:space="preserve"> 7 specifies that a formal instrument of agreement is required, or the parties agree to execute a formal </w:t>
      </w:r>
      <w:r w:rsidRPr="0059095D">
        <w:t>instrument of agreement</w:t>
      </w:r>
      <w:r w:rsidR="007A387F" w:rsidRPr="0059095D">
        <w:t>:</w:t>
      </w:r>
    </w:p>
    <w:p w14:paraId="3E5E63E5" w14:textId="0177EA43" w:rsidR="0009121D" w:rsidRPr="0059095D" w:rsidRDefault="0009121D" w:rsidP="00D409A3">
      <w:pPr>
        <w:pStyle w:val="Style2"/>
        <w:numPr>
          <w:ilvl w:val="0"/>
          <w:numId w:val="212"/>
        </w:numPr>
        <w:ind w:left="1604" w:hanging="357"/>
      </w:pPr>
      <w:r w:rsidRPr="0059095D">
        <w:t xml:space="preserve">the </w:t>
      </w:r>
      <w:r w:rsidR="00A80FD5" w:rsidRPr="0059095D">
        <w:rPr>
          <w:i/>
        </w:rPr>
        <w:t>Head Contractor</w:t>
      </w:r>
      <w:r w:rsidRPr="0059095D">
        <w:t xml:space="preserve"> must prepare at least two copies of </w:t>
      </w:r>
      <w:r w:rsidR="00486776" w:rsidRPr="0059095D">
        <w:t>the</w:t>
      </w:r>
      <w:r w:rsidRPr="0059095D">
        <w:t xml:space="preserve"> formal instrument of agreement and </w:t>
      </w:r>
      <w:r w:rsidR="00DC7EFB" w:rsidRPr="0059095D">
        <w:t xml:space="preserve">forward them to the </w:t>
      </w:r>
      <w:r w:rsidR="003E6C2F" w:rsidRPr="0059095D">
        <w:rPr>
          <w:i/>
        </w:rPr>
        <w:t>Subcontractor</w:t>
      </w:r>
      <w:r w:rsidR="001E6F92" w:rsidRPr="0059095D">
        <w:t xml:space="preserve"> no</w:t>
      </w:r>
      <w:r w:rsidR="00B95F11" w:rsidRPr="0059095D">
        <w:t xml:space="preserve"> later than </w:t>
      </w:r>
      <w:r w:rsidRPr="0059095D">
        <w:t xml:space="preserve">20 </w:t>
      </w:r>
      <w:r w:rsidR="00D27389" w:rsidRPr="0059095D">
        <w:rPr>
          <w:i/>
        </w:rPr>
        <w:t>business day</w:t>
      </w:r>
      <w:r w:rsidRPr="00D409A3">
        <w:rPr>
          <w:i/>
        </w:rPr>
        <w:t>s</w:t>
      </w:r>
      <w:r w:rsidRPr="0059095D">
        <w:t xml:space="preserve"> after the </w:t>
      </w:r>
      <w:r w:rsidR="00E5122F" w:rsidRPr="0059095D">
        <w:rPr>
          <w:i/>
        </w:rPr>
        <w:t>date of acceptance of tender</w:t>
      </w:r>
      <w:r w:rsidR="00B95F11" w:rsidRPr="0059095D">
        <w:t>;</w:t>
      </w:r>
    </w:p>
    <w:p w14:paraId="462B1C13" w14:textId="16968FEA" w:rsidR="0009121D" w:rsidRPr="0059095D" w:rsidRDefault="00740380" w:rsidP="00D409A3">
      <w:pPr>
        <w:pStyle w:val="Style2"/>
        <w:numPr>
          <w:ilvl w:val="0"/>
          <w:numId w:val="151"/>
        </w:numPr>
        <w:ind w:left="1604" w:hanging="357"/>
      </w:pPr>
      <w:r w:rsidRPr="0059095D">
        <w:lastRenderedPageBreak/>
        <w:t>the</w:t>
      </w:r>
      <w:r w:rsidR="0009121D" w:rsidRPr="0059095D">
        <w:t xml:space="preserve"> </w:t>
      </w:r>
      <w:r w:rsidR="003E6C2F" w:rsidRPr="0059095D">
        <w:rPr>
          <w:i/>
        </w:rPr>
        <w:t>Subcontractor</w:t>
      </w:r>
      <w:r w:rsidR="0009121D" w:rsidRPr="0059095D">
        <w:t xml:space="preserve"> must execute all copies and return them to the </w:t>
      </w:r>
      <w:r w:rsidR="00A80FD5" w:rsidRPr="0059095D">
        <w:rPr>
          <w:i/>
        </w:rPr>
        <w:t>Head Contractor</w:t>
      </w:r>
      <w:r w:rsidR="00840880" w:rsidRPr="0059095D">
        <w:t xml:space="preserve"> no later than within 10 </w:t>
      </w:r>
      <w:r w:rsidR="00D27389" w:rsidRPr="0059095D">
        <w:rPr>
          <w:i/>
        </w:rPr>
        <w:t>business day</w:t>
      </w:r>
      <w:r w:rsidR="00840880" w:rsidRPr="00D409A3">
        <w:rPr>
          <w:i/>
        </w:rPr>
        <w:t>s</w:t>
      </w:r>
      <w:r w:rsidR="00840880" w:rsidRPr="0059095D">
        <w:t xml:space="preserve"> of receipt of the formal instrument of agreement</w:t>
      </w:r>
      <w:r w:rsidR="00E030EB" w:rsidRPr="0059095D">
        <w:t>;</w:t>
      </w:r>
      <w:r w:rsidRPr="0059095D">
        <w:t xml:space="preserve"> and</w:t>
      </w:r>
    </w:p>
    <w:p w14:paraId="7EE0D8D2" w14:textId="7E838B01" w:rsidR="0009121D" w:rsidRPr="0059095D" w:rsidRDefault="00E965FF" w:rsidP="00D409A3">
      <w:pPr>
        <w:pStyle w:val="Style2"/>
        <w:numPr>
          <w:ilvl w:val="0"/>
          <w:numId w:val="151"/>
        </w:numPr>
        <w:ind w:left="1604" w:hanging="357"/>
      </w:pPr>
      <w:r w:rsidRPr="0059095D">
        <w:t>t</w:t>
      </w:r>
      <w:r w:rsidR="00810C7A" w:rsidRPr="0059095D">
        <w:t xml:space="preserve">he </w:t>
      </w:r>
      <w:r w:rsidR="00A80FD5" w:rsidRPr="0059095D">
        <w:rPr>
          <w:i/>
        </w:rPr>
        <w:t>Head Contractor</w:t>
      </w:r>
      <w:r w:rsidR="00810C7A" w:rsidRPr="0059095D">
        <w:t xml:space="preserve"> </w:t>
      </w:r>
      <w:r w:rsidR="0037332C" w:rsidRPr="0059095D">
        <w:t xml:space="preserve">must </w:t>
      </w:r>
      <w:r w:rsidR="00810C7A" w:rsidRPr="0059095D">
        <w:t>return</w:t>
      </w:r>
      <w:r w:rsidR="00BB6904" w:rsidRPr="0059095D">
        <w:t xml:space="preserve"> at least one </w:t>
      </w:r>
      <w:r w:rsidR="00810C7A" w:rsidRPr="0059095D">
        <w:t xml:space="preserve">executed copy to the </w:t>
      </w:r>
      <w:r w:rsidR="003E6C2F" w:rsidRPr="0059095D">
        <w:rPr>
          <w:i/>
        </w:rPr>
        <w:t>Subcontractor</w:t>
      </w:r>
      <w:r w:rsidR="00810C7A" w:rsidRPr="0059095D">
        <w:t xml:space="preserve"> </w:t>
      </w:r>
      <w:r w:rsidR="00621367" w:rsidRPr="0059095D">
        <w:t>no</w:t>
      </w:r>
      <w:r w:rsidR="00621367">
        <w:t> </w:t>
      </w:r>
      <w:r w:rsidR="004630BA" w:rsidRPr="0059095D">
        <w:t>later than 1</w:t>
      </w:r>
      <w:r w:rsidR="0009121D" w:rsidRPr="0059095D">
        <w:t xml:space="preserve">0 </w:t>
      </w:r>
      <w:r w:rsidR="00D27389" w:rsidRPr="0059095D">
        <w:rPr>
          <w:i/>
        </w:rPr>
        <w:t>business day</w:t>
      </w:r>
      <w:r w:rsidR="0009121D" w:rsidRPr="00D409A3">
        <w:rPr>
          <w:i/>
        </w:rPr>
        <w:t>s</w:t>
      </w:r>
      <w:r w:rsidR="0009121D" w:rsidRPr="0059095D">
        <w:t xml:space="preserve"> after receipt </w:t>
      </w:r>
      <w:r w:rsidR="00621367">
        <w:t xml:space="preserve">of </w:t>
      </w:r>
      <w:r w:rsidR="0009121D" w:rsidRPr="0059095D">
        <w:t>the</w:t>
      </w:r>
      <w:r w:rsidR="00BC148C" w:rsidRPr="0059095D">
        <w:t xml:space="preserve"> executed copies of </w:t>
      </w:r>
      <w:r w:rsidR="004630BA" w:rsidRPr="0059095D">
        <w:t>the formal</w:t>
      </w:r>
      <w:r w:rsidR="0009121D" w:rsidRPr="0059095D">
        <w:t xml:space="preserve"> instrument of agreement.</w:t>
      </w:r>
    </w:p>
    <w:p w14:paraId="12EADAEA" w14:textId="05427AC7" w:rsidR="0009121D" w:rsidRPr="0059095D" w:rsidRDefault="0009121D" w:rsidP="007F435A">
      <w:pPr>
        <w:pStyle w:val="ListParagraph"/>
        <w:numPr>
          <w:ilvl w:val="0"/>
          <w:numId w:val="33"/>
        </w:numPr>
      </w:pPr>
      <w:r w:rsidRPr="0059095D">
        <w:t>The</w:t>
      </w:r>
      <w:r w:rsidR="0015303B" w:rsidRPr="0059095D">
        <w:t xml:space="preserve"> </w:t>
      </w:r>
      <w:r w:rsidR="00130A9A" w:rsidRPr="0059095D">
        <w:t xml:space="preserve">times specified in this clause </w:t>
      </w:r>
      <w:r w:rsidR="00843DD1" w:rsidRPr="0059095D">
        <w:t>6</w:t>
      </w:r>
      <w:r w:rsidR="00460A88" w:rsidRPr="0059095D">
        <w:t>.2</w:t>
      </w:r>
      <w:r w:rsidR="00843DD1" w:rsidRPr="0059095D">
        <w:t xml:space="preserve"> may be increased by the </w:t>
      </w:r>
      <w:r w:rsidR="00151D80" w:rsidRPr="0059095D">
        <w:rPr>
          <w:i/>
        </w:rPr>
        <w:t>Head Contractor’s Representative</w:t>
      </w:r>
      <w:r w:rsidRPr="0059095D">
        <w:t>.</w:t>
      </w:r>
    </w:p>
    <w:p w14:paraId="142DC1A6" w14:textId="58239EB2" w:rsidR="00781971" w:rsidRPr="00A80FD5" w:rsidRDefault="00781971" w:rsidP="00781971">
      <w:pPr>
        <w:pStyle w:val="Heading2"/>
      </w:pPr>
      <w:r w:rsidRPr="00A80FD5">
        <w:t>6.3</w:t>
      </w:r>
      <w:r w:rsidRPr="00A80FD5">
        <w:tab/>
        <w:t>No waiver</w:t>
      </w:r>
    </w:p>
    <w:p w14:paraId="0B20EB5E" w14:textId="58E1280F" w:rsidR="00781971" w:rsidRPr="0059095D" w:rsidRDefault="00781971" w:rsidP="007F435A">
      <w:pPr>
        <w:pStyle w:val="ListParagraph"/>
        <w:numPr>
          <w:ilvl w:val="0"/>
          <w:numId w:val="259"/>
        </w:numPr>
      </w:pPr>
      <w:r w:rsidRPr="00A80FD5">
        <w:t xml:space="preserve">Unless both parties agree </w:t>
      </w:r>
      <w:r w:rsidRPr="0059095D">
        <w:t xml:space="preserve">in writing, the terms of the </w:t>
      </w:r>
      <w:r w:rsidR="000D7F28" w:rsidRPr="0059095D">
        <w:rPr>
          <w:i/>
        </w:rPr>
        <w:t>Subcontract</w:t>
      </w:r>
      <w:r w:rsidR="000D7F28" w:rsidRPr="0059095D">
        <w:t xml:space="preserve"> </w:t>
      </w:r>
      <w:r w:rsidRPr="0059095D">
        <w:t>cannot be waived</w:t>
      </w:r>
      <w:r w:rsidR="00066498" w:rsidRPr="0059095D">
        <w:t>,</w:t>
      </w:r>
      <w:r w:rsidRPr="0059095D">
        <w:t xml:space="preserve"> amended</w:t>
      </w:r>
      <w:r w:rsidR="00066498" w:rsidRPr="0059095D">
        <w:t>, released at law or in equity.</w:t>
      </w:r>
    </w:p>
    <w:p w14:paraId="56DD08C4" w14:textId="77777777" w:rsidR="0009121D" w:rsidRPr="00A80FD5" w:rsidRDefault="0009121D" w:rsidP="009A7F79">
      <w:pPr>
        <w:pStyle w:val="Heading1"/>
      </w:pPr>
      <w:bookmarkStart w:id="11" w:name="_Toc111465879"/>
      <w:r w:rsidRPr="00A80FD5">
        <w:t>7</w:t>
      </w:r>
      <w:r w:rsidRPr="00A80FD5">
        <w:tab/>
        <w:t>SERVICE OF NOTICES</w:t>
      </w:r>
      <w:bookmarkEnd w:id="11"/>
    </w:p>
    <w:p w14:paraId="78A62529" w14:textId="77777777" w:rsidR="0009121D" w:rsidRPr="00A80FD5" w:rsidRDefault="0009121D" w:rsidP="00274A93">
      <w:pPr>
        <w:pStyle w:val="Heading2"/>
      </w:pPr>
      <w:r w:rsidRPr="00A80FD5">
        <w:t>7.1</w:t>
      </w:r>
      <w:r w:rsidRPr="00A80FD5">
        <w:tab/>
        <w:t>Notice requirements</w:t>
      </w:r>
    </w:p>
    <w:p w14:paraId="18EC8D8F" w14:textId="07CE4EBE" w:rsidR="0009121D" w:rsidRPr="0059095D" w:rsidRDefault="0009121D" w:rsidP="007F435A">
      <w:pPr>
        <w:pStyle w:val="ListParagraph"/>
        <w:numPr>
          <w:ilvl w:val="0"/>
          <w:numId w:val="153"/>
        </w:numPr>
      </w:pPr>
      <w:r w:rsidRPr="00A80FD5">
        <w:t>Subject to Clause 7.1</w:t>
      </w:r>
      <w:r w:rsidR="006C39CC" w:rsidRPr="00A80FD5">
        <w:t xml:space="preserve"> </w:t>
      </w:r>
      <w:r w:rsidRPr="00A80FD5">
        <w:t>b), a notice,</w:t>
      </w:r>
      <w:r w:rsidR="00111A0A" w:rsidRPr="00A80FD5">
        <w:t xml:space="preserve"> </w:t>
      </w:r>
      <w:r w:rsidR="00111A0A" w:rsidRPr="0059095D">
        <w:t>document transmittal,</w:t>
      </w:r>
      <w:r w:rsidRPr="0059095D">
        <w:t xml:space="preserve"> request, consent, approval, </w:t>
      </w:r>
      <w:r w:rsidR="00161646" w:rsidRPr="0059095D">
        <w:rPr>
          <w:i/>
        </w:rPr>
        <w:t>direction</w:t>
      </w:r>
      <w:r w:rsidR="00336428" w:rsidRPr="0059095D">
        <w:rPr>
          <w:i/>
        </w:rPr>
        <w:t xml:space="preserve"> </w:t>
      </w:r>
      <w:r w:rsidRPr="0059095D">
        <w:t xml:space="preserve">or other communication under or for the purposes of the </w:t>
      </w:r>
      <w:r w:rsidR="000D7F28" w:rsidRPr="0059095D">
        <w:rPr>
          <w:i/>
        </w:rPr>
        <w:t xml:space="preserve">Subcontract </w:t>
      </w:r>
      <w:r w:rsidRPr="0059095D">
        <w:t>must be:</w:t>
      </w:r>
    </w:p>
    <w:p w14:paraId="45FF5D92" w14:textId="038375B6" w:rsidR="0009121D" w:rsidRPr="0059095D" w:rsidRDefault="0009121D" w:rsidP="00D409A3">
      <w:pPr>
        <w:pStyle w:val="Style2"/>
        <w:numPr>
          <w:ilvl w:val="0"/>
          <w:numId w:val="154"/>
        </w:numPr>
        <w:ind w:left="1604" w:hanging="357"/>
      </w:pPr>
      <w:r w:rsidRPr="0059095D">
        <w:t xml:space="preserve">in writing and addressed to the receiving </w:t>
      </w:r>
      <w:r w:rsidR="005403F7" w:rsidRPr="0059095D">
        <w:t>entity</w:t>
      </w:r>
      <w:r w:rsidRPr="0059095D">
        <w:t>; and</w:t>
      </w:r>
    </w:p>
    <w:p w14:paraId="70B593D6" w14:textId="11E53EAD" w:rsidR="0009121D" w:rsidRPr="0059095D" w:rsidRDefault="0009121D" w:rsidP="00D409A3">
      <w:pPr>
        <w:pStyle w:val="Style2"/>
        <w:numPr>
          <w:ilvl w:val="0"/>
          <w:numId w:val="154"/>
        </w:numPr>
        <w:ind w:left="1604" w:hanging="357"/>
      </w:pPr>
      <w:r w:rsidRPr="0059095D">
        <w:t>either:</w:t>
      </w:r>
    </w:p>
    <w:p w14:paraId="00F564DE" w14:textId="5A7A9464" w:rsidR="0009121D" w:rsidRPr="0059095D" w:rsidRDefault="0009121D" w:rsidP="00D409A3">
      <w:pPr>
        <w:pStyle w:val="ListParagraph"/>
        <w:numPr>
          <w:ilvl w:val="2"/>
          <w:numId w:val="82"/>
        </w:numPr>
        <w:ind w:left="2019" w:hanging="431"/>
      </w:pPr>
      <w:r w:rsidRPr="0059095D">
        <w:t>sent b</w:t>
      </w:r>
      <w:r w:rsidR="001F129E" w:rsidRPr="0059095D">
        <w:t>y post</w:t>
      </w:r>
      <w:r w:rsidRPr="0059095D">
        <w:t xml:space="preserve"> to</w:t>
      </w:r>
      <w:r w:rsidR="004C1E6A">
        <w:t>,</w:t>
      </w:r>
      <w:r w:rsidRPr="0059095D">
        <w:t xml:space="preserve"> or left at the postal address </w:t>
      </w:r>
      <w:r w:rsidR="005403F7" w:rsidRPr="0059095D">
        <w:t>for</w:t>
      </w:r>
      <w:r w:rsidR="004C1E6A">
        <w:t>,</w:t>
      </w:r>
      <w:r w:rsidR="005403F7" w:rsidRPr="0059095D">
        <w:t xml:space="preserve"> the receiving entity </w:t>
      </w:r>
      <w:r w:rsidRPr="0059095D">
        <w:t xml:space="preserve">specified in </w:t>
      </w:r>
      <w:r w:rsidR="00B431E2" w:rsidRPr="0059095D">
        <w:rPr>
          <w:i/>
        </w:rPr>
        <w:t>Item</w:t>
      </w:r>
      <w:r w:rsidRPr="0059095D">
        <w:t>s 1, 2 or 3 (as the case may be);</w:t>
      </w:r>
    </w:p>
    <w:p w14:paraId="612B5052" w14:textId="5F3F4EFE" w:rsidR="0009121D" w:rsidRPr="0059095D" w:rsidRDefault="0009121D" w:rsidP="00D409A3">
      <w:pPr>
        <w:pStyle w:val="ListParagraph"/>
        <w:numPr>
          <w:ilvl w:val="2"/>
          <w:numId w:val="82"/>
        </w:numPr>
        <w:ind w:left="2019" w:hanging="431"/>
      </w:pPr>
      <w:bookmarkStart w:id="12" w:name="_Hlk523468238"/>
      <w:r w:rsidRPr="0059095D">
        <w:t>handed to the</w:t>
      </w:r>
      <w:r w:rsidR="005403F7" w:rsidRPr="0059095D">
        <w:t xml:space="preserve"> receiving entity</w:t>
      </w:r>
      <w:r w:rsidRPr="0059095D">
        <w:t>;</w:t>
      </w:r>
    </w:p>
    <w:bookmarkEnd w:id="12"/>
    <w:p w14:paraId="55B5320E" w14:textId="2B9BB18C" w:rsidR="0009121D" w:rsidRPr="0059095D" w:rsidRDefault="0009121D" w:rsidP="00D409A3">
      <w:pPr>
        <w:pStyle w:val="ListParagraph"/>
        <w:numPr>
          <w:ilvl w:val="2"/>
          <w:numId w:val="82"/>
        </w:numPr>
        <w:ind w:left="2019" w:hanging="431"/>
      </w:pPr>
      <w:r w:rsidRPr="0059095D">
        <w:t xml:space="preserve">sent by email to the email address </w:t>
      </w:r>
      <w:r w:rsidR="005403F7" w:rsidRPr="0059095D">
        <w:t xml:space="preserve">for the receiving entity </w:t>
      </w:r>
      <w:r w:rsidRPr="0059095D">
        <w:t xml:space="preserve">specified in </w:t>
      </w:r>
      <w:r w:rsidR="004C1E6A">
        <w:br/>
      </w:r>
      <w:r w:rsidR="00B431E2" w:rsidRPr="0059095D">
        <w:rPr>
          <w:i/>
        </w:rPr>
        <w:t>Item</w:t>
      </w:r>
      <w:r w:rsidRPr="0059095D">
        <w:t>s 1, 2 or 3 (as the case may be); or</w:t>
      </w:r>
    </w:p>
    <w:p w14:paraId="234E2758" w14:textId="01EDF14C" w:rsidR="0009121D" w:rsidRPr="0059095D" w:rsidRDefault="0029637F" w:rsidP="00D409A3">
      <w:pPr>
        <w:pStyle w:val="ListParagraph"/>
        <w:numPr>
          <w:ilvl w:val="2"/>
          <w:numId w:val="82"/>
        </w:numPr>
        <w:ind w:left="2019" w:hanging="431"/>
      </w:pPr>
      <w:r w:rsidRPr="0059095D">
        <w:t xml:space="preserve">if the </w:t>
      </w:r>
      <w:r w:rsidR="000D7F28" w:rsidRPr="0059095D">
        <w:rPr>
          <w:i/>
        </w:rPr>
        <w:t xml:space="preserve">Subcontract </w:t>
      </w:r>
      <w:r w:rsidRPr="0059095D">
        <w:t xml:space="preserve">requires, or </w:t>
      </w:r>
      <w:r w:rsidR="00F43C63" w:rsidRPr="0059095D">
        <w:t>if the parties have agreed in writing</w:t>
      </w:r>
      <w:r w:rsidR="00987810" w:rsidRPr="0059095D">
        <w:t>,</w:t>
      </w:r>
      <w:r w:rsidR="00F43C63" w:rsidRPr="0059095D">
        <w:t xml:space="preserve"> that </w:t>
      </w:r>
      <w:r w:rsidR="00727340" w:rsidRPr="0059095D">
        <w:t xml:space="preserve">a proprietary document management system </w:t>
      </w:r>
      <w:r w:rsidR="00F43C63" w:rsidRPr="0059095D">
        <w:t xml:space="preserve">may be used for the purpose of giving a notice under the </w:t>
      </w:r>
      <w:r w:rsidR="007516AA" w:rsidRPr="0059095D">
        <w:rPr>
          <w:i/>
        </w:rPr>
        <w:t xml:space="preserve">Subcontract, </w:t>
      </w:r>
      <w:r w:rsidR="0009121D" w:rsidRPr="0059095D">
        <w:t xml:space="preserve">sent via </w:t>
      </w:r>
      <w:r w:rsidR="00336428" w:rsidRPr="0059095D">
        <w:t xml:space="preserve">that </w:t>
      </w:r>
      <w:r w:rsidR="0009121D" w:rsidRPr="0059095D">
        <w:t>system</w:t>
      </w:r>
      <w:r w:rsidR="00336428" w:rsidRPr="0059095D">
        <w:t>.</w:t>
      </w:r>
      <w:r w:rsidR="0009121D" w:rsidRPr="0059095D">
        <w:t xml:space="preserve"> </w:t>
      </w:r>
    </w:p>
    <w:p w14:paraId="5124D8BC" w14:textId="2A08160D" w:rsidR="00B31012" w:rsidRPr="0059095D" w:rsidRDefault="0009121D" w:rsidP="00D17F86">
      <w:pPr>
        <w:pStyle w:val="ListParagraph"/>
        <w:keepNext/>
        <w:ind w:left="1208" w:hanging="357"/>
      </w:pPr>
      <w:r w:rsidRPr="0059095D">
        <w:t xml:space="preserve">Service of a notice under </w:t>
      </w:r>
      <w:r w:rsidR="004C1E6A">
        <w:t>c</w:t>
      </w:r>
      <w:r w:rsidR="004C1E6A" w:rsidRPr="0059095D">
        <w:t xml:space="preserve">lauses </w:t>
      </w:r>
      <w:r w:rsidRPr="0059095D">
        <w:t>44 or 47 will only be valid if</w:t>
      </w:r>
      <w:r w:rsidR="00B31012" w:rsidRPr="0059095D">
        <w:t>:</w:t>
      </w:r>
    </w:p>
    <w:p w14:paraId="3B5FE289" w14:textId="6104B09D" w:rsidR="00934174" w:rsidRPr="00A80FD5" w:rsidRDefault="00934174" w:rsidP="00D409A3">
      <w:pPr>
        <w:pStyle w:val="Style2"/>
        <w:numPr>
          <w:ilvl w:val="0"/>
          <w:numId w:val="258"/>
        </w:numPr>
        <w:ind w:left="1604" w:hanging="357"/>
      </w:pPr>
      <w:r w:rsidRPr="0059095D">
        <w:t>sent by registered post to</w:t>
      </w:r>
      <w:r w:rsidR="00942391">
        <w:t>,</w:t>
      </w:r>
      <w:r w:rsidRPr="0059095D">
        <w:t xml:space="preserve"> or left at the postal address </w:t>
      </w:r>
      <w:r w:rsidRPr="00A80FD5">
        <w:t>for</w:t>
      </w:r>
      <w:r w:rsidR="00942391">
        <w:t>,</w:t>
      </w:r>
      <w:r w:rsidRPr="00A80FD5">
        <w:t xml:space="preserve"> the receiving entity specified in Items 1, 2 or 3 (as the case may be);</w:t>
      </w:r>
      <w:r w:rsidR="009756B2" w:rsidRPr="00A80FD5">
        <w:t xml:space="preserve"> or</w:t>
      </w:r>
    </w:p>
    <w:p w14:paraId="5F69D73E" w14:textId="77777777" w:rsidR="009756B2" w:rsidRPr="00A80FD5" w:rsidRDefault="009756B2" w:rsidP="00D409A3">
      <w:pPr>
        <w:pStyle w:val="Style2"/>
        <w:numPr>
          <w:ilvl w:val="0"/>
          <w:numId w:val="154"/>
        </w:numPr>
        <w:ind w:left="1604" w:hanging="357"/>
      </w:pPr>
      <w:r w:rsidRPr="00A80FD5">
        <w:t>handed to the receiving entity;</w:t>
      </w:r>
    </w:p>
    <w:p w14:paraId="4F92BAC2" w14:textId="23FCFC18" w:rsidR="0009121D" w:rsidRPr="00A80FD5" w:rsidRDefault="0009121D" w:rsidP="002174BD">
      <w:pPr>
        <w:pStyle w:val="Heading2"/>
      </w:pPr>
      <w:r w:rsidRPr="00A80FD5">
        <w:t>7.2</w:t>
      </w:r>
      <w:r w:rsidRPr="00A80FD5">
        <w:tab/>
        <w:t>Time of receipt</w:t>
      </w:r>
    </w:p>
    <w:p w14:paraId="4B13806A" w14:textId="1DF0CEFF" w:rsidR="0009121D" w:rsidRPr="00A80FD5" w:rsidRDefault="0009121D" w:rsidP="007F435A">
      <w:pPr>
        <w:pStyle w:val="ListParagraph"/>
        <w:numPr>
          <w:ilvl w:val="0"/>
          <w:numId w:val="34"/>
        </w:numPr>
      </w:pPr>
      <w:r w:rsidRPr="00A80FD5">
        <w:t>A notice is deemed to have been received:</w:t>
      </w:r>
    </w:p>
    <w:p w14:paraId="4632377A" w14:textId="06AE0F0A" w:rsidR="0009121D" w:rsidRPr="00A80FD5" w:rsidRDefault="0009121D" w:rsidP="00D409A3">
      <w:pPr>
        <w:pStyle w:val="Style2"/>
        <w:numPr>
          <w:ilvl w:val="0"/>
          <w:numId w:val="155"/>
        </w:numPr>
        <w:ind w:left="1604" w:hanging="357"/>
      </w:pPr>
      <w:r w:rsidRPr="00A80FD5">
        <w:t xml:space="preserve">if sent by post, </w:t>
      </w:r>
      <w:r w:rsidR="003F1E82">
        <w:t>5</w:t>
      </w:r>
      <w:r w:rsidR="003F1E82" w:rsidRPr="00A80FD5">
        <w:t xml:space="preserve"> </w:t>
      </w:r>
      <w:r w:rsidR="00D27389" w:rsidRPr="00A80FD5">
        <w:rPr>
          <w:i/>
        </w:rPr>
        <w:t>business day</w:t>
      </w:r>
      <w:r w:rsidRPr="00D409A3">
        <w:rPr>
          <w:i/>
        </w:rPr>
        <w:t>s</w:t>
      </w:r>
      <w:r w:rsidRPr="00A80FD5">
        <w:t xml:space="preserve"> (or 10 </w:t>
      </w:r>
      <w:r w:rsidR="00D27389" w:rsidRPr="00A80FD5">
        <w:rPr>
          <w:i/>
        </w:rPr>
        <w:t>business day</w:t>
      </w:r>
      <w:r w:rsidRPr="00D409A3">
        <w:rPr>
          <w:i/>
        </w:rPr>
        <w:t>s</w:t>
      </w:r>
      <w:r w:rsidRPr="00A80FD5">
        <w:t xml:space="preserve"> if posted to or from a place outside Australia) after posting;</w:t>
      </w:r>
    </w:p>
    <w:p w14:paraId="0F871C6A" w14:textId="3E3F5238" w:rsidR="0009121D" w:rsidRPr="00A80FD5" w:rsidRDefault="0009121D" w:rsidP="00D409A3">
      <w:pPr>
        <w:pStyle w:val="Style2"/>
        <w:ind w:left="1604" w:hanging="357"/>
      </w:pPr>
      <w:r w:rsidRPr="00A80FD5">
        <w:t>if delivered personally, upon delivery;</w:t>
      </w:r>
    </w:p>
    <w:p w14:paraId="4D59C0DC" w14:textId="2ECF8859" w:rsidR="0009121D" w:rsidRPr="00A80FD5" w:rsidRDefault="0009121D" w:rsidP="00D409A3">
      <w:pPr>
        <w:pStyle w:val="Style2"/>
        <w:ind w:left="1604" w:hanging="357"/>
      </w:pPr>
      <w:r w:rsidRPr="00A80FD5">
        <w:t>if sent by email:</w:t>
      </w:r>
    </w:p>
    <w:p w14:paraId="0748942A" w14:textId="1630E900" w:rsidR="0009121D" w:rsidRPr="00A80FD5" w:rsidRDefault="0009121D" w:rsidP="00D409A3">
      <w:pPr>
        <w:pStyle w:val="ListParagraph"/>
        <w:numPr>
          <w:ilvl w:val="0"/>
          <w:numId w:val="156"/>
        </w:numPr>
        <w:ind w:left="1945" w:hanging="357"/>
      </w:pPr>
      <w:r w:rsidRPr="00A80FD5">
        <w:t xml:space="preserve">on a </w:t>
      </w:r>
      <w:r w:rsidR="00D27389" w:rsidRPr="00A80FD5">
        <w:rPr>
          <w:i/>
        </w:rPr>
        <w:t>business day</w:t>
      </w:r>
      <w:r w:rsidRPr="00A80FD5">
        <w:t>, on dispatch of the transmission; or</w:t>
      </w:r>
    </w:p>
    <w:p w14:paraId="0668B361" w14:textId="1318F38C" w:rsidR="0009121D" w:rsidRPr="00A80FD5" w:rsidRDefault="0009121D" w:rsidP="00D409A3">
      <w:pPr>
        <w:pStyle w:val="ListParagraph"/>
        <w:numPr>
          <w:ilvl w:val="0"/>
          <w:numId w:val="156"/>
        </w:numPr>
        <w:ind w:left="1945" w:hanging="357"/>
      </w:pPr>
      <w:r w:rsidRPr="00A80FD5">
        <w:t xml:space="preserve">on a day other than a </w:t>
      </w:r>
      <w:r w:rsidR="00D27389" w:rsidRPr="00A80FD5">
        <w:rPr>
          <w:i/>
        </w:rPr>
        <w:t>business day</w:t>
      </w:r>
      <w:r w:rsidRPr="00A80FD5">
        <w:t xml:space="preserve">, on the next </w:t>
      </w:r>
      <w:r w:rsidR="00D27389" w:rsidRPr="00A80FD5">
        <w:rPr>
          <w:i/>
        </w:rPr>
        <w:t>business day</w:t>
      </w:r>
      <w:r w:rsidR="005403F7" w:rsidRPr="00A80FD5">
        <w:t>,</w:t>
      </w:r>
    </w:p>
    <w:p w14:paraId="79B6327A" w14:textId="1342BBA7" w:rsidR="0009121D" w:rsidRPr="00A80FD5" w:rsidRDefault="0009121D" w:rsidP="00D409A3">
      <w:pPr>
        <w:pStyle w:val="Style2"/>
        <w:numPr>
          <w:ilvl w:val="0"/>
          <w:numId w:val="0"/>
        </w:numPr>
        <w:ind w:left="1588"/>
      </w:pPr>
      <w:r w:rsidRPr="00A80FD5">
        <w:t xml:space="preserve">unless the </w:t>
      </w:r>
      <w:r w:rsidR="00271D03" w:rsidRPr="00A80FD5">
        <w:t>sender</w:t>
      </w:r>
      <w:r w:rsidR="00271D03">
        <w:t>’</w:t>
      </w:r>
      <w:r w:rsidR="00271D03" w:rsidRPr="00A80FD5">
        <w:t xml:space="preserve">s </w:t>
      </w:r>
      <w:r w:rsidRPr="00A80FD5">
        <w:t>server indicates a malfunction or error in transmission or the recipient immediately notifies the sender of an incomplete transmission; or</w:t>
      </w:r>
    </w:p>
    <w:p w14:paraId="5DBB72E5" w14:textId="06D0A1D4" w:rsidR="0009121D" w:rsidRPr="00A80FD5" w:rsidRDefault="0009121D" w:rsidP="00D409A3">
      <w:pPr>
        <w:pStyle w:val="Style2"/>
        <w:ind w:left="1604" w:hanging="357"/>
      </w:pPr>
      <w:r w:rsidRPr="00A80FD5">
        <w:t>if sent via any proprietary document management system, upon notification from that system to the recipient of the notice having been delivered on the proprietary document management system.</w:t>
      </w:r>
    </w:p>
    <w:p w14:paraId="7B33AFB4" w14:textId="77777777" w:rsidR="0009121D" w:rsidRPr="00A80FD5" w:rsidRDefault="0009121D" w:rsidP="00274A93">
      <w:pPr>
        <w:pStyle w:val="Heading2"/>
      </w:pPr>
      <w:r w:rsidRPr="00A80FD5">
        <w:lastRenderedPageBreak/>
        <w:t>7.3</w:t>
      </w:r>
      <w:r w:rsidRPr="00A80FD5">
        <w:tab/>
        <w:t>Notice details</w:t>
      </w:r>
    </w:p>
    <w:p w14:paraId="08E8778B" w14:textId="3FC18081" w:rsidR="0009121D" w:rsidRPr="00A80FD5" w:rsidRDefault="0009121D" w:rsidP="007F435A">
      <w:pPr>
        <w:pStyle w:val="ListParagraph"/>
        <w:numPr>
          <w:ilvl w:val="0"/>
          <w:numId w:val="35"/>
        </w:numPr>
      </w:pPr>
      <w:r w:rsidRPr="00A80FD5">
        <w:t xml:space="preserve">A party </w:t>
      </w:r>
      <w:r w:rsidR="00460A88" w:rsidRPr="00A80FD5">
        <w:t>may specify other</w:t>
      </w:r>
      <w:r w:rsidR="005403F7" w:rsidRPr="00A80FD5">
        <w:t xml:space="preserve"> address details</w:t>
      </w:r>
      <w:r w:rsidRPr="00A80FD5">
        <w:t xml:space="preserve"> for the purposes of this clause 7, by notice to the other party.</w:t>
      </w:r>
    </w:p>
    <w:p w14:paraId="593EB961" w14:textId="58362A42" w:rsidR="0009121D" w:rsidRPr="00A80FD5" w:rsidRDefault="0009121D" w:rsidP="00274A93">
      <w:pPr>
        <w:pStyle w:val="Heading2"/>
      </w:pPr>
      <w:r w:rsidRPr="00A80FD5">
        <w:t>7.4</w:t>
      </w:r>
      <w:r w:rsidRPr="00A80FD5">
        <w:tab/>
        <w:t xml:space="preserve">Service of </w:t>
      </w:r>
      <w:r w:rsidR="00AD0AD5" w:rsidRPr="00A80FD5">
        <w:t>claim</w:t>
      </w:r>
      <w:r w:rsidRPr="00A80FD5">
        <w:t>s</w:t>
      </w:r>
      <w:r w:rsidR="008433FE" w:rsidRPr="00A80FD5">
        <w:t xml:space="preserve"> under a SOP Act</w:t>
      </w:r>
    </w:p>
    <w:p w14:paraId="565AACAE" w14:textId="48579A1F" w:rsidR="0009121D" w:rsidRPr="00A80FD5" w:rsidRDefault="0009121D" w:rsidP="007F435A">
      <w:pPr>
        <w:pStyle w:val="ListParagraph"/>
        <w:numPr>
          <w:ilvl w:val="0"/>
          <w:numId w:val="36"/>
        </w:numPr>
      </w:pPr>
      <w:r w:rsidRPr="00AC249C">
        <w:t xml:space="preserve">The </w:t>
      </w:r>
      <w:r w:rsidR="003E6C2F" w:rsidRPr="00AC249C">
        <w:rPr>
          <w:i/>
        </w:rPr>
        <w:t>Subcontractor</w:t>
      </w:r>
      <w:r w:rsidRPr="00AC249C">
        <w:t xml:space="preserve"> must ensure that within 24 hours after any notice under the </w:t>
      </w:r>
      <w:r w:rsidR="000F7CEE" w:rsidRPr="00AC249C">
        <w:rPr>
          <w:i/>
        </w:rPr>
        <w:t>SOP Act</w:t>
      </w:r>
      <w:r w:rsidRPr="00AC249C">
        <w:t xml:space="preserve"> (other than a </w:t>
      </w:r>
      <w:r w:rsidRPr="00AC249C">
        <w:rPr>
          <w:i/>
        </w:rPr>
        <w:t>payment</w:t>
      </w:r>
      <w:r w:rsidRPr="00AC249C">
        <w:t xml:space="preserve"> </w:t>
      </w:r>
      <w:r w:rsidR="00AD0AD5" w:rsidRPr="00AC249C">
        <w:rPr>
          <w:i/>
        </w:rPr>
        <w:t>claim</w:t>
      </w:r>
      <w:r w:rsidRPr="00AC249C">
        <w:t xml:space="preserve"> or </w:t>
      </w:r>
      <w:r w:rsidR="00C04D36" w:rsidRPr="00AC249C">
        <w:rPr>
          <w:i/>
        </w:rPr>
        <w:t>payment schedule</w:t>
      </w:r>
      <w:r w:rsidRPr="00AC249C">
        <w:t xml:space="preserve">) is given or received by the </w:t>
      </w:r>
      <w:r w:rsidR="003E6C2F" w:rsidRPr="00AC249C">
        <w:rPr>
          <w:i/>
        </w:rPr>
        <w:t>Subcontractor</w:t>
      </w:r>
      <w:r w:rsidRPr="00AC249C">
        <w:t xml:space="preserve"> or any </w:t>
      </w:r>
      <w:r w:rsidR="001F0354" w:rsidRPr="00AC249C">
        <w:rPr>
          <w:i/>
        </w:rPr>
        <w:t>secondary</w:t>
      </w:r>
      <w:r w:rsidR="001F0354" w:rsidRPr="00AC249C">
        <w:t xml:space="preserve"> </w:t>
      </w:r>
      <w:r w:rsidR="000F7CEE" w:rsidRPr="00AC249C">
        <w:rPr>
          <w:i/>
        </w:rPr>
        <w:t>subcontractor</w:t>
      </w:r>
      <w:r w:rsidR="00603534">
        <w:rPr>
          <w:i/>
        </w:rPr>
        <w:t xml:space="preserve"> </w:t>
      </w:r>
      <w:r w:rsidR="00603534">
        <w:rPr>
          <w:iCs/>
        </w:rPr>
        <w:t>(for example, notices regarding an adjudication)</w:t>
      </w:r>
      <w:r w:rsidRPr="00AC249C">
        <w:t xml:space="preserve">, a copy of that notice is given to both the </w:t>
      </w:r>
      <w:r w:rsidR="00A80FD5" w:rsidRPr="00AC249C">
        <w:rPr>
          <w:i/>
        </w:rPr>
        <w:t>Head Contractor</w:t>
      </w:r>
      <w:r w:rsidRPr="00AC249C">
        <w:t xml:space="preserve"> and the </w:t>
      </w:r>
      <w:r w:rsidR="00151D80" w:rsidRPr="00AC249C">
        <w:rPr>
          <w:i/>
        </w:rPr>
        <w:t>Head Contractor’s Representative</w:t>
      </w:r>
      <w:r w:rsidRPr="00A80FD5">
        <w:t>.</w:t>
      </w:r>
    </w:p>
    <w:p w14:paraId="6F9F855F" w14:textId="21011CB0" w:rsidR="0009121D" w:rsidRPr="00A80FD5" w:rsidRDefault="0009121D" w:rsidP="009A7F79">
      <w:pPr>
        <w:pStyle w:val="Heading1"/>
      </w:pPr>
      <w:bookmarkStart w:id="13" w:name="_Toc111465880"/>
      <w:r w:rsidRPr="00A80FD5">
        <w:t>8</w:t>
      </w:r>
      <w:r w:rsidRPr="00A80FD5">
        <w:tab/>
      </w:r>
      <w:r w:rsidR="00DE4D48" w:rsidRPr="00A80FD5">
        <w:t>CONTRACT DOCUMENT</w:t>
      </w:r>
      <w:r w:rsidR="00207256" w:rsidRPr="00A80FD5">
        <w:t>ATION</w:t>
      </w:r>
      <w:r w:rsidR="00E21D7E" w:rsidRPr="00A80FD5">
        <w:t xml:space="preserve"> AND INFORMATION</w:t>
      </w:r>
      <w:bookmarkEnd w:id="13"/>
    </w:p>
    <w:p w14:paraId="55CC7882" w14:textId="77777777" w:rsidR="0009121D" w:rsidRPr="00A80FD5" w:rsidRDefault="0009121D" w:rsidP="00274A93">
      <w:pPr>
        <w:pStyle w:val="Heading2"/>
      </w:pPr>
      <w:r w:rsidRPr="00A80FD5">
        <w:t>8.1</w:t>
      </w:r>
      <w:r w:rsidRPr="00A80FD5">
        <w:tab/>
        <w:t>General</w:t>
      </w:r>
    </w:p>
    <w:p w14:paraId="0E5B4ECB" w14:textId="2FFC48F0" w:rsidR="0009121D" w:rsidRPr="00A80FD5" w:rsidRDefault="006C39CC" w:rsidP="007F435A">
      <w:pPr>
        <w:pStyle w:val="ListParagraph"/>
        <w:numPr>
          <w:ilvl w:val="0"/>
          <w:numId w:val="257"/>
        </w:numPr>
      </w:pPr>
      <w:r w:rsidRPr="00A80FD5">
        <w:t>Subject to clause 7.1 b), i</w:t>
      </w:r>
      <w:r w:rsidR="0009121D" w:rsidRPr="00A80FD5">
        <w:t xml:space="preserve">f </w:t>
      </w:r>
      <w:r w:rsidR="0009121D" w:rsidRPr="00AC249C">
        <w:t xml:space="preserve">the </w:t>
      </w:r>
      <w:r w:rsidR="000D7F28" w:rsidRPr="00AC249C">
        <w:rPr>
          <w:i/>
        </w:rPr>
        <w:t xml:space="preserve">Subcontract </w:t>
      </w:r>
      <w:r w:rsidR="0009121D" w:rsidRPr="00AC249C">
        <w:t xml:space="preserve">requires the use of a proprietary document management system for the transmission of documents, the parties must transmit all documents in connection with the </w:t>
      </w:r>
      <w:r w:rsidR="000D7F28" w:rsidRPr="00AC249C">
        <w:rPr>
          <w:i/>
        </w:rPr>
        <w:t xml:space="preserve">Subcontract </w:t>
      </w:r>
      <w:r w:rsidR="0009121D" w:rsidRPr="00AC249C">
        <w:t xml:space="preserve">by the proprietary </w:t>
      </w:r>
      <w:r w:rsidR="0009121D" w:rsidRPr="00A80FD5">
        <w:t>document management system.</w:t>
      </w:r>
    </w:p>
    <w:p w14:paraId="5FEA8CAC" w14:textId="6B205399" w:rsidR="0009121D" w:rsidRPr="00A80FD5" w:rsidRDefault="0009121D" w:rsidP="00274A93">
      <w:pPr>
        <w:pStyle w:val="Heading2"/>
      </w:pPr>
      <w:r w:rsidRPr="00A80FD5">
        <w:t>8.2</w:t>
      </w:r>
      <w:r w:rsidRPr="00A80FD5">
        <w:tab/>
      </w:r>
      <w:r w:rsidR="009746E4" w:rsidRPr="00A80FD5">
        <w:t>Errors</w:t>
      </w:r>
      <w:r w:rsidRPr="00A80FD5">
        <w:t>, ambiguities and discrepancies</w:t>
      </w:r>
    </w:p>
    <w:p w14:paraId="442394E6" w14:textId="5E8B500E" w:rsidR="0009121D" w:rsidRPr="00471740" w:rsidRDefault="0009121D" w:rsidP="007F435A">
      <w:pPr>
        <w:pStyle w:val="ListParagraph"/>
        <w:numPr>
          <w:ilvl w:val="0"/>
          <w:numId w:val="41"/>
        </w:numPr>
      </w:pPr>
      <w:r w:rsidRPr="00A80FD5">
        <w:t xml:space="preserve">If either </w:t>
      </w:r>
      <w:r w:rsidRPr="00471740">
        <w:t xml:space="preserve">party discovers </w:t>
      </w:r>
      <w:r w:rsidR="00D373E1" w:rsidRPr="00471740">
        <w:t xml:space="preserve">or is made aware of </w:t>
      </w:r>
      <w:r w:rsidRPr="00471740">
        <w:t xml:space="preserve">any </w:t>
      </w:r>
      <w:r w:rsidR="00D373E1" w:rsidRPr="00471740">
        <w:t xml:space="preserve">error, </w:t>
      </w:r>
      <w:r w:rsidRPr="00471740">
        <w:t xml:space="preserve">ambiguity or discrepancy in </w:t>
      </w:r>
      <w:r w:rsidR="00ED6C91" w:rsidRPr="00471740">
        <w:t xml:space="preserve">a </w:t>
      </w:r>
      <w:r w:rsidR="000D7F28" w:rsidRPr="00471740">
        <w:rPr>
          <w:i/>
        </w:rPr>
        <w:t xml:space="preserve">Subcontract </w:t>
      </w:r>
      <w:r w:rsidR="00AC3A71" w:rsidRPr="00471740">
        <w:rPr>
          <w:i/>
        </w:rPr>
        <w:t>document</w:t>
      </w:r>
      <w:r w:rsidRPr="00471740">
        <w:t>:</w:t>
      </w:r>
    </w:p>
    <w:p w14:paraId="42F34D3E" w14:textId="45665532" w:rsidR="007841DE" w:rsidRPr="00471740" w:rsidRDefault="0009121D" w:rsidP="00D409A3">
      <w:pPr>
        <w:pStyle w:val="Style2"/>
        <w:numPr>
          <w:ilvl w:val="0"/>
          <w:numId w:val="161"/>
        </w:numPr>
        <w:ind w:left="1604" w:hanging="357"/>
      </w:pPr>
      <w:r w:rsidRPr="00471740">
        <w:t xml:space="preserve">that party must notify the </w:t>
      </w:r>
      <w:r w:rsidR="00151D80" w:rsidRPr="00471740">
        <w:rPr>
          <w:i/>
        </w:rPr>
        <w:t>Head Contractor’s Representative</w:t>
      </w:r>
      <w:r w:rsidRPr="00471740">
        <w:t xml:space="preserve"> and the other party in writing of the </w:t>
      </w:r>
      <w:bookmarkStart w:id="14" w:name="_Hlk520274372"/>
      <w:r w:rsidR="00260FBB" w:rsidRPr="00471740">
        <w:t>error</w:t>
      </w:r>
      <w:r w:rsidR="007841DE" w:rsidRPr="00471740">
        <w:t>,</w:t>
      </w:r>
      <w:r w:rsidR="00260FBB" w:rsidRPr="00471740">
        <w:t xml:space="preserve"> </w:t>
      </w:r>
      <w:r w:rsidRPr="00471740">
        <w:t xml:space="preserve">ambiguity or discrepancy </w:t>
      </w:r>
      <w:bookmarkEnd w:id="14"/>
      <w:r w:rsidRPr="00471740">
        <w:t>as soon as possible</w:t>
      </w:r>
      <w:r w:rsidR="00DE478F" w:rsidRPr="00471740">
        <w:t xml:space="preserve"> and in any case </w:t>
      </w:r>
      <w:r w:rsidRPr="00471740">
        <w:t>not later than</w:t>
      </w:r>
      <w:r w:rsidR="007841DE" w:rsidRPr="00471740">
        <w:t xml:space="preserve"> the earlier of:</w:t>
      </w:r>
    </w:p>
    <w:p w14:paraId="44617DEB" w14:textId="6CAB9363" w:rsidR="009971F8" w:rsidRPr="00471740" w:rsidRDefault="00D334F2" w:rsidP="00D409A3">
      <w:pPr>
        <w:pStyle w:val="ListParagraph"/>
        <w:numPr>
          <w:ilvl w:val="0"/>
          <w:numId w:val="164"/>
        </w:numPr>
        <w:ind w:left="1945" w:hanging="357"/>
      </w:pPr>
      <w:r w:rsidRPr="00471740">
        <w:t xml:space="preserve">the commencement </w:t>
      </w:r>
      <w:r w:rsidR="008313DD" w:rsidRPr="00471740">
        <w:t xml:space="preserve">or continuation </w:t>
      </w:r>
      <w:r w:rsidRPr="00471740">
        <w:t xml:space="preserve">of any </w:t>
      </w:r>
      <w:r w:rsidRPr="00471740">
        <w:rPr>
          <w:i/>
        </w:rPr>
        <w:t xml:space="preserve">work under the </w:t>
      </w:r>
      <w:r w:rsidR="000D7F28" w:rsidRPr="00471740">
        <w:rPr>
          <w:i/>
        </w:rPr>
        <w:t xml:space="preserve">Subcontract </w:t>
      </w:r>
      <w:r w:rsidRPr="00471740">
        <w:t xml:space="preserve">affected by the </w:t>
      </w:r>
      <w:r w:rsidR="009971F8" w:rsidRPr="00471740">
        <w:t>error, ambiguity or discrepancy; and</w:t>
      </w:r>
    </w:p>
    <w:p w14:paraId="24142368" w14:textId="7A05378F" w:rsidR="0009121D" w:rsidRPr="00471740" w:rsidRDefault="0009121D" w:rsidP="00D409A3">
      <w:pPr>
        <w:pStyle w:val="ListParagraph"/>
        <w:numPr>
          <w:ilvl w:val="0"/>
          <w:numId w:val="164"/>
        </w:numPr>
        <w:ind w:left="1945" w:hanging="357"/>
      </w:pPr>
      <w:r w:rsidRPr="00471740">
        <w:t xml:space="preserve">5 </w:t>
      </w:r>
      <w:r w:rsidR="00D27389" w:rsidRPr="00471740">
        <w:rPr>
          <w:i/>
        </w:rPr>
        <w:t>business day</w:t>
      </w:r>
      <w:r w:rsidRPr="00471740">
        <w:rPr>
          <w:i/>
        </w:rPr>
        <w:t>s</w:t>
      </w:r>
      <w:r w:rsidRPr="00471740">
        <w:t xml:space="preserve"> of first becoming aware of the </w:t>
      </w:r>
      <w:r w:rsidR="00903CD8" w:rsidRPr="00471740">
        <w:t xml:space="preserve">error, </w:t>
      </w:r>
      <w:r w:rsidRPr="00471740">
        <w:t>ambiguity or discrepancy;</w:t>
      </w:r>
    </w:p>
    <w:p w14:paraId="339F1D2E" w14:textId="6828610B" w:rsidR="0009121D" w:rsidRPr="00471740" w:rsidRDefault="007063C9" w:rsidP="00D409A3">
      <w:pPr>
        <w:pStyle w:val="Style2"/>
        <w:numPr>
          <w:ilvl w:val="0"/>
          <w:numId w:val="161"/>
        </w:numPr>
        <w:ind w:left="1604" w:hanging="357"/>
      </w:pPr>
      <w:r w:rsidRPr="00471740">
        <w:t xml:space="preserve">within 5 </w:t>
      </w:r>
      <w:r w:rsidRPr="00471740">
        <w:rPr>
          <w:i/>
        </w:rPr>
        <w:t>business day</w:t>
      </w:r>
      <w:r w:rsidRPr="00D409A3">
        <w:rPr>
          <w:i/>
        </w:rPr>
        <w:t>s</w:t>
      </w:r>
      <w:r w:rsidRPr="00471740">
        <w:t xml:space="preserve"> (or such other time reasonably determined by the </w:t>
      </w:r>
      <w:r w:rsidR="00151D80" w:rsidRPr="00471740">
        <w:rPr>
          <w:i/>
        </w:rPr>
        <w:t>Head Contractor’s Representative</w:t>
      </w:r>
      <w:r w:rsidRPr="00471740">
        <w:t xml:space="preserve">) of receiving such advice or discovering the </w:t>
      </w:r>
      <w:r w:rsidR="008433FE" w:rsidRPr="00471740">
        <w:t>error, ambiguity or discrepancy</w:t>
      </w:r>
      <w:r w:rsidRPr="00471740">
        <w:t xml:space="preserve">, </w:t>
      </w:r>
      <w:r w:rsidR="0009121D" w:rsidRPr="00471740">
        <w:t xml:space="preserve">the </w:t>
      </w:r>
      <w:r w:rsidR="00151D80" w:rsidRPr="00471740">
        <w:rPr>
          <w:i/>
        </w:rPr>
        <w:t>Head Contractor’s Representative</w:t>
      </w:r>
      <w:r w:rsidR="0009121D" w:rsidRPr="00471740">
        <w:t xml:space="preserve"> must </w:t>
      </w:r>
      <w:r w:rsidR="00C11A48" w:rsidRPr="00471740">
        <w:t>notify</w:t>
      </w:r>
      <w:r w:rsidR="0009121D" w:rsidRPr="00471740">
        <w:t xml:space="preserve"> the </w:t>
      </w:r>
      <w:r w:rsidR="003E6C2F" w:rsidRPr="00471740">
        <w:rPr>
          <w:i/>
        </w:rPr>
        <w:t>Subcontractor</w:t>
      </w:r>
      <w:r w:rsidR="0009121D" w:rsidRPr="00471740">
        <w:t xml:space="preserve"> </w:t>
      </w:r>
      <w:r w:rsidR="00B90D95" w:rsidRPr="00471740">
        <w:t>of the</w:t>
      </w:r>
      <w:r w:rsidR="0009121D" w:rsidRPr="00471740">
        <w:t xml:space="preserve"> interpretation to be followed; and</w:t>
      </w:r>
    </w:p>
    <w:p w14:paraId="7A2F43BA" w14:textId="0225C1B9" w:rsidR="0009121D" w:rsidRPr="00A80FD5" w:rsidRDefault="0009121D" w:rsidP="00D409A3">
      <w:pPr>
        <w:pStyle w:val="Style2"/>
        <w:numPr>
          <w:ilvl w:val="0"/>
          <w:numId w:val="161"/>
        </w:numPr>
        <w:ind w:left="1604" w:hanging="357"/>
      </w:pPr>
      <w:r w:rsidRPr="00471740">
        <w:t xml:space="preserve">if the </w:t>
      </w:r>
      <w:r w:rsidR="007063C9" w:rsidRPr="00471740">
        <w:t>error</w:t>
      </w:r>
      <w:r w:rsidRPr="00471740">
        <w:t xml:space="preserve">, ambiguity or discrepancy is in a </w:t>
      </w:r>
      <w:r w:rsidR="00A80FD5" w:rsidRPr="00471740">
        <w:rPr>
          <w:i/>
        </w:rPr>
        <w:t>Head Contractor</w:t>
      </w:r>
      <w:r w:rsidRPr="00471740">
        <w:t xml:space="preserve">-supplied document and compliance with any such </w:t>
      </w:r>
      <w:r w:rsidR="00161646" w:rsidRPr="00471740">
        <w:rPr>
          <w:i/>
        </w:rPr>
        <w:t>direction</w:t>
      </w:r>
      <w:r w:rsidRPr="00471740">
        <w:t xml:space="preserve"> given under clause 8</w:t>
      </w:r>
      <w:r w:rsidR="008433FE" w:rsidRPr="00471740">
        <w:t>.2</w:t>
      </w:r>
      <w:r w:rsidRPr="00471740">
        <w:t xml:space="preserve"> a) ii) causes the </w:t>
      </w:r>
      <w:r w:rsidR="003E6C2F" w:rsidRPr="00471740">
        <w:rPr>
          <w:i/>
        </w:rPr>
        <w:t>Subcontractor</w:t>
      </w:r>
      <w:r w:rsidRPr="00471740">
        <w:t xml:space="preserve"> to incur more or less cost than otherwise would have been incurred had the </w:t>
      </w:r>
      <w:r w:rsidR="00161646" w:rsidRPr="00471740">
        <w:rPr>
          <w:i/>
        </w:rPr>
        <w:t>direction</w:t>
      </w:r>
      <w:r w:rsidRPr="00471740">
        <w:t xml:space="preserve"> not been given, the difference must be valued </w:t>
      </w:r>
      <w:r w:rsidRPr="00A80FD5">
        <w:t xml:space="preserve">pursuant to </w:t>
      </w:r>
      <w:r w:rsidR="003938AC" w:rsidRPr="00A80FD5">
        <w:t>clause</w:t>
      </w:r>
      <w:r w:rsidR="003938AC">
        <w:t> </w:t>
      </w:r>
      <w:r w:rsidRPr="00A80FD5">
        <w:t>40.5.</w:t>
      </w:r>
    </w:p>
    <w:p w14:paraId="0246247F" w14:textId="1A3CA3BA" w:rsidR="0009121D" w:rsidRPr="00A80FD5" w:rsidRDefault="00D42754" w:rsidP="007B3CCF">
      <w:pPr>
        <w:pStyle w:val="ListParagraph"/>
      </w:pPr>
      <w:r w:rsidRPr="00A80FD5">
        <w:t xml:space="preserve">Figured dimensions take precedence </w:t>
      </w:r>
      <w:r w:rsidR="006D48E0" w:rsidRPr="00A80FD5">
        <w:t xml:space="preserve">over scaled dimensions in the event of a </w:t>
      </w:r>
      <w:r w:rsidR="004936F0" w:rsidRPr="00A80FD5">
        <w:t>di</w:t>
      </w:r>
      <w:r w:rsidR="0009121D" w:rsidRPr="00A80FD5">
        <w:t>screpancy.</w:t>
      </w:r>
    </w:p>
    <w:p w14:paraId="57F2BB3B" w14:textId="53DAE36A" w:rsidR="0009121D" w:rsidRPr="00A80FD5" w:rsidRDefault="0009121D" w:rsidP="00274A93">
      <w:pPr>
        <w:pStyle w:val="Heading2"/>
      </w:pPr>
      <w:r w:rsidRPr="00A80FD5">
        <w:t>8.3</w:t>
      </w:r>
      <w:r w:rsidRPr="00A80FD5">
        <w:tab/>
      </w:r>
      <w:r w:rsidR="00A80FD5" w:rsidRPr="00471740">
        <w:t>Head Contractor</w:t>
      </w:r>
      <w:r w:rsidRPr="00A80FD5">
        <w:t>’s documents</w:t>
      </w:r>
    </w:p>
    <w:p w14:paraId="1605AEE4" w14:textId="412BACA0" w:rsidR="0009121D" w:rsidRPr="00471740" w:rsidRDefault="0009121D" w:rsidP="007F435A">
      <w:pPr>
        <w:pStyle w:val="ListParagraph"/>
        <w:numPr>
          <w:ilvl w:val="0"/>
          <w:numId w:val="37"/>
        </w:numPr>
      </w:pPr>
      <w:r w:rsidRPr="00A80FD5">
        <w:t xml:space="preserve">Unless </w:t>
      </w:r>
      <w:r w:rsidRPr="00471740">
        <w:t xml:space="preserve">the </w:t>
      </w:r>
      <w:r w:rsidR="000D7F28" w:rsidRPr="00471740">
        <w:rPr>
          <w:i/>
        </w:rPr>
        <w:t xml:space="preserve">Subcontract </w:t>
      </w:r>
      <w:r w:rsidRPr="00471740">
        <w:t xml:space="preserve">specifies otherwise, the </w:t>
      </w:r>
      <w:r w:rsidR="00A80FD5" w:rsidRPr="00471740">
        <w:rPr>
          <w:i/>
        </w:rPr>
        <w:t>Head Contractor</w:t>
      </w:r>
      <w:r w:rsidRPr="00471740">
        <w:t xml:space="preserve"> must supply the </w:t>
      </w:r>
      <w:r w:rsidR="003E6C2F" w:rsidRPr="00471740">
        <w:rPr>
          <w:i/>
        </w:rPr>
        <w:t>Subcontractor</w:t>
      </w:r>
      <w:r w:rsidRPr="00471740">
        <w:t xml:space="preserve"> with one electronic copy of the drawings, specifications and other documents required to be supplied to the </w:t>
      </w:r>
      <w:r w:rsidR="003E6C2F" w:rsidRPr="00471740">
        <w:rPr>
          <w:i/>
        </w:rPr>
        <w:t>Subcontractor</w:t>
      </w:r>
      <w:r w:rsidRPr="00471740">
        <w:t>.</w:t>
      </w:r>
    </w:p>
    <w:p w14:paraId="73130CE2" w14:textId="7D8597B1" w:rsidR="0009121D" w:rsidRPr="00471740" w:rsidRDefault="0009121D" w:rsidP="007B3CCF">
      <w:pPr>
        <w:pStyle w:val="ListParagraph"/>
      </w:pPr>
      <w:r w:rsidRPr="00471740">
        <w:t xml:space="preserve">The documents must not, without the prior written approval of the </w:t>
      </w:r>
      <w:r w:rsidR="00A80FD5" w:rsidRPr="00471740">
        <w:rPr>
          <w:i/>
        </w:rPr>
        <w:t>Head Contractor</w:t>
      </w:r>
      <w:r w:rsidRPr="00471740">
        <w:t xml:space="preserve">, </w:t>
      </w:r>
      <w:r w:rsidR="00E82005" w:rsidRPr="00471740">
        <w:t>be</w:t>
      </w:r>
      <w:r w:rsidR="00E82005">
        <w:t> </w:t>
      </w:r>
      <w:r w:rsidRPr="00471740">
        <w:t xml:space="preserve">used, copied or reproduced for any purpose other than the execution of the </w:t>
      </w:r>
      <w:r w:rsidR="00646358" w:rsidRPr="00471740">
        <w:rPr>
          <w:i/>
        </w:rPr>
        <w:t>work under the Subcontract</w:t>
      </w:r>
      <w:r w:rsidRPr="00471740">
        <w:t>.</w:t>
      </w:r>
    </w:p>
    <w:p w14:paraId="3CE232D0" w14:textId="374A3F37" w:rsidR="0009121D" w:rsidRPr="00A80FD5" w:rsidRDefault="0009121D" w:rsidP="00274A93">
      <w:pPr>
        <w:pStyle w:val="Heading2"/>
      </w:pPr>
      <w:r w:rsidRPr="00A80FD5">
        <w:t>8.4</w:t>
      </w:r>
      <w:r w:rsidRPr="00A80FD5">
        <w:tab/>
      </w:r>
      <w:r w:rsidR="003E6C2F" w:rsidRPr="00471740">
        <w:t>Subcontractor</w:t>
      </w:r>
      <w:r w:rsidRPr="00A80FD5">
        <w:t>’s documents</w:t>
      </w:r>
    </w:p>
    <w:p w14:paraId="4CC42104" w14:textId="0D3496F3" w:rsidR="0009121D" w:rsidRPr="00A83F68" w:rsidRDefault="0009121D" w:rsidP="007F435A">
      <w:pPr>
        <w:pStyle w:val="ListParagraph"/>
        <w:numPr>
          <w:ilvl w:val="0"/>
          <w:numId w:val="38"/>
        </w:numPr>
      </w:pPr>
      <w:r w:rsidRPr="00A83F68">
        <w:t xml:space="preserve">Unless the </w:t>
      </w:r>
      <w:r w:rsidR="000D7F28" w:rsidRPr="00A83F68">
        <w:rPr>
          <w:i/>
        </w:rPr>
        <w:t xml:space="preserve">Subcontract </w:t>
      </w:r>
      <w:r w:rsidRPr="00A83F68">
        <w:t xml:space="preserve">specifies otherwise, the </w:t>
      </w:r>
      <w:r w:rsidR="003E6C2F" w:rsidRPr="00A83F68">
        <w:rPr>
          <w:i/>
        </w:rPr>
        <w:t>Subcontractor</w:t>
      </w:r>
      <w:r w:rsidRPr="00A83F68">
        <w:t xml:space="preserve"> must supply the </w:t>
      </w:r>
      <w:r w:rsidR="00A80FD5" w:rsidRPr="00A83F68">
        <w:rPr>
          <w:i/>
        </w:rPr>
        <w:t>Head Contractor</w:t>
      </w:r>
      <w:r w:rsidRPr="00A83F68">
        <w:t xml:space="preserve"> </w:t>
      </w:r>
      <w:r w:rsidR="00721F46" w:rsidRPr="00A83F68">
        <w:t xml:space="preserve">and </w:t>
      </w:r>
      <w:r w:rsidR="00151D80" w:rsidRPr="00A83F68">
        <w:rPr>
          <w:i/>
        </w:rPr>
        <w:t>Head Contractor’s Representative</w:t>
      </w:r>
      <w:r w:rsidR="00721F46" w:rsidRPr="00A83F68">
        <w:t xml:space="preserve"> </w:t>
      </w:r>
      <w:r w:rsidRPr="00A83F68">
        <w:t xml:space="preserve">with one electronic copy of the documents required to be supplied to the </w:t>
      </w:r>
      <w:r w:rsidR="00A80FD5" w:rsidRPr="00A83F68">
        <w:rPr>
          <w:i/>
        </w:rPr>
        <w:t>Head Contractor</w:t>
      </w:r>
      <w:r w:rsidRPr="00A83F68">
        <w:t>.</w:t>
      </w:r>
      <w:r w:rsidR="00E66FAA" w:rsidRPr="00A83F68">
        <w:t xml:space="preserve"> Electronic documents must be in a format acceptable to the </w:t>
      </w:r>
      <w:r w:rsidR="00A80FD5" w:rsidRPr="00A83F68">
        <w:rPr>
          <w:i/>
        </w:rPr>
        <w:t>Head Contractor</w:t>
      </w:r>
      <w:r w:rsidR="00E66FAA" w:rsidRPr="00A83F68">
        <w:rPr>
          <w:i/>
        </w:rPr>
        <w:t>.</w:t>
      </w:r>
    </w:p>
    <w:p w14:paraId="76250736" w14:textId="62540167" w:rsidR="001C27EC" w:rsidRPr="00A83F68" w:rsidRDefault="001C27EC" w:rsidP="001C27EC">
      <w:pPr>
        <w:pStyle w:val="ListParagraph"/>
      </w:pPr>
      <w:r w:rsidRPr="00A83F68">
        <w:t xml:space="preserve">Unless specified otherwise, all documents supplied by the </w:t>
      </w:r>
      <w:r w:rsidR="003E6C2F" w:rsidRPr="00A83F68">
        <w:rPr>
          <w:i/>
        </w:rPr>
        <w:t>Subcontractor</w:t>
      </w:r>
      <w:r w:rsidRPr="00A83F68">
        <w:rPr>
          <w:i/>
        </w:rPr>
        <w:t xml:space="preserve"> </w:t>
      </w:r>
      <w:r w:rsidRPr="00A83F68">
        <w:t xml:space="preserve">to the </w:t>
      </w:r>
      <w:r w:rsidR="00A80FD5" w:rsidRPr="00A83F68">
        <w:rPr>
          <w:i/>
        </w:rPr>
        <w:t>Head Contractor</w:t>
      </w:r>
      <w:r w:rsidRPr="00A83F68">
        <w:t xml:space="preserve"> or </w:t>
      </w:r>
      <w:r w:rsidR="00151D80" w:rsidRPr="00A83F68">
        <w:rPr>
          <w:i/>
        </w:rPr>
        <w:t>Head Contractor’s Representative</w:t>
      </w:r>
      <w:r w:rsidRPr="00A83F68">
        <w:t xml:space="preserve"> must be in the English language. </w:t>
      </w:r>
    </w:p>
    <w:p w14:paraId="1B336CEC" w14:textId="7B685FDC" w:rsidR="0009121D" w:rsidRPr="00A83F68" w:rsidRDefault="0009121D" w:rsidP="007B3CCF">
      <w:pPr>
        <w:pStyle w:val="ListParagraph"/>
      </w:pPr>
      <w:r w:rsidRPr="00A83F68">
        <w:t xml:space="preserve">Copies of documents </w:t>
      </w:r>
      <w:r w:rsidRPr="00847552">
        <w:t xml:space="preserve">supplied by the </w:t>
      </w:r>
      <w:r w:rsidR="003E6C2F" w:rsidRPr="00847552">
        <w:rPr>
          <w:i/>
        </w:rPr>
        <w:t>Subcontractor</w:t>
      </w:r>
      <w:r w:rsidRPr="00847552">
        <w:t xml:space="preserve"> are the property of the</w:t>
      </w:r>
      <w:r w:rsidR="004148C4" w:rsidRPr="00847552">
        <w:t xml:space="preserve"> </w:t>
      </w:r>
      <w:r w:rsidR="004148C4" w:rsidRPr="00847552">
        <w:rPr>
          <w:i/>
        </w:rPr>
        <w:t>Principal</w:t>
      </w:r>
      <w:r w:rsidRPr="00A83F68">
        <w:t>.</w:t>
      </w:r>
    </w:p>
    <w:p w14:paraId="75996203" w14:textId="38C7B23C" w:rsidR="00277FB1" w:rsidRPr="00A83F68" w:rsidRDefault="0009121D" w:rsidP="007B3CCF">
      <w:pPr>
        <w:pStyle w:val="ListParagraph"/>
      </w:pPr>
      <w:r w:rsidRPr="00A83F68">
        <w:lastRenderedPageBreak/>
        <w:t>If the</w:t>
      </w:r>
      <w:r w:rsidR="005E1CF7" w:rsidRPr="00A83F68">
        <w:t xml:space="preserve"> </w:t>
      </w:r>
      <w:r w:rsidR="000D7F28" w:rsidRPr="00A83F68">
        <w:rPr>
          <w:i/>
        </w:rPr>
        <w:t xml:space="preserve">Subcontract </w:t>
      </w:r>
      <w:r w:rsidR="005E1CF7" w:rsidRPr="00A83F68">
        <w:t xml:space="preserve">requires the </w:t>
      </w:r>
      <w:r w:rsidR="003E6C2F" w:rsidRPr="00A83F68">
        <w:rPr>
          <w:i/>
        </w:rPr>
        <w:t>Subcontractor</w:t>
      </w:r>
      <w:r w:rsidRPr="00A83F68">
        <w:t xml:space="preserve"> </w:t>
      </w:r>
      <w:r w:rsidR="005E1CF7" w:rsidRPr="00A83F68">
        <w:t xml:space="preserve">to </w:t>
      </w:r>
      <w:r w:rsidR="006726AC" w:rsidRPr="00A83F68">
        <w:t xml:space="preserve">submit </w:t>
      </w:r>
      <w:r w:rsidR="007571AF" w:rsidRPr="00A83F68">
        <w:t xml:space="preserve">documents to </w:t>
      </w:r>
      <w:r w:rsidRPr="00A83F68">
        <w:t xml:space="preserve">the </w:t>
      </w:r>
      <w:r w:rsidR="00151D80" w:rsidRPr="00A83F68">
        <w:rPr>
          <w:i/>
        </w:rPr>
        <w:t>Head Contractor’s Representative</w:t>
      </w:r>
      <w:r w:rsidRPr="00A83F68">
        <w:t xml:space="preserve"> </w:t>
      </w:r>
      <w:r w:rsidR="007571AF" w:rsidRPr="00A83F68">
        <w:t xml:space="preserve">for comment, </w:t>
      </w:r>
      <w:r w:rsidR="006124B8" w:rsidRPr="00A83F68">
        <w:t xml:space="preserve">determination of suitability, </w:t>
      </w:r>
      <w:r w:rsidR="007571AF" w:rsidRPr="00A83F68">
        <w:t>endorsement</w:t>
      </w:r>
      <w:r w:rsidR="001B3E47" w:rsidRPr="00A83F68">
        <w:t xml:space="preserve">, </w:t>
      </w:r>
      <w:r w:rsidR="00485D4A" w:rsidRPr="00A83F68">
        <w:t xml:space="preserve">review or </w:t>
      </w:r>
      <w:r w:rsidR="007367E6" w:rsidRPr="00A83F68">
        <w:t xml:space="preserve">approval, </w:t>
      </w:r>
      <w:r w:rsidR="00EE2561" w:rsidRPr="00A83F68">
        <w:t xml:space="preserve">the </w:t>
      </w:r>
      <w:r w:rsidR="00151D80" w:rsidRPr="00A83F68">
        <w:rPr>
          <w:i/>
        </w:rPr>
        <w:t>Head Contractor’s Representative</w:t>
      </w:r>
      <w:r w:rsidR="00EE2561" w:rsidRPr="00A83F68">
        <w:t xml:space="preserve"> </w:t>
      </w:r>
      <w:r w:rsidR="00C14C0C" w:rsidRPr="00A83F68">
        <w:t xml:space="preserve">must respond within </w:t>
      </w:r>
      <w:r w:rsidR="00C51E41" w:rsidRPr="00A83F68">
        <w:t>10</w:t>
      </w:r>
      <w:r w:rsidR="00C51E41">
        <w:t> </w:t>
      </w:r>
      <w:r w:rsidR="00D27389" w:rsidRPr="00A83F68">
        <w:rPr>
          <w:i/>
        </w:rPr>
        <w:t>business day</w:t>
      </w:r>
      <w:r w:rsidR="00277FB1" w:rsidRPr="00D409A3">
        <w:rPr>
          <w:i/>
        </w:rPr>
        <w:t>s</w:t>
      </w:r>
      <w:r w:rsidR="00277FB1" w:rsidRPr="00A83F68">
        <w:t xml:space="preserve"> </w:t>
      </w:r>
      <w:r w:rsidR="007063C9" w:rsidRPr="00A83F68">
        <w:t xml:space="preserve">(or such other time specified in the </w:t>
      </w:r>
      <w:r w:rsidR="007063C9" w:rsidRPr="00A83F68">
        <w:rPr>
          <w:i/>
        </w:rPr>
        <w:t>Contract</w:t>
      </w:r>
      <w:r w:rsidR="007063C9" w:rsidRPr="00A83F68">
        <w:t xml:space="preserve">) </w:t>
      </w:r>
      <w:r w:rsidR="00277FB1" w:rsidRPr="00A83F68">
        <w:t>after receipt of the documents.</w:t>
      </w:r>
      <w:r w:rsidR="00FE40DD" w:rsidRPr="00A83F68">
        <w:t xml:space="preserve"> The </w:t>
      </w:r>
      <w:r w:rsidR="00151D80" w:rsidRPr="00A83F68">
        <w:rPr>
          <w:i/>
        </w:rPr>
        <w:t>Head Contractor’s Representative</w:t>
      </w:r>
      <w:r w:rsidR="00FE40DD" w:rsidRPr="00A83F68">
        <w:t xml:space="preserve"> must not reject documents which are in accordance with the requirements of the </w:t>
      </w:r>
      <w:r w:rsidR="00FE40DD" w:rsidRPr="00A83F68">
        <w:rPr>
          <w:i/>
        </w:rPr>
        <w:t>Contract</w:t>
      </w:r>
      <w:r w:rsidR="00B81F89" w:rsidRPr="00A83F68">
        <w:rPr>
          <w:i/>
        </w:rPr>
        <w:t>.</w:t>
      </w:r>
    </w:p>
    <w:p w14:paraId="76723BA5" w14:textId="77777777" w:rsidR="0009121D" w:rsidRPr="00A80FD5" w:rsidRDefault="0009121D" w:rsidP="00274A93">
      <w:pPr>
        <w:pStyle w:val="Heading2"/>
      </w:pPr>
      <w:r w:rsidRPr="00A80FD5">
        <w:t>8.5</w:t>
      </w:r>
      <w:r w:rsidRPr="00A80FD5">
        <w:tab/>
        <w:t>Availability</w:t>
      </w:r>
    </w:p>
    <w:p w14:paraId="1767289F" w14:textId="437BEE5D" w:rsidR="0009121D" w:rsidRPr="00115726" w:rsidRDefault="00FC56F1" w:rsidP="007F435A">
      <w:pPr>
        <w:pStyle w:val="ListParagraph"/>
        <w:numPr>
          <w:ilvl w:val="0"/>
          <w:numId w:val="39"/>
        </w:numPr>
      </w:pPr>
      <w:r w:rsidRPr="00A80FD5">
        <w:t xml:space="preserve">If </w:t>
      </w:r>
      <w:r w:rsidRPr="00ED6EB7">
        <w:rPr>
          <w:i/>
        </w:rPr>
        <w:t>directed</w:t>
      </w:r>
      <w:r w:rsidRPr="00ED6EB7">
        <w:t xml:space="preserve"> by the </w:t>
      </w:r>
      <w:r w:rsidR="00151D80" w:rsidRPr="00ED6EB7">
        <w:rPr>
          <w:i/>
        </w:rPr>
        <w:t xml:space="preserve">Head </w:t>
      </w:r>
      <w:r w:rsidR="00151D80" w:rsidRPr="00115726">
        <w:rPr>
          <w:i/>
        </w:rPr>
        <w:t>Contractor’s Representative</w:t>
      </w:r>
      <w:r w:rsidRPr="00115726">
        <w:t>, t</w:t>
      </w:r>
      <w:r w:rsidR="0009121D" w:rsidRPr="00115726">
        <w:t xml:space="preserve">he </w:t>
      </w:r>
      <w:r w:rsidR="003E6C2F" w:rsidRPr="00115726">
        <w:rPr>
          <w:i/>
        </w:rPr>
        <w:t>Subcontractor</w:t>
      </w:r>
      <w:r w:rsidR="0009121D" w:rsidRPr="00115726">
        <w:t xml:space="preserve"> must </w:t>
      </w:r>
      <w:r w:rsidR="0032440F" w:rsidRPr="00115726">
        <w:t xml:space="preserve">ensure that </w:t>
      </w:r>
      <w:r w:rsidR="0009121D" w:rsidRPr="00115726">
        <w:t xml:space="preserve">the </w:t>
      </w:r>
      <w:r w:rsidR="00151D80" w:rsidRPr="00115726">
        <w:rPr>
          <w:i/>
        </w:rPr>
        <w:t>Head Contractor’s Representative</w:t>
      </w:r>
      <w:r w:rsidR="0009121D" w:rsidRPr="00115726">
        <w:t xml:space="preserve"> </w:t>
      </w:r>
      <w:r w:rsidR="008003C1" w:rsidRPr="00115726">
        <w:t>has access to:</w:t>
      </w:r>
    </w:p>
    <w:p w14:paraId="6B8E2304" w14:textId="3EB4DD3E" w:rsidR="0009121D" w:rsidRPr="00115726" w:rsidRDefault="0009121D" w:rsidP="00D409A3">
      <w:pPr>
        <w:pStyle w:val="Style2"/>
        <w:numPr>
          <w:ilvl w:val="0"/>
          <w:numId w:val="157"/>
        </w:numPr>
        <w:ind w:left="1604" w:hanging="357"/>
      </w:pPr>
      <w:r w:rsidRPr="00115726">
        <w:t xml:space="preserve">one complete set of </w:t>
      </w:r>
      <w:r w:rsidR="006B6FCC" w:rsidRPr="00115726">
        <w:t xml:space="preserve">the </w:t>
      </w:r>
      <w:r w:rsidR="000D7F28" w:rsidRPr="00115726">
        <w:rPr>
          <w:i/>
        </w:rPr>
        <w:t xml:space="preserve">Subcontract </w:t>
      </w:r>
      <w:r w:rsidR="00CC12EA" w:rsidRPr="00115726">
        <w:rPr>
          <w:i/>
        </w:rPr>
        <w:t>documents</w:t>
      </w:r>
      <w:r w:rsidR="00CC12EA" w:rsidRPr="00115726">
        <w:t xml:space="preserve"> and the </w:t>
      </w:r>
      <w:r w:rsidRPr="00115726">
        <w:t xml:space="preserve">documents </w:t>
      </w:r>
      <w:r w:rsidR="00CC12EA" w:rsidRPr="00115726">
        <w:t>referred to in clause</w:t>
      </w:r>
      <w:r w:rsidR="00555FDF" w:rsidRPr="00115726">
        <w:t>s</w:t>
      </w:r>
      <w:r w:rsidR="00CC12EA" w:rsidRPr="00115726">
        <w:t xml:space="preserve"> 8.3 and 8.4</w:t>
      </w:r>
      <w:r w:rsidR="003A2C7E" w:rsidRPr="00115726">
        <w:t xml:space="preserve"> on the </w:t>
      </w:r>
      <w:r w:rsidR="003A2C7E" w:rsidRPr="00115726">
        <w:rPr>
          <w:i/>
        </w:rPr>
        <w:t>site</w:t>
      </w:r>
      <w:r w:rsidRPr="00115726">
        <w:t>; and</w:t>
      </w:r>
    </w:p>
    <w:p w14:paraId="46E246B1" w14:textId="30B9AE9A" w:rsidR="0009121D" w:rsidRPr="00115726" w:rsidRDefault="00795999" w:rsidP="00D409A3">
      <w:pPr>
        <w:pStyle w:val="Style2"/>
        <w:numPr>
          <w:ilvl w:val="0"/>
          <w:numId w:val="157"/>
        </w:numPr>
        <w:ind w:left="1604" w:hanging="357"/>
      </w:pPr>
      <w:r w:rsidRPr="00115726">
        <w:t>for</w:t>
      </w:r>
      <w:r w:rsidR="00DB3F6A" w:rsidRPr="00115726">
        <w:t xml:space="preserve"> </w:t>
      </w:r>
      <w:r w:rsidR="00794855" w:rsidRPr="00115726">
        <w:t>a</w:t>
      </w:r>
      <w:r w:rsidR="00DB2C54" w:rsidRPr="00115726">
        <w:t>ny</w:t>
      </w:r>
      <w:r w:rsidR="00794855" w:rsidRPr="00115726">
        <w:t xml:space="preserve"> part of the </w:t>
      </w:r>
      <w:r w:rsidR="00A73095" w:rsidRPr="00115726">
        <w:rPr>
          <w:i/>
        </w:rPr>
        <w:t>Works</w:t>
      </w:r>
      <w:r w:rsidR="00A73095" w:rsidRPr="00115726">
        <w:t xml:space="preserve"> being manufactured off-site</w:t>
      </w:r>
      <w:r w:rsidR="00D32AB4" w:rsidRPr="00115726">
        <w:t xml:space="preserve">, </w:t>
      </w:r>
      <w:r w:rsidRPr="00115726">
        <w:t>a set of documents in respect of that part</w:t>
      </w:r>
      <w:r w:rsidR="003A2599" w:rsidRPr="00115726">
        <w:t xml:space="preserve"> </w:t>
      </w:r>
      <w:r w:rsidR="0009121D" w:rsidRPr="00115726">
        <w:t xml:space="preserve">at the place of manufacture </w:t>
      </w:r>
      <w:r w:rsidR="003A2599" w:rsidRPr="00115726">
        <w:t>of the part.</w:t>
      </w:r>
    </w:p>
    <w:p w14:paraId="71BEC00D" w14:textId="77777777" w:rsidR="0009121D" w:rsidRPr="00115726" w:rsidRDefault="0009121D" w:rsidP="00274A93">
      <w:pPr>
        <w:pStyle w:val="Heading2"/>
      </w:pPr>
      <w:r w:rsidRPr="00115726">
        <w:t>8.6</w:t>
      </w:r>
      <w:r w:rsidRPr="00115726">
        <w:tab/>
        <w:t>Confidential information</w:t>
      </w:r>
    </w:p>
    <w:p w14:paraId="3DDAA510" w14:textId="136A94FF" w:rsidR="0009121D" w:rsidRPr="00115726" w:rsidRDefault="00DE0CC1" w:rsidP="007F435A">
      <w:pPr>
        <w:pStyle w:val="ListParagraph"/>
        <w:numPr>
          <w:ilvl w:val="0"/>
          <w:numId w:val="42"/>
        </w:numPr>
      </w:pPr>
      <w:r w:rsidRPr="00115726">
        <w:t>Except to the extent required by law</w:t>
      </w:r>
      <w:r w:rsidR="004C6119" w:rsidRPr="00115726">
        <w:t xml:space="preserve"> or elsewhere in this </w:t>
      </w:r>
      <w:r w:rsidR="007516AA" w:rsidRPr="00115726">
        <w:rPr>
          <w:i/>
        </w:rPr>
        <w:t xml:space="preserve">Subcontract, </w:t>
      </w:r>
      <w:r w:rsidRPr="00115726">
        <w:t>t</w:t>
      </w:r>
      <w:r w:rsidR="0009121D" w:rsidRPr="00115726">
        <w:t xml:space="preserve">he parties must ensure that documents, samples, models, patterns and other information </w:t>
      </w:r>
      <w:r w:rsidR="00B027FA" w:rsidRPr="00115726">
        <w:t>that</w:t>
      </w:r>
      <w:r w:rsidR="0009121D" w:rsidRPr="00115726">
        <w:t xml:space="preserve"> are supplied and clearly identified as confidential, are kept confidential</w:t>
      </w:r>
      <w:r w:rsidR="002278C7" w:rsidRPr="00115726">
        <w:t xml:space="preserve">. However, confidential information </w:t>
      </w:r>
      <w:r w:rsidR="003C1278" w:rsidRPr="00115726">
        <w:t xml:space="preserve">may </w:t>
      </w:r>
      <w:r w:rsidR="00F85757" w:rsidRPr="00115726">
        <w:t xml:space="preserve">be disclosed to the </w:t>
      </w:r>
      <w:r w:rsidR="00F85757" w:rsidRPr="00115726">
        <w:rPr>
          <w:i/>
        </w:rPr>
        <w:t>Principal</w:t>
      </w:r>
      <w:r w:rsidR="0066443A" w:rsidRPr="00115726">
        <w:t>.</w:t>
      </w:r>
    </w:p>
    <w:p w14:paraId="07FB37D9" w14:textId="63BCA672" w:rsidR="0009121D" w:rsidRDefault="004C6119" w:rsidP="007B3CCF">
      <w:pPr>
        <w:pStyle w:val="ListParagraph"/>
      </w:pPr>
      <w:r w:rsidRPr="00115726">
        <w:t>E</w:t>
      </w:r>
      <w:r w:rsidR="00570DBB" w:rsidRPr="00115726">
        <w:t xml:space="preserve">ither </w:t>
      </w:r>
      <w:r w:rsidR="00B13147" w:rsidRPr="00115726">
        <w:t xml:space="preserve">party may </w:t>
      </w:r>
      <w:r w:rsidR="0009121D" w:rsidRPr="00115726">
        <w:t>require</w:t>
      </w:r>
      <w:r w:rsidR="00B13147" w:rsidRPr="00115726">
        <w:t xml:space="preserve"> the other party </w:t>
      </w:r>
      <w:r w:rsidR="0076459E" w:rsidRPr="00115726">
        <w:t>to enter into a</w:t>
      </w:r>
      <w:r w:rsidR="0092109C" w:rsidRPr="00115726">
        <w:t xml:space="preserve"> </w:t>
      </w:r>
      <w:r w:rsidR="00BB29AF" w:rsidRPr="00115726">
        <w:t>perpetual confidentiality</w:t>
      </w:r>
      <w:r w:rsidR="00FE0B6F" w:rsidRPr="00115726">
        <w:t xml:space="preserve"> agreement </w:t>
      </w:r>
      <w:r w:rsidR="008C5628" w:rsidRPr="00115726">
        <w:t>in respect of the information re</w:t>
      </w:r>
      <w:r w:rsidR="004A2738" w:rsidRPr="00115726">
        <w:t>ferred</w:t>
      </w:r>
      <w:r w:rsidR="004A2738" w:rsidRPr="00A80FD5">
        <w:t xml:space="preserve"> to in clause 8.6 a</w:t>
      </w:r>
      <w:r w:rsidR="003D3957" w:rsidRPr="00A80FD5">
        <w:t>)</w:t>
      </w:r>
      <w:r w:rsidR="00BB29AF" w:rsidRPr="00A80FD5">
        <w:t>.</w:t>
      </w:r>
    </w:p>
    <w:p w14:paraId="0102523A" w14:textId="1700FAEA" w:rsidR="00603534" w:rsidRPr="00897421" w:rsidRDefault="00603534" w:rsidP="00495940">
      <w:pPr>
        <w:pStyle w:val="ListParagraph"/>
      </w:pPr>
      <w:r w:rsidRPr="00897421">
        <w:t xml:space="preserve">The </w:t>
      </w:r>
      <w:r>
        <w:rPr>
          <w:i/>
          <w:iCs/>
        </w:rPr>
        <w:t>Subc</w:t>
      </w:r>
      <w:r w:rsidRPr="005A40EE">
        <w:rPr>
          <w:i/>
          <w:iCs/>
        </w:rPr>
        <w:t>ontracto</w:t>
      </w:r>
      <w:r w:rsidRPr="00897421">
        <w:t>r must:</w:t>
      </w:r>
    </w:p>
    <w:p w14:paraId="51191C90" w14:textId="04E1400B" w:rsidR="00603534" w:rsidRPr="00897421" w:rsidRDefault="00603534" w:rsidP="00603534">
      <w:pPr>
        <w:pStyle w:val="Style2"/>
        <w:numPr>
          <w:ilvl w:val="0"/>
          <w:numId w:val="103"/>
        </w:numPr>
        <w:ind w:left="1560" w:hanging="426"/>
        <w:rPr>
          <w:noProof/>
        </w:rPr>
      </w:pPr>
      <w:r w:rsidRPr="00897421">
        <w:rPr>
          <w:noProof/>
        </w:rPr>
        <w:t xml:space="preserve">take all reasonable measures to ensure that </w:t>
      </w:r>
      <w:r w:rsidRPr="00D1688F">
        <w:rPr>
          <w:i/>
          <w:noProof/>
        </w:rPr>
        <w:t>Territory Information</w:t>
      </w:r>
      <w:r w:rsidRPr="00897421">
        <w:rPr>
          <w:noProof/>
        </w:rPr>
        <w:t xml:space="preserve"> and </w:t>
      </w:r>
      <w:r w:rsidRPr="00D1688F">
        <w:rPr>
          <w:i/>
          <w:noProof/>
        </w:rPr>
        <w:t xml:space="preserve">Personal Information </w:t>
      </w:r>
      <w:r w:rsidRPr="00897421">
        <w:rPr>
          <w:noProof/>
        </w:rPr>
        <w:t xml:space="preserve">accessed or held by the </w:t>
      </w:r>
      <w:r>
        <w:rPr>
          <w:i/>
          <w:iCs/>
          <w:noProof/>
        </w:rPr>
        <w:t>Subc</w:t>
      </w:r>
      <w:r w:rsidRPr="00D1688F">
        <w:rPr>
          <w:i/>
          <w:iCs/>
          <w:noProof/>
        </w:rPr>
        <w:t>ontractor</w:t>
      </w:r>
      <w:r w:rsidRPr="00897421">
        <w:rPr>
          <w:noProof/>
        </w:rPr>
        <w:t xml:space="preserve"> in connection with the </w:t>
      </w:r>
      <w:r>
        <w:rPr>
          <w:i/>
          <w:iCs/>
          <w:noProof/>
        </w:rPr>
        <w:t>Subc</w:t>
      </w:r>
      <w:r w:rsidRPr="00D1688F">
        <w:rPr>
          <w:i/>
          <w:iCs/>
          <w:noProof/>
        </w:rPr>
        <w:t>ontract</w:t>
      </w:r>
      <w:r w:rsidRPr="00897421">
        <w:rPr>
          <w:noProof/>
        </w:rPr>
        <w:t xml:space="preserve"> is protected against loss and against unauthorised access, use, modification, disclosure or other misuse in accordance with reasonable procedures for that purpose notified by the </w:t>
      </w:r>
      <w:r>
        <w:rPr>
          <w:i/>
          <w:iCs/>
          <w:noProof/>
        </w:rPr>
        <w:t xml:space="preserve">Head Contractor </w:t>
      </w:r>
      <w:r w:rsidRPr="00897421">
        <w:rPr>
          <w:noProof/>
        </w:rPr>
        <w:t xml:space="preserve">to the </w:t>
      </w:r>
      <w:r>
        <w:rPr>
          <w:i/>
          <w:iCs/>
          <w:noProof/>
        </w:rPr>
        <w:t>Subc</w:t>
      </w:r>
      <w:r w:rsidRPr="00D1688F">
        <w:rPr>
          <w:i/>
          <w:iCs/>
          <w:noProof/>
        </w:rPr>
        <w:t>ontractor</w:t>
      </w:r>
      <w:r w:rsidRPr="00897421">
        <w:rPr>
          <w:noProof/>
        </w:rPr>
        <w:t xml:space="preserve"> in writing from time to time; </w:t>
      </w:r>
    </w:p>
    <w:p w14:paraId="4B69A192" w14:textId="1561FE81" w:rsidR="00603534" w:rsidRPr="00897421" w:rsidRDefault="00603534" w:rsidP="00603534">
      <w:pPr>
        <w:pStyle w:val="Style2"/>
        <w:numPr>
          <w:ilvl w:val="0"/>
          <w:numId w:val="103"/>
        </w:numPr>
        <w:ind w:left="1560" w:hanging="426"/>
        <w:rPr>
          <w:noProof/>
        </w:rPr>
      </w:pPr>
      <w:r w:rsidRPr="00897421">
        <w:rPr>
          <w:noProof/>
        </w:rPr>
        <w:t xml:space="preserve">take all reasonable measures to ensure that only authorised personnel of the </w:t>
      </w:r>
      <w:r>
        <w:rPr>
          <w:i/>
          <w:iCs/>
          <w:noProof/>
        </w:rPr>
        <w:t>Subc</w:t>
      </w:r>
      <w:r w:rsidRPr="005A40EE">
        <w:rPr>
          <w:i/>
          <w:iCs/>
          <w:noProof/>
        </w:rPr>
        <w:t xml:space="preserve">ontractor </w:t>
      </w:r>
      <w:r w:rsidRPr="00897421">
        <w:rPr>
          <w:noProof/>
        </w:rPr>
        <w:t xml:space="preserve">approved by the </w:t>
      </w:r>
      <w:r>
        <w:rPr>
          <w:i/>
          <w:iCs/>
          <w:noProof/>
        </w:rPr>
        <w:t xml:space="preserve">Head Contractor </w:t>
      </w:r>
      <w:r w:rsidRPr="00897421">
        <w:rPr>
          <w:noProof/>
        </w:rPr>
        <w:t xml:space="preserve">have access to </w:t>
      </w:r>
      <w:r w:rsidRPr="00897421">
        <w:rPr>
          <w:i/>
          <w:noProof/>
        </w:rPr>
        <w:t>Territory Information</w:t>
      </w:r>
      <w:r w:rsidRPr="00897421">
        <w:rPr>
          <w:noProof/>
        </w:rPr>
        <w:t xml:space="preserve"> and </w:t>
      </w:r>
      <w:r w:rsidRPr="00897421">
        <w:rPr>
          <w:i/>
          <w:noProof/>
        </w:rPr>
        <w:t>Personal Information</w:t>
      </w:r>
      <w:r w:rsidRPr="00897421">
        <w:rPr>
          <w:noProof/>
        </w:rPr>
        <w:t>;</w:t>
      </w:r>
    </w:p>
    <w:p w14:paraId="2E683A81" w14:textId="27AE3336" w:rsidR="00603534" w:rsidRPr="00897421" w:rsidRDefault="00603534" w:rsidP="00603534">
      <w:pPr>
        <w:pStyle w:val="Style2"/>
        <w:numPr>
          <w:ilvl w:val="0"/>
          <w:numId w:val="103"/>
        </w:numPr>
        <w:ind w:left="1560" w:hanging="426"/>
        <w:rPr>
          <w:noProof/>
        </w:rPr>
      </w:pPr>
      <w:r w:rsidRPr="00897421">
        <w:rPr>
          <w:noProof/>
        </w:rPr>
        <w:t xml:space="preserve">not disclose </w:t>
      </w:r>
      <w:r w:rsidRPr="00897421">
        <w:rPr>
          <w:i/>
          <w:noProof/>
        </w:rPr>
        <w:t>Territory Information</w:t>
      </w:r>
      <w:r w:rsidRPr="00897421">
        <w:rPr>
          <w:noProof/>
        </w:rPr>
        <w:t xml:space="preserve"> or </w:t>
      </w:r>
      <w:r w:rsidRPr="00897421">
        <w:rPr>
          <w:i/>
          <w:noProof/>
        </w:rPr>
        <w:t>Personal Information</w:t>
      </w:r>
      <w:r w:rsidRPr="00897421">
        <w:rPr>
          <w:noProof/>
        </w:rPr>
        <w:t xml:space="preserve"> without the prior written consent of the </w:t>
      </w:r>
      <w:r>
        <w:rPr>
          <w:i/>
          <w:iCs/>
          <w:noProof/>
        </w:rPr>
        <w:t>Head Contractor</w:t>
      </w:r>
      <w:r w:rsidRPr="00897421">
        <w:rPr>
          <w:noProof/>
        </w:rPr>
        <w:t xml:space="preserve"> except as required by law;</w:t>
      </w:r>
    </w:p>
    <w:p w14:paraId="6F991FE2" w14:textId="699C74AA" w:rsidR="00603534" w:rsidRPr="00897421" w:rsidRDefault="00603534" w:rsidP="00603534">
      <w:pPr>
        <w:pStyle w:val="Style2"/>
        <w:numPr>
          <w:ilvl w:val="0"/>
          <w:numId w:val="103"/>
        </w:numPr>
        <w:ind w:left="1560" w:hanging="426"/>
        <w:rPr>
          <w:noProof/>
        </w:rPr>
      </w:pPr>
      <w:r w:rsidRPr="00897421">
        <w:rPr>
          <w:noProof/>
        </w:rPr>
        <w:t xml:space="preserve">immediately notify the </w:t>
      </w:r>
      <w:r>
        <w:rPr>
          <w:i/>
          <w:iCs/>
          <w:noProof/>
        </w:rPr>
        <w:t xml:space="preserve">Head Contractor </w:t>
      </w:r>
      <w:r w:rsidRPr="00897421">
        <w:rPr>
          <w:noProof/>
        </w:rPr>
        <w:t xml:space="preserve">if the disclosure of </w:t>
      </w:r>
      <w:r w:rsidRPr="00897421">
        <w:rPr>
          <w:i/>
          <w:noProof/>
        </w:rPr>
        <w:t>Territory Information</w:t>
      </w:r>
      <w:r w:rsidRPr="00897421">
        <w:rPr>
          <w:noProof/>
        </w:rPr>
        <w:t xml:space="preserve"> or </w:t>
      </w:r>
      <w:r w:rsidRPr="00897421">
        <w:rPr>
          <w:i/>
          <w:noProof/>
        </w:rPr>
        <w:t>Personal Information</w:t>
      </w:r>
      <w:r w:rsidRPr="00897421">
        <w:rPr>
          <w:noProof/>
        </w:rPr>
        <w:t xml:space="preserve"> is required by law;</w:t>
      </w:r>
    </w:p>
    <w:p w14:paraId="606903B5" w14:textId="737CCED3" w:rsidR="00603534" w:rsidRPr="00897421" w:rsidRDefault="00603534" w:rsidP="00603534">
      <w:pPr>
        <w:pStyle w:val="Style2"/>
        <w:numPr>
          <w:ilvl w:val="0"/>
          <w:numId w:val="103"/>
        </w:numPr>
        <w:ind w:left="1560" w:hanging="426"/>
        <w:rPr>
          <w:noProof/>
        </w:rPr>
      </w:pPr>
      <w:r w:rsidRPr="00897421">
        <w:rPr>
          <w:noProof/>
        </w:rPr>
        <w:t xml:space="preserve">only use </w:t>
      </w:r>
      <w:r w:rsidRPr="00897421">
        <w:rPr>
          <w:i/>
          <w:noProof/>
        </w:rPr>
        <w:t>Territory Information</w:t>
      </w:r>
      <w:r w:rsidRPr="00897421">
        <w:rPr>
          <w:noProof/>
        </w:rPr>
        <w:t xml:space="preserve"> and </w:t>
      </w:r>
      <w:r w:rsidRPr="00897421">
        <w:rPr>
          <w:i/>
          <w:noProof/>
        </w:rPr>
        <w:t>Personal Information</w:t>
      </w:r>
      <w:r w:rsidRPr="00897421">
        <w:rPr>
          <w:noProof/>
        </w:rPr>
        <w:t xml:space="preserve"> for the purposes of fulfilling the </w:t>
      </w:r>
      <w:r>
        <w:rPr>
          <w:i/>
          <w:iCs/>
          <w:noProof/>
        </w:rPr>
        <w:t>Subc</w:t>
      </w:r>
      <w:r w:rsidRPr="005A40EE">
        <w:rPr>
          <w:i/>
          <w:iCs/>
          <w:noProof/>
        </w:rPr>
        <w:t>ontractor</w:t>
      </w:r>
      <w:r w:rsidRPr="00897421">
        <w:rPr>
          <w:noProof/>
        </w:rPr>
        <w:t xml:space="preserve">’s obligations under the </w:t>
      </w:r>
      <w:r>
        <w:rPr>
          <w:i/>
          <w:iCs/>
          <w:noProof/>
        </w:rPr>
        <w:t>Subc</w:t>
      </w:r>
      <w:r w:rsidRPr="005A40EE">
        <w:rPr>
          <w:i/>
          <w:iCs/>
          <w:noProof/>
        </w:rPr>
        <w:t>ontract</w:t>
      </w:r>
      <w:r w:rsidRPr="00897421">
        <w:rPr>
          <w:noProof/>
        </w:rPr>
        <w:t>;</w:t>
      </w:r>
    </w:p>
    <w:p w14:paraId="37C01218" w14:textId="496CAEBA" w:rsidR="00603534" w:rsidRPr="00897421" w:rsidRDefault="00603534" w:rsidP="00603534">
      <w:pPr>
        <w:pStyle w:val="Style2"/>
        <w:numPr>
          <w:ilvl w:val="0"/>
          <w:numId w:val="103"/>
        </w:numPr>
        <w:ind w:left="1560" w:hanging="426"/>
        <w:rPr>
          <w:noProof/>
        </w:rPr>
      </w:pPr>
      <w:r w:rsidRPr="00897421">
        <w:rPr>
          <w:noProof/>
        </w:rPr>
        <w:t xml:space="preserve">not transfer </w:t>
      </w:r>
      <w:r w:rsidRPr="00897421">
        <w:rPr>
          <w:i/>
          <w:noProof/>
        </w:rPr>
        <w:t>Territory Information</w:t>
      </w:r>
      <w:r w:rsidRPr="00897421">
        <w:rPr>
          <w:noProof/>
        </w:rPr>
        <w:t xml:space="preserve"> or </w:t>
      </w:r>
      <w:r w:rsidRPr="00897421">
        <w:rPr>
          <w:i/>
          <w:noProof/>
        </w:rPr>
        <w:t>Personal Information</w:t>
      </w:r>
      <w:r w:rsidRPr="00897421">
        <w:rPr>
          <w:noProof/>
        </w:rPr>
        <w:t xml:space="preserve"> outside </w:t>
      </w:r>
      <w:r>
        <w:rPr>
          <w:iCs/>
          <w:noProof/>
        </w:rPr>
        <w:t>Australia</w:t>
      </w:r>
      <w:r w:rsidRPr="00897421">
        <w:rPr>
          <w:noProof/>
        </w:rPr>
        <w:t xml:space="preserve">, or allow any person (other than an authorised person approved by the </w:t>
      </w:r>
      <w:r>
        <w:rPr>
          <w:i/>
          <w:iCs/>
          <w:noProof/>
        </w:rPr>
        <w:t>Head Contractor</w:t>
      </w:r>
      <w:r w:rsidRPr="00897421">
        <w:rPr>
          <w:noProof/>
        </w:rPr>
        <w:t xml:space="preserve">) outside the </w:t>
      </w:r>
      <w:r>
        <w:rPr>
          <w:iCs/>
          <w:noProof/>
        </w:rPr>
        <w:t xml:space="preserve">Australia </w:t>
      </w:r>
      <w:r w:rsidRPr="00897421">
        <w:rPr>
          <w:noProof/>
        </w:rPr>
        <w:t xml:space="preserve">to have access to it, without the prior written approval of the </w:t>
      </w:r>
      <w:r>
        <w:rPr>
          <w:i/>
          <w:iCs/>
          <w:noProof/>
        </w:rPr>
        <w:t>Head Contractor</w:t>
      </w:r>
      <w:r w:rsidRPr="00897421">
        <w:rPr>
          <w:noProof/>
        </w:rPr>
        <w:t>;</w:t>
      </w:r>
    </w:p>
    <w:p w14:paraId="5E82E64D" w14:textId="4C56F162" w:rsidR="00603534" w:rsidRPr="00897421" w:rsidRDefault="00603534" w:rsidP="00603534">
      <w:pPr>
        <w:pStyle w:val="Style2"/>
        <w:numPr>
          <w:ilvl w:val="0"/>
          <w:numId w:val="103"/>
        </w:numPr>
        <w:ind w:left="1560" w:hanging="426"/>
        <w:rPr>
          <w:noProof/>
        </w:rPr>
      </w:pPr>
      <w:r w:rsidRPr="00897421">
        <w:rPr>
          <w:noProof/>
        </w:rPr>
        <w:t xml:space="preserve">ensure that any employee of the </w:t>
      </w:r>
      <w:r w:rsidR="005931B7">
        <w:rPr>
          <w:i/>
          <w:iCs/>
          <w:noProof/>
        </w:rPr>
        <w:t>Subc</w:t>
      </w:r>
      <w:r w:rsidRPr="005A40EE">
        <w:rPr>
          <w:i/>
          <w:iCs/>
          <w:noProof/>
        </w:rPr>
        <w:t>ontractor</w:t>
      </w:r>
      <w:r w:rsidRPr="00897421">
        <w:rPr>
          <w:noProof/>
        </w:rPr>
        <w:t xml:space="preserve"> or any </w:t>
      </w:r>
      <w:r w:rsidR="00F377D0">
        <w:rPr>
          <w:i/>
          <w:iCs/>
          <w:noProof/>
        </w:rPr>
        <w:t>secondary subcontractor</w:t>
      </w:r>
      <w:r w:rsidRPr="00897421">
        <w:rPr>
          <w:noProof/>
        </w:rPr>
        <w:t xml:space="preserve"> requiring access to any </w:t>
      </w:r>
      <w:r w:rsidRPr="00897421">
        <w:rPr>
          <w:i/>
          <w:noProof/>
        </w:rPr>
        <w:t>Territory Information</w:t>
      </w:r>
      <w:r w:rsidRPr="00897421">
        <w:rPr>
          <w:noProof/>
        </w:rPr>
        <w:t xml:space="preserve"> or </w:t>
      </w:r>
      <w:r w:rsidRPr="00897421">
        <w:rPr>
          <w:i/>
          <w:noProof/>
        </w:rPr>
        <w:t>Personal Information</w:t>
      </w:r>
      <w:r w:rsidRPr="00897421">
        <w:rPr>
          <w:noProof/>
        </w:rPr>
        <w:t xml:space="preserve"> makes an undertaking in writing in a form prescribed by the </w:t>
      </w:r>
      <w:r w:rsidR="005931B7">
        <w:rPr>
          <w:i/>
          <w:iCs/>
          <w:noProof/>
        </w:rPr>
        <w:t>Head Contractor</w:t>
      </w:r>
      <w:r w:rsidRPr="00897421">
        <w:rPr>
          <w:noProof/>
        </w:rPr>
        <w:t xml:space="preserve"> to not access, use, disclose or retain any </w:t>
      </w:r>
      <w:r w:rsidRPr="00897421">
        <w:rPr>
          <w:i/>
          <w:noProof/>
        </w:rPr>
        <w:t>Territory Information</w:t>
      </w:r>
      <w:r w:rsidRPr="00897421">
        <w:rPr>
          <w:noProof/>
        </w:rPr>
        <w:t xml:space="preserve"> or </w:t>
      </w:r>
      <w:r w:rsidRPr="00897421">
        <w:rPr>
          <w:i/>
          <w:noProof/>
        </w:rPr>
        <w:t>Personal Information</w:t>
      </w:r>
      <w:r w:rsidRPr="00897421">
        <w:rPr>
          <w:noProof/>
        </w:rPr>
        <w:t xml:space="preserve"> except in performing their duties of employment or obligation under the contract with the </w:t>
      </w:r>
      <w:r w:rsidR="005931B7">
        <w:rPr>
          <w:i/>
          <w:iCs/>
          <w:noProof/>
        </w:rPr>
        <w:t>Subc</w:t>
      </w:r>
      <w:r w:rsidRPr="005A40EE">
        <w:rPr>
          <w:i/>
          <w:iCs/>
          <w:noProof/>
        </w:rPr>
        <w:t xml:space="preserve">ontractor </w:t>
      </w:r>
      <w:r w:rsidRPr="00897421">
        <w:rPr>
          <w:noProof/>
        </w:rPr>
        <w:t xml:space="preserve">and is informed that failure to comply with the undertaking may be a criminal offence and may lead the </w:t>
      </w:r>
      <w:r w:rsidR="005931B7">
        <w:rPr>
          <w:i/>
          <w:iCs/>
          <w:noProof/>
        </w:rPr>
        <w:t>Subc</w:t>
      </w:r>
      <w:r w:rsidRPr="005A40EE">
        <w:rPr>
          <w:i/>
          <w:iCs/>
          <w:noProof/>
        </w:rPr>
        <w:t xml:space="preserve">ontractor </w:t>
      </w:r>
      <w:r w:rsidRPr="00897421">
        <w:rPr>
          <w:noProof/>
        </w:rPr>
        <w:t>to take action against the employee</w:t>
      </w:r>
      <w:r>
        <w:rPr>
          <w:noProof/>
        </w:rPr>
        <w:t xml:space="preserve"> or</w:t>
      </w:r>
      <w:r w:rsidRPr="00897421">
        <w:rPr>
          <w:noProof/>
        </w:rPr>
        <w:t xml:space="preserve"> </w:t>
      </w:r>
      <w:r w:rsidR="00F377D0">
        <w:rPr>
          <w:i/>
          <w:iCs/>
          <w:noProof/>
        </w:rPr>
        <w:t>secondary subcontractor</w:t>
      </w:r>
      <w:r w:rsidRPr="005A40EE">
        <w:rPr>
          <w:i/>
          <w:iCs/>
          <w:noProof/>
        </w:rPr>
        <w:t>;</w:t>
      </w:r>
    </w:p>
    <w:p w14:paraId="5ECA1207" w14:textId="2D3FB7B5" w:rsidR="00603534" w:rsidRPr="00897421" w:rsidRDefault="00603534" w:rsidP="00603534">
      <w:pPr>
        <w:pStyle w:val="Style2"/>
        <w:numPr>
          <w:ilvl w:val="0"/>
          <w:numId w:val="103"/>
        </w:numPr>
        <w:ind w:left="1560" w:hanging="426"/>
        <w:rPr>
          <w:noProof/>
        </w:rPr>
      </w:pPr>
      <w:r w:rsidRPr="00897421">
        <w:rPr>
          <w:noProof/>
        </w:rPr>
        <w:t xml:space="preserve">comply with the “Territory Privacy Principles” set out in the </w:t>
      </w:r>
      <w:r w:rsidRPr="00897421">
        <w:rPr>
          <w:i/>
          <w:noProof/>
        </w:rPr>
        <w:t>Information Privacy Act 2014</w:t>
      </w:r>
      <w:r w:rsidRPr="00897421">
        <w:rPr>
          <w:noProof/>
        </w:rPr>
        <w:t xml:space="preserve"> (ACT) as if they were provisions of this </w:t>
      </w:r>
      <w:r w:rsidR="005931B7">
        <w:rPr>
          <w:i/>
          <w:iCs/>
          <w:noProof/>
        </w:rPr>
        <w:t>Subc</w:t>
      </w:r>
      <w:r w:rsidRPr="005A40EE">
        <w:rPr>
          <w:i/>
          <w:iCs/>
          <w:noProof/>
        </w:rPr>
        <w:t>ontract</w:t>
      </w:r>
      <w:r w:rsidRPr="00897421">
        <w:rPr>
          <w:noProof/>
        </w:rPr>
        <w:t>;</w:t>
      </w:r>
    </w:p>
    <w:p w14:paraId="092292A1" w14:textId="16E9270A" w:rsidR="00603534" w:rsidRPr="00897421" w:rsidRDefault="00603534" w:rsidP="00603534">
      <w:pPr>
        <w:pStyle w:val="Style2"/>
        <w:numPr>
          <w:ilvl w:val="0"/>
          <w:numId w:val="103"/>
        </w:numPr>
        <w:ind w:left="1560" w:hanging="426"/>
        <w:rPr>
          <w:noProof/>
        </w:rPr>
      </w:pPr>
      <w:r w:rsidRPr="00897421">
        <w:rPr>
          <w:noProof/>
        </w:rPr>
        <w:t xml:space="preserve">in respect of any </w:t>
      </w:r>
      <w:r w:rsidRPr="00897421">
        <w:rPr>
          <w:i/>
          <w:noProof/>
        </w:rPr>
        <w:t>Personal Information</w:t>
      </w:r>
      <w:r w:rsidRPr="00897421">
        <w:rPr>
          <w:noProof/>
        </w:rPr>
        <w:t xml:space="preserve"> co-operate with any reasonable request or direction of the </w:t>
      </w:r>
      <w:r w:rsidR="005931B7">
        <w:rPr>
          <w:i/>
          <w:iCs/>
          <w:noProof/>
        </w:rPr>
        <w:t>Head Contractor</w:t>
      </w:r>
      <w:r w:rsidRPr="00897421">
        <w:rPr>
          <w:noProof/>
        </w:rPr>
        <w:t xml:space="preserve"> arising from or in connection with the exercise of the functions of the Information Privacy Commissioner under the </w:t>
      </w:r>
      <w:r w:rsidRPr="00897421">
        <w:rPr>
          <w:i/>
          <w:noProof/>
        </w:rPr>
        <w:t xml:space="preserve">Information Privacy Act 2014 </w:t>
      </w:r>
      <w:r w:rsidRPr="00897421">
        <w:rPr>
          <w:noProof/>
        </w:rPr>
        <w:t>(ACT) or otherwise, including the issuing of any guides concerning the handling of personal information;</w:t>
      </w:r>
    </w:p>
    <w:p w14:paraId="0E5FD62D" w14:textId="6C59A262" w:rsidR="00603534" w:rsidRPr="00897421" w:rsidRDefault="00603534" w:rsidP="00603534">
      <w:pPr>
        <w:pStyle w:val="Style2"/>
        <w:numPr>
          <w:ilvl w:val="0"/>
          <w:numId w:val="103"/>
        </w:numPr>
        <w:ind w:left="1560" w:hanging="426"/>
        <w:rPr>
          <w:noProof/>
        </w:rPr>
      </w:pPr>
      <w:r w:rsidRPr="00897421">
        <w:rPr>
          <w:noProof/>
        </w:rPr>
        <w:lastRenderedPageBreak/>
        <w:t xml:space="preserve">immediately notify the </w:t>
      </w:r>
      <w:r w:rsidR="005931B7">
        <w:rPr>
          <w:i/>
          <w:iCs/>
          <w:noProof/>
        </w:rPr>
        <w:t xml:space="preserve">Head Contractor </w:t>
      </w:r>
      <w:r w:rsidRPr="00897421">
        <w:rPr>
          <w:noProof/>
        </w:rPr>
        <w:t xml:space="preserve">in writing if the </w:t>
      </w:r>
      <w:r w:rsidR="005931B7">
        <w:rPr>
          <w:i/>
          <w:iCs/>
          <w:noProof/>
        </w:rPr>
        <w:t>Subc</w:t>
      </w:r>
      <w:r w:rsidRPr="005A40EE">
        <w:rPr>
          <w:i/>
          <w:iCs/>
          <w:noProof/>
        </w:rPr>
        <w:t>ontractor</w:t>
      </w:r>
      <w:r w:rsidRPr="00897421">
        <w:rPr>
          <w:noProof/>
        </w:rPr>
        <w:t xml:space="preserve"> becomes aware of a breach of this clause </w:t>
      </w:r>
      <w:r>
        <w:rPr>
          <w:noProof/>
        </w:rPr>
        <w:t xml:space="preserve">8.6 </w:t>
      </w:r>
      <w:r w:rsidR="005931B7">
        <w:rPr>
          <w:noProof/>
        </w:rPr>
        <w:t>c</w:t>
      </w:r>
      <w:r>
        <w:rPr>
          <w:noProof/>
        </w:rPr>
        <w:t>)</w:t>
      </w:r>
      <w:r w:rsidRPr="00897421">
        <w:rPr>
          <w:noProof/>
        </w:rPr>
        <w:t>; and</w:t>
      </w:r>
    </w:p>
    <w:p w14:paraId="0DA82BDB" w14:textId="2C85D30C" w:rsidR="00603534" w:rsidRDefault="00603534" w:rsidP="00603534">
      <w:pPr>
        <w:pStyle w:val="Style2"/>
        <w:numPr>
          <w:ilvl w:val="0"/>
          <w:numId w:val="103"/>
        </w:numPr>
        <w:ind w:left="1560" w:hanging="426"/>
        <w:rPr>
          <w:noProof/>
        </w:rPr>
      </w:pPr>
      <w:r w:rsidRPr="00897421">
        <w:rPr>
          <w:noProof/>
        </w:rPr>
        <w:t xml:space="preserve">indemnify the </w:t>
      </w:r>
      <w:r w:rsidR="005931B7">
        <w:rPr>
          <w:i/>
          <w:iCs/>
          <w:noProof/>
        </w:rPr>
        <w:t>Head Contractor</w:t>
      </w:r>
      <w:r w:rsidRPr="005A40EE">
        <w:rPr>
          <w:i/>
          <w:iCs/>
          <w:noProof/>
        </w:rPr>
        <w:t xml:space="preserve"> </w:t>
      </w:r>
      <w:r w:rsidRPr="00897421">
        <w:rPr>
          <w:noProof/>
        </w:rPr>
        <w:t xml:space="preserve">from and against any claim in respect of any matter arising from a breach of the </w:t>
      </w:r>
      <w:r w:rsidR="005931B7">
        <w:rPr>
          <w:i/>
          <w:iCs/>
          <w:noProof/>
        </w:rPr>
        <w:t>Subc</w:t>
      </w:r>
      <w:r w:rsidRPr="005A40EE">
        <w:rPr>
          <w:i/>
          <w:iCs/>
          <w:noProof/>
        </w:rPr>
        <w:t>ontractor</w:t>
      </w:r>
      <w:r w:rsidRPr="00897421">
        <w:rPr>
          <w:noProof/>
        </w:rPr>
        <w:t>’s obligations under this clause</w:t>
      </w:r>
      <w:r>
        <w:rPr>
          <w:noProof/>
        </w:rPr>
        <w:t xml:space="preserve"> 8.6 </w:t>
      </w:r>
      <w:r w:rsidR="005931B7">
        <w:rPr>
          <w:noProof/>
        </w:rPr>
        <w:t>c</w:t>
      </w:r>
      <w:r>
        <w:rPr>
          <w:noProof/>
        </w:rPr>
        <w:t>)</w:t>
      </w:r>
      <w:r w:rsidRPr="00897421">
        <w:rPr>
          <w:noProof/>
        </w:rPr>
        <w:t>.</w:t>
      </w:r>
    </w:p>
    <w:p w14:paraId="07A72A2F" w14:textId="45615ED0" w:rsidR="00603534" w:rsidRPr="00897421" w:rsidRDefault="00603534" w:rsidP="00495940">
      <w:pPr>
        <w:pStyle w:val="ListParagraph"/>
      </w:pPr>
      <w:r w:rsidRPr="00897421">
        <w:t xml:space="preserve">The </w:t>
      </w:r>
      <w:r w:rsidR="005931B7">
        <w:rPr>
          <w:i/>
          <w:iCs/>
        </w:rPr>
        <w:t>Subc</w:t>
      </w:r>
      <w:r w:rsidRPr="005A40EE">
        <w:rPr>
          <w:i/>
          <w:iCs/>
        </w:rPr>
        <w:t xml:space="preserve">ontractor </w:t>
      </w:r>
      <w:r w:rsidRPr="00897421">
        <w:t xml:space="preserve">acknowledges that the publication or communication of any fact or document by a person which has come to their knowledge or into their possession or custody by virtue of the performance of this </w:t>
      </w:r>
      <w:r w:rsidR="005931B7">
        <w:rPr>
          <w:i/>
          <w:iCs/>
        </w:rPr>
        <w:t>Subc</w:t>
      </w:r>
      <w:r w:rsidRPr="005A40EE">
        <w:rPr>
          <w:i/>
          <w:iCs/>
        </w:rPr>
        <w:t xml:space="preserve">ontract </w:t>
      </w:r>
      <w:r w:rsidRPr="00897421">
        <w:t xml:space="preserve">(other than to a person to whom the </w:t>
      </w:r>
      <w:r w:rsidR="005931B7">
        <w:rPr>
          <w:i/>
          <w:iCs/>
        </w:rPr>
        <w:t>Subc</w:t>
      </w:r>
      <w:r w:rsidRPr="005A40EE">
        <w:rPr>
          <w:i/>
          <w:iCs/>
        </w:rPr>
        <w:t xml:space="preserve">ontractor </w:t>
      </w:r>
      <w:r w:rsidRPr="00897421">
        <w:t xml:space="preserve">is authorised to publish or disclose the fact or document) may be an offence under the </w:t>
      </w:r>
      <w:r w:rsidRPr="00897421">
        <w:rPr>
          <w:i/>
          <w:iCs/>
        </w:rPr>
        <w:t>Crimes Act 1900</w:t>
      </w:r>
      <w:r w:rsidRPr="00897421">
        <w:t xml:space="preserve"> (ACT). </w:t>
      </w:r>
    </w:p>
    <w:p w14:paraId="3309F456" w14:textId="300F7173" w:rsidR="00603534" w:rsidRPr="00897421" w:rsidRDefault="00603534" w:rsidP="00495940">
      <w:pPr>
        <w:pStyle w:val="ListParagraph"/>
      </w:pPr>
      <w:r w:rsidRPr="00897421">
        <w:t xml:space="preserve">A complaint received alleging an interference with the privacy of an individual by the </w:t>
      </w:r>
      <w:r w:rsidR="005931B7">
        <w:rPr>
          <w:i/>
          <w:iCs/>
        </w:rPr>
        <w:t>Subc</w:t>
      </w:r>
      <w:r w:rsidRPr="005A40EE">
        <w:rPr>
          <w:i/>
          <w:iCs/>
        </w:rPr>
        <w:t>ontractor</w:t>
      </w:r>
      <w:r w:rsidRPr="00897421">
        <w:t xml:space="preserve">, </w:t>
      </w:r>
      <w:r>
        <w:t xml:space="preserve">or </w:t>
      </w:r>
      <w:r w:rsidRPr="00897421">
        <w:t xml:space="preserve">a </w:t>
      </w:r>
      <w:r w:rsidR="00F377D0">
        <w:rPr>
          <w:i/>
          <w:iCs/>
          <w:noProof/>
        </w:rPr>
        <w:t>secondary subcontractor</w:t>
      </w:r>
      <w:r w:rsidR="00F377D0" w:rsidRPr="00897421">
        <w:rPr>
          <w:noProof/>
        </w:rPr>
        <w:t xml:space="preserve"> </w:t>
      </w:r>
      <w:r w:rsidRPr="00897421">
        <w:t xml:space="preserve">will be handled in accordance with the following procedures unless otherwise provided for in a “Territory Privacy Principles Policy” made under Territory Privacy Principle 1.3 which applies to the relevant </w:t>
      </w:r>
      <w:r>
        <w:t>d</w:t>
      </w:r>
      <w:r w:rsidRPr="00897421">
        <w:t>irectorate:</w:t>
      </w:r>
    </w:p>
    <w:p w14:paraId="1FEF67FA" w14:textId="0471EA31" w:rsidR="00603534" w:rsidRPr="00897421" w:rsidRDefault="00603534" w:rsidP="00603534">
      <w:pPr>
        <w:pStyle w:val="ListParagraph"/>
        <w:numPr>
          <w:ilvl w:val="0"/>
          <w:numId w:val="278"/>
        </w:numPr>
        <w:spacing w:before="120"/>
        <w:ind w:left="1560" w:hanging="426"/>
        <w:rPr>
          <w:noProof/>
        </w:rPr>
      </w:pPr>
      <w:r w:rsidRPr="00897421">
        <w:rPr>
          <w:noProof/>
        </w:rPr>
        <w:t xml:space="preserve">if the complaint is received by the </w:t>
      </w:r>
      <w:r w:rsidR="005931B7">
        <w:rPr>
          <w:i/>
          <w:iCs/>
        </w:rPr>
        <w:t>Head Contractor</w:t>
      </w:r>
      <w:r w:rsidRPr="00897421">
        <w:rPr>
          <w:noProof/>
        </w:rPr>
        <w:t xml:space="preserve">, the </w:t>
      </w:r>
      <w:r w:rsidR="005931B7">
        <w:rPr>
          <w:i/>
          <w:iCs/>
          <w:noProof/>
        </w:rPr>
        <w:t xml:space="preserve">Head Contractor </w:t>
      </w:r>
      <w:r w:rsidRPr="00897421">
        <w:rPr>
          <w:noProof/>
        </w:rPr>
        <w:t xml:space="preserve">will notify the </w:t>
      </w:r>
      <w:r w:rsidR="005931B7">
        <w:rPr>
          <w:i/>
          <w:iCs/>
          <w:noProof/>
        </w:rPr>
        <w:t>Subc</w:t>
      </w:r>
      <w:r w:rsidRPr="005A40EE">
        <w:rPr>
          <w:i/>
          <w:iCs/>
          <w:noProof/>
        </w:rPr>
        <w:t>ontractor</w:t>
      </w:r>
      <w:r w:rsidRPr="00897421">
        <w:rPr>
          <w:noProof/>
        </w:rPr>
        <w:t xml:space="preserve"> of only those details of the complaint necessary to minimise any breach or prevent further breaches;</w:t>
      </w:r>
    </w:p>
    <w:p w14:paraId="3E74A867" w14:textId="3F71E411" w:rsidR="00603534" w:rsidRPr="00897421" w:rsidRDefault="00603534" w:rsidP="00603534">
      <w:pPr>
        <w:pStyle w:val="ListParagraph"/>
        <w:numPr>
          <w:ilvl w:val="0"/>
          <w:numId w:val="278"/>
        </w:numPr>
        <w:spacing w:before="120"/>
        <w:ind w:left="1560" w:hanging="426"/>
        <w:rPr>
          <w:noProof/>
        </w:rPr>
      </w:pPr>
      <w:r w:rsidRPr="00897421">
        <w:rPr>
          <w:noProof/>
        </w:rPr>
        <w:t xml:space="preserve">if the complaint is received by the </w:t>
      </w:r>
      <w:r w:rsidR="005931B7">
        <w:rPr>
          <w:i/>
          <w:iCs/>
          <w:noProof/>
        </w:rPr>
        <w:t>Subc</w:t>
      </w:r>
      <w:r w:rsidRPr="005A40EE">
        <w:rPr>
          <w:i/>
          <w:iCs/>
          <w:noProof/>
        </w:rPr>
        <w:t>ontractor</w:t>
      </w:r>
      <w:r w:rsidRPr="00897421">
        <w:rPr>
          <w:noProof/>
        </w:rPr>
        <w:t xml:space="preserve">, the </w:t>
      </w:r>
      <w:r w:rsidR="005931B7">
        <w:rPr>
          <w:i/>
          <w:iCs/>
          <w:noProof/>
        </w:rPr>
        <w:t>Subc</w:t>
      </w:r>
      <w:r w:rsidRPr="005A40EE">
        <w:rPr>
          <w:i/>
          <w:iCs/>
          <w:noProof/>
        </w:rPr>
        <w:t>ontractor</w:t>
      </w:r>
      <w:r w:rsidRPr="00897421">
        <w:rPr>
          <w:noProof/>
        </w:rPr>
        <w:t xml:space="preserve"> must immediately notify the </w:t>
      </w:r>
      <w:r w:rsidR="005931B7">
        <w:rPr>
          <w:i/>
          <w:iCs/>
          <w:noProof/>
        </w:rPr>
        <w:t>Head Contractor</w:t>
      </w:r>
      <w:r w:rsidRPr="005A40EE">
        <w:rPr>
          <w:i/>
          <w:iCs/>
          <w:noProof/>
        </w:rPr>
        <w:t xml:space="preserve"> </w:t>
      </w:r>
      <w:r w:rsidRPr="00897421">
        <w:rPr>
          <w:noProof/>
        </w:rPr>
        <w:t xml:space="preserve">of the nature of the complaint but must only release to the </w:t>
      </w:r>
      <w:r w:rsidRPr="005A40EE">
        <w:rPr>
          <w:i/>
          <w:iCs/>
          <w:noProof/>
        </w:rPr>
        <w:t xml:space="preserve">Principal </w:t>
      </w:r>
      <w:r w:rsidRPr="00897421">
        <w:rPr>
          <w:i/>
          <w:noProof/>
        </w:rPr>
        <w:t>Personal Information</w:t>
      </w:r>
      <w:r w:rsidRPr="00897421">
        <w:rPr>
          <w:noProof/>
        </w:rPr>
        <w:t xml:space="preserve"> concerning the complainant with the complainant’s consent; and</w:t>
      </w:r>
    </w:p>
    <w:p w14:paraId="1C6D554E" w14:textId="7F444FAB" w:rsidR="00603534" w:rsidRPr="00175F52" w:rsidRDefault="00603534" w:rsidP="00603534">
      <w:pPr>
        <w:pStyle w:val="ListParagraph"/>
        <w:numPr>
          <w:ilvl w:val="0"/>
          <w:numId w:val="278"/>
        </w:numPr>
        <w:spacing w:before="120"/>
        <w:ind w:left="1560" w:hanging="426"/>
        <w:rPr>
          <w:noProof/>
        </w:rPr>
      </w:pPr>
      <w:r w:rsidRPr="00897421">
        <w:rPr>
          <w:noProof/>
        </w:rPr>
        <w:t xml:space="preserve">after the </w:t>
      </w:r>
      <w:r w:rsidR="005931B7">
        <w:rPr>
          <w:i/>
          <w:iCs/>
          <w:noProof/>
        </w:rPr>
        <w:t>Head Contractor</w:t>
      </w:r>
      <w:r w:rsidRPr="00897421">
        <w:rPr>
          <w:noProof/>
        </w:rPr>
        <w:t xml:space="preserve"> has given or received notice in accordance with clause </w:t>
      </w:r>
      <w:r>
        <w:rPr>
          <w:noProof/>
        </w:rPr>
        <w:t xml:space="preserve">8.6 </w:t>
      </w:r>
      <w:r w:rsidR="005931B7">
        <w:rPr>
          <w:noProof/>
        </w:rPr>
        <w:t>e</w:t>
      </w:r>
      <w:r>
        <w:rPr>
          <w:noProof/>
        </w:rPr>
        <w:t>) i)</w:t>
      </w:r>
      <w:r w:rsidRPr="00897421">
        <w:rPr>
          <w:noProof/>
        </w:rPr>
        <w:t xml:space="preserve"> or </w:t>
      </w:r>
      <w:r>
        <w:rPr>
          <w:noProof/>
        </w:rPr>
        <w:t xml:space="preserve">8.6 </w:t>
      </w:r>
      <w:r w:rsidR="005931B7">
        <w:rPr>
          <w:noProof/>
        </w:rPr>
        <w:t>e</w:t>
      </w:r>
      <w:r>
        <w:rPr>
          <w:noProof/>
        </w:rPr>
        <w:t>) ii)</w:t>
      </w:r>
      <w:r w:rsidRPr="00897421">
        <w:rPr>
          <w:noProof/>
        </w:rPr>
        <w:t xml:space="preserve">, the </w:t>
      </w:r>
      <w:r w:rsidRPr="005A40EE">
        <w:rPr>
          <w:i/>
          <w:iCs/>
          <w:noProof/>
        </w:rPr>
        <w:t>Principal</w:t>
      </w:r>
      <w:r w:rsidRPr="00897421">
        <w:rPr>
          <w:noProof/>
        </w:rPr>
        <w:t xml:space="preserve"> will keep the </w:t>
      </w:r>
      <w:r w:rsidR="005931B7">
        <w:rPr>
          <w:i/>
          <w:iCs/>
          <w:noProof/>
        </w:rPr>
        <w:t>Subc</w:t>
      </w:r>
      <w:r w:rsidRPr="005A40EE">
        <w:rPr>
          <w:i/>
          <w:iCs/>
          <w:noProof/>
        </w:rPr>
        <w:t>ontractor</w:t>
      </w:r>
      <w:r w:rsidRPr="00897421">
        <w:rPr>
          <w:noProof/>
        </w:rPr>
        <w:t xml:space="preserve"> informed of the progress with the complaint as it relates to the actions of the </w:t>
      </w:r>
      <w:r w:rsidR="00F377D0">
        <w:rPr>
          <w:i/>
          <w:iCs/>
          <w:noProof/>
        </w:rPr>
        <w:t>Subc</w:t>
      </w:r>
      <w:r w:rsidRPr="005A40EE">
        <w:rPr>
          <w:i/>
          <w:iCs/>
          <w:noProof/>
        </w:rPr>
        <w:t>ontractor</w:t>
      </w:r>
      <w:r w:rsidRPr="00897421">
        <w:rPr>
          <w:noProof/>
        </w:rPr>
        <w:t xml:space="preserve"> in connection with the allegation of an interference with the privacy of an individual.</w:t>
      </w:r>
    </w:p>
    <w:p w14:paraId="41AAFB76" w14:textId="7E41FDC4" w:rsidR="0009121D" w:rsidRPr="00A80FD5" w:rsidRDefault="0009121D" w:rsidP="00D17F86">
      <w:pPr>
        <w:pStyle w:val="Heading2"/>
      </w:pPr>
      <w:r w:rsidRPr="00A80FD5">
        <w:t>8.7</w:t>
      </w:r>
      <w:r w:rsidRPr="00A80FD5">
        <w:tab/>
      </w:r>
      <w:r w:rsidR="003E6C2F" w:rsidRPr="00AD58C2">
        <w:t>Subcontractor</w:t>
      </w:r>
      <w:r w:rsidRPr="00A80FD5">
        <w:t xml:space="preserve">’s </w:t>
      </w:r>
      <w:r w:rsidR="006E7546">
        <w:t>o</w:t>
      </w:r>
      <w:r w:rsidR="006E7546" w:rsidRPr="00A80FD5">
        <w:t xml:space="preserve">bligations </w:t>
      </w:r>
      <w:r w:rsidR="006E7546">
        <w:t>u</w:t>
      </w:r>
      <w:r w:rsidR="006E7546" w:rsidRPr="00A80FD5">
        <w:t>naffected</w:t>
      </w:r>
    </w:p>
    <w:p w14:paraId="577DBAA1" w14:textId="44B14D80" w:rsidR="0009121D" w:rsidRPr="009349A9" w:rsidRDefault="0009121D" w:rsidP="00D17F86">
      <w:pPr>
        <w:pStyle w:val="ListParagraph"/>
        <w:keepNext/>
        <w:numPr>
          <w:ilvl w:val="0"/>
          <w:numId w:val="40"/>
        </w:numPr>
      </w:pPr>
      <w:r w:rsidRPr="009349A9">
        <w:t xml:space="preserve">Where the </w:t>
      </w:r>
      <w:r w:rsidR="003E6C2F" w:rsidRPr="009349A9">
        <w:rPr>
          <w:i/>
        </w:rPr>
        <w:t>Subcontractor</w:t>
      </w:r>
      <w:r w:rsidRPr="009349A9">
        <w:t xml:space="preserve"> submits a document to the </w:t>
      </w:r>
      <w:r w:rsidR="00A80FD5" w:rsidRPr="009349A9">
        <w:rPr>
          <w:i/>
        </w:rPr>
        <w:t>Head Contractor</w:t>
      </w:r>
      <w:r w:rsidRPr="009349A9">
        <w:t xml:space="preserve"> or </w:t>
      </w:r>
      <w:r w:rsidR="00D42DA1" w:rsidRPr="009349A9">
        <w:rPr>
          <w:i/>
        </w:rPr>
        <w:t>Head</w:t>
      </w:r>
      <w:r w:rsidR="00D42DA1">
        <w:rPr>
          <w:i/>
        </w:rPr>
        <w:t> </w:t>
      </w:r>
      <w:r w:rsidR="00151D80" w:rsidRPr="009349A9">
        <w:rPr>
          <w:i/>
        </w:rPr>
        <w:t>Contractor’s Representative</w:t>
      </w:r>
      <w:r w:rsidRPr="009349A9">
        <w:t>, the following applies:</w:t>
      </w:r>
    </w:p>
    <w:p w14:paraId="0D6D8763" w14:textId="732F1734" w:rsidR="0009121D" w:rsidRPr="009349A9" w:rsidRDefault="0009121D" w:rsidP="00D17F86">
      <w:pPr>
        <w:pStyle w:val="Style2"/>
        <w:keepNext/>
        <w:numPr>
          <w:ilvl w:val="0"/>
          <w:numId w:val="160"/>
        </w:numPr>
        <w:ind w:left="1604" w:hanging="357"/>
      </w:pPr>
      <w:r w:rsidRPr="009349A9">
        <w:t xml:space="preserve">the </w:t>
      </w:r>
      <w:r w:rsidR="00A80FD5" w:rsidRPr="009349A9">
        <w:rPr>
          <w:i/>
        </w:rPr>
        <w:t>Head Contractor</w:t>
      </w:r>
      <w:r w:rsidRPr="009349A9">
        <w:t xml:space="preserve"> owes no duty to the </w:t>
      </w:r>
      <w:r w:rsidR="003E6C2F" w:rsidRPr="009349A9">
        <w:rPr>
          <w:i/>
        </w:rPr>
        <w:t>Subcontractor</w:t>
      </w:r>
      <w:r w:rsidRPr="009349A9">
        <w:t xml:space="preserve"> to review or check the documents for errors, omissions or compliance with the requirements of the </w:t>
      </w:r>
      <w:r w:rsidR="00B431E2" w:rsidRPr="009349A9">
        <w:rPr>
          <w:i/>
        </w:rPr>
        <w:t>Contract</w:t>
      </w:r>
      <w:r w:rsidRPr="009349A9">
        <w:t>;</w:t>
      </w:r>
    </w:p>
    <w:p w14:paraId="3DEF8CB9" w14:textId="5037C8F9" w:rsidR="0009121D" w:rsidRPr="009349A9" w:rsidRDefault="0009121D" w:rsidP="00D409A3">
      <w:pPr>
        <w:pStyle w:val="Style2"/>
        <w:ind w:left="1604" w:hanging="357"/>
      </w:pPr>
      <w:r w:rsidRPr="009349A9">
        <w:t xml:space="preserve">the </w:t>
      </w:r>
      <w:r w:rsidR="00151D80" w:rsidRPr="009349A9">
        <w:rPr>
          <w:i/>
        </w:rPr>
        <w:t>Head Contractor’s Representative</w:t>
      </w:r>
      <w:r w:rsidRPr="00D409A3">
        <w:rPr>
          <w:i/>
        </w:rPr>
        <w:t>’s</w:t>
      </w:r>
      <w:r w:rsidRPr="009349A9">
        <w:t xml:space="preserve"> approval or </w:t>
      </w:r>
      <w:r w:rsidR="00161646" w:rsidRPr="009349A9">
        <w:rPr>
          <w:i/>
        </w:rPr>
        <w:t>direction</w:t>
      </w:r>
      <w:r w:rsidRPr="009349A9">
        <w:t xml:space="preserve"> as to suitability does not relieve the </w:t>
      </w:r>
      <w:r w:rsidR="003E6C2F" w:rsidRPr="009349A9">
        <w:rPr>
          <w:i/>
        </w:rPr>
        <w:t>Subcontractor</w:t>
      </w:r>
      <w:r w:rsidRPr="009349A9">
        <w:t xml:space="preserve"> from responsibility for the </w:t>
      </w:r>
      <w:r w:rsidR="00D42DA1" w:rsidRPr="009349A9">
        <w:rPr>
          <w:i/>
        </w:rPr>
        <w:t>Subcontracto</w:t>
      </w:r>
      <w:r w:rsidR="00D42DA1" w:rsidRPr="00D42DA1">
        <w:rPr>
          <w:i/>
        </w:rPr>
        <w:t>r</w:t>
      </w:r>
      <w:r w:rsidR="00D42DA1">
        <w:rPr>
          <w:i/>
        </w:rPr>
        <w:t>’</w:t>
      </w:r>
      <w:r w:rsidR="00D42DA1" w:rsidRPr="00D409A3">
        <w:rPr>
          <w:i/>
        </w:rPr>
        <w:t>s</w:t>
      </w:r>
      <w:r w:rsidR="00D42DA1" w:rsidRPr="009349A9">
        <w:t xml:space="preserve"> </w:t>
      </w:r>
      <w:r w:rsidRPr="009349A9">
        <w:t xml:space="preserve">errors or omissions or compliance with the requirements of the </w:t>
      </w:r>
      <w:r w:rsidR="00B431E2" w:rsidRPr="009349A9">
        <w:rPr>
          <w:i/>
        </w:rPr>
        <w:t>Contract</w:t>
      </w:r>
      <w:r w:rsidRPr="009349A9">
        <w:t>; and</w:t>
      </w:r>
    </w:p>
    <w:p w14:paraId="29F6720B" w14:textId="2F6BC66A" w:rsidR="0009121D" w:rsidRPr="009349A9" w:rsidRDefault="0009121D" w:rsidP="00D409A3">
      <w:pPr>
        <w:pStyle w:val="Style2"/>
        <w:ind w:left="1604" w:hanging="357"/>
      </w:pPr>
      <w:r w:rsidRPr="009349A9">
        <w:t xml:space="preserve">no comment, review, representation, vetting, inspection, </w:t>
      </w:r>
      <w:r w:rsidR="000F7CEE" w:rsidRPr="009349A9">
        <w:rPr>
          <w:i/>
        </w:rPr>
        <w:t>test</w:t>
      </w:r>
      <w:r w:rsidR="002C0688" w:rsidRPr="009349A9">
        <w:rPr>
          <w:i/>
        </w:rPr>
        <w:t>ing</w:t>
      </w:r>
      <w:r w:rsidRPr="009349A9">
        <w:t xml:space="preserve"> or approval by the </w:t>
      </w:r>
      <w:r w:rsidR="00A80FD5" w:rsidRPr="009349A9">
        <w:rPr>
          <w:i/>
        </w:rPr>
        <w:t>Head Contractor</w:t>
      </w:r>
      <w:r w:rsidRPr="009349A9">
        <w:t xml:space="preserve"> in respect of the </w:t>
      </w:r>
      <w:r w:rsidR="00D42DA1" w:rsidRPr="009349A9">
        <w:rPr>
          <w:i/>
        </w:rPr>
        <w:t>Subcontractor</w:t>
      </w:r>
      <w:r w:rsidR="00D42DA1">
        <w:rPr>
          <w:i/>
        </w:rPr>
        <w:t>’</w:t>
      </w:r>
      <w:r w:rsidR="00D42DA1" w:rsidRPr="00D409A3">
        <w:rPr>
          <w:i/>
        </w:rPr>
        <w:t>s</w:t>
      </w:r>
      <w:r w:rsidR="00D42DA1" w:rsidRPr="009349A9">
        <w:t xml:space="preserve"> </w:t>
      </w:r>
      <w:r w:rsidRPr="009349A9">
        <w:t xml:space="preserve">obligations under the </w:t>
      </w:r>
      <w:r w:rsidR="000D7F28" w:rsidRPr="009349A9">
        <w:rPr>
          <w:i/>
        </w:rPr>
        <w:t xml:space="preserve">Subcontract </w:t>
      </w:r>
      <w:r w:rsidRPr="009349A9">
        <w:t xml:space="preserve">will lessen or otherwise affect the </w:t>
      </w:r>
      <w:r w:rsidR="00D42DA1" w:rsidRPr="009349A9">
        <w:rPr>
          <w:i/>
        </w:rPr>
        <w:t>Subcontractor</w:t>
      </w:r>
      <w:r w:rsidR="00D42DA1">
        <w:rPr>
          <w:i/>
        </w:rPr>
        <w:t>’</w:t>
      </w:r>
      <w:r w:rsidR="00D42DA1" w:rsidRPr="00D409A3">
        <w:rPr>
          <w:i/>
        </w:rPr>
        <w:t>s</w:t>
      </w:r>
      <w:r w:rsidR="00D42DA1" w:rsidRPr="009349A9">
        <w:t xml:space="preserve"> </w:t>
      </w:r>
      <w:r w:rsidRPr="009349A9">
        <w:t xml:space="preserve">obligations under the </w:t>
      </w:r>
      <w:r w:rsidR="00B431E2" w:rsidRPr="009349A9">
        <w:rPr>
          <w:i/>
        </w:rPr>
        <w:t>Contract</w:t>
      </w:r>
      <w:r w:rsidRPr="009349A9">
        <w:t>.</w:t>
      </w:r>
    </w:p>
    <w:p w14:paraId="6E81EBDB" w14:textId="46344A77" w:rsidR="0009121D" w:rsidRPr="00A80FD5" w:rsidRDefault="0009121D" w:rsidP="00274A93">
      <w:pPr>
        <w:pStyle w:val="Heading2"/>
      </w:pPr>
      <w:r w:rsidRPr="00A80FD5">
        <w:t>8.</w:t>
      </w:r>
      <w:r w:rsidR="0086589C" w:rsidRPr="00A80FD5">
        <w:t>8</w:t>
      </w:r>
      <w:r w:rsidRPr="00A80FD5">
        <w:tab/>
        <w:t xml:space="preserve">Design by </w:t>
      </w:r>
      <w:r w:rsidR="003E6C2F" w:rsidRPr="009349A9">
        <w:t>Subcontractor</w:t>
      </w:r>
      <w:r w:rsidRPr="00A80FD5">
        <w:t xml:space="preserve"> </w:t>
      </w:r>
    </w:p>
    <w:p w14:paraId="094224ED" w14:textId="54A78BC6" w:rsidR="0009121D" w:rsidRPr="00A80FD5" w:rsidRDefault="0009121D" w:rsidP="007F435A">
      <w:pPr>
        <w:pStyle w:val="ListParagraph"/>
        <w:numPr>
          <w:ilvl w:val="0"/>
          <w:numId w:val="43"/>
        </w:numPr>
      </w:pPr>
      <w:r w:rsidRPr="00A80FD5">
        <w:t xml:space="preserve">The </w:t>
      </w:r>
      <w:r w:rsidR="003E6C2F" w:rsidRPr="00B1664F">
        <w:rPr>
          <w:i/>
        </w:rPr>
        <w:t>Subcontractor</w:t>
      </w:r>
      <w:r w:rsidRPr="00B1664F">
        <w:t xml:space="preserve"> acknowledges that the documents provided by the </w:t>
      </w:r>
      <w:r w:rsidR="00A80FD5" w:rsidRPr="00B1664F">
        <w:rPr>
          <w:i/>
        </w:rPr>
        <w:t>Head Contractor</w:t>
      </w:r>
      <w:r w:rsidRPr="00B1664F">
        <w:t xml:space="preserve"> for construction of </w:t>
      </w:r>
      <w:r w:rsidR="00596720" w:rsidRPr="00B1664F">
        <w:t xml:space="preserve">the </w:t>
      </w:r>
      <w:r w:rsidR="00596720" w:rsidRPr="00B1664F">
        <w:rPr>
          <w:i/>
        </w:rPr>
        <w:t>Works</w:t>
      </w:r>
      <w:r w:rsidRPr="00B1664F">
        <w:t xml:space="preserve"> may not be fully complete in every respect. The </w:t>
      </w:r>
      <w:r w:rsidR="003E6C2F" w:rsidRPr="00B1664F">
        <w:rPr>
          <w:i/>
        </w:rPr>
        <w:t>Subcontractor</w:t>
      </w:r>
      <w:r w:rsidRPr="00B1664F">
        <w:t xml:space="preserve"> must complete any minor or incidental design and detailing, including the preparation of shop drawings and the design of </w:t>
      </w:r>
      <w:r w:rsidR="000F7CEE" w:rsidRPr="00B1664F">
        <w:rPr>
          <w:i/>
        </w:rPr>
        <w:t>temporary works</w:t>
      </w:r>
      <w:r w:rsidRPr="00B1664F">
        <w:t xml:space="preserve">, which is necessary to enable the </w:t>
      </w:r>
      <w:r w:rsidR="000F7CEE" w:rsidRPr="00B1664F">
        <w:rPr>
          <w:i/>
        </w:rPr>
        <w:t xml:space="preserve">work under the </w:t>
      </w:r>
      <w:r w:rsidR="000D7F28" w:rsidRPr="00B1664F">
        <w:rPr>
          <w:i/>
        </w:rPr>
        <w:t xml:space="preserve">Subcontract </w:t>
      </w:r>
      <w:r w:rsidRPr="00B1664F">
        <w:t xml:space="preserve">to be executed, notwithstanding any description of the </w:t>
      </w:r>
      <w:r w:rsidR="000D7F28" w:rsidRPr="00B1664F">
        <w:rPr>
          <w:i/>
        </w:rPr>
        <w:t xml:space="preserve">Subcontract </w:t>
      </w:r>
      <w:r w:rsidRPr="00B1664F">
        <w:t>which may i</w:t>
      </w:r>
      <w:r w:rsidR="001C2520" w:rsidRPr="00B1664F">
        <w:t>mply</w:t>
      </w:r>
      <w:r w:rsidRPr="00B1664F">
        <w:t xml:space="preserve"> that it is limited to construction only. </w:t>
      </w:r>
    </w:p>
    <w:p w14:paraId="498F4F05" w14:textId="7E8A6145" w:rsidR="0009121D" w:rsidRPr="00A80FD5" w:rsidRDefault="0009121D" w:rsidP="009A7F79">
      <w:pPr>
        <w:pStyle w:val="Heading1"/>
      </w:pPr>
      <w:bookmarkStart w:id="15" w:name="_Toc111465881"/>
      <w:r w:rsidRPr="00A80FD5">
        <w:t>9</w:t>
      </w:r>
      <w:r w:rsidRPr="00A80FD5">
        <w:tab/>
        <w:t>ASSIGNMENT AND SUBCONTRACTING</w:t>
      </w:r>
      <w:bookmarkEnd w:id="15"/>
    </w:p>
    <w:p w14:paraId="3B25BCC9" w14:textId="0B52D9F1" w:rsidR="00277F25" w:rsidRPr="00A80FD5" w:rsidRDefault="00FF4F15" w:rsidP="00277F25">
      <w:pPr>
        <w:pStyle w:val="Heading2"/>
      </w:pPr>
      <w:r w:rsidRPr="00A80FD5">
        <w:t>9.1</w:t>
      </w:r>
      <w:r w:rsidRPr="00A80FD5">
        <w:tab/>
      </w:r>
      <w:r w:rsidR="00277F25" w:rsidRPr="00A80FD5">
        <w:t>General</w:t>
      </w:r>
    </w:p>
    <w:p w14:paraId="19D75221" w14:textId="556BAC4D" w:rsidR="0009121D" w:rsidRPr="00FD1641" w:rsidRDefault="00A37D43" w:rsidP="007F435A">
      <w:pPr>
        <w:pStyle w:val="ListParagraph"/>
        <w:numPr>
          <w:ilvl w:val="0"/>
          <w:numId w:val="44"/>
        </w:numPr>
      </w:pPr>
      <w:r>
        <w:t>A party</w:t>
      </w:r>
      <w:r w:rsidR="001C2520" w:rsidRPr="00A80FD5">
        <w:t xml:space="preserve"> </w:t>
      </w:r>
      <w:r w:rsidR="0009121D" w:rsidRPr="00A80FD5">
        <w:t xml:space="preserve">must </w:t>
      </w:r>
      <w:r w:rsidR="0009121D" w:rsidRPr="00FD1641">
        <w:t>not, without the</w:t>
      </w:r>
      <w:r w:rsidRPr="00FD1641">
        <w:t xml:space="preserve"> other party’s </w:t>
      </w:r>
      <w:r w:rsidR="0009121D" w:rsidRPr="00FD1641">
        <w:t xml:space="preserve">prior written approval, assign the </w:t>
      </w:r>
      <w:r w:rsidR="000D7F28" w:rsidRPr="00FD1641">
        <w:rPr>
          <w:i/>
        </w:rPr>
        <w:t xml:space="preserve">Subcontract </w:t>
      </w:r>
      <w:r w:rsidR="0009121D" w:rsidRPr="00FD1641">
        <w:t xml:space="preserve">or any </w:t>
      </w:r>
      <w:r w:rsidR="00F377D0">
        <w:t xml:space="preserve">part of it, including any </w:t>
      </w:r>
      <w:r w:rsidR="0009121D" w:rsidRPr="00FD1641">
        <w:t xml:space="preserve">payment or any other right, benefit or interest under the </w:t>
      </w:r>
      <w:r w:rsidR="00B431E2" w:rsidRPr="00FD1641">
        <w:rPr>
          <w:i/>
        </w:rPr>
        <w:t>Contract</w:t>
      </w:r>
      <w:r w:rsidR="0009121D" w:rsidRPr="00FD1641">
        <w:t>.</w:t>
      </w:r>
    </w:p>
    <w:p w14:paraId="74767142" w14:textId="7ED63FC2" w:rsidR="0009121D" w:rsidRPr="00115726" w:rsidRDefault="0009121D" w:rsidP="007B3CCF">
      <w:pPr>
        <w:pStyle w:val="ListParagraph"/>
      </w:pPr>
      <w:r w:rsidRPr="00FD1641">
        <w:t xml:space="preserve">The </w:t>
      </w:r>
      <w:r w:rsidR="003E6C2F" w:rsidRPr="00FD1641">
        <w:rPr>
          <w:i/>
        </w:rPr>
        <w:t>Subcontractor</w:t>
      </w:r>
      <w:r w:rsidRPr="00FD1641">
        <w:t xml:space="preserve"> must not </w:t>
      </w:r>
      <w:r w:rsidRPr="00115726">
        <w:t xml:space="preserve">subcontract the whole of the </w:t>
      </w:r>
      <w:r w:rsidR="00646358" w:rsidRPr="00115726">
        <w:rPr>
          <w:i/>
        </w:rPr>
        <w:t>work under the Subcontract</w:t>
      </w:r>
      <w:r w:rsidR="0001571C" w:rsidRPr="00115726">
        <w:t xml:space="preserve"> to a </w:t>
      </w:r>
      <w:r w:rsidR="0001571C" w:rsidRPr="00115726">
        <w:rPr>
          <w:i/>
        </w:rPr>
        <w:t>secondary subcontractor</w:t>
      </w:r>
      <w:r w:rsidR="00F377D0">
        <w:rPr>
          <w:i/>
        </w:rPr>
        <w:t xml:space="preserve">, </w:t>
      </w:r>
      <w:r w:rsidR="00F377D0">
        <w:rPr>
          <w:iCs/>
        </w:rPr>
        <w:t xml:space="preserve">but may subcontract part of the </w:t>
      </w:r>
      <w:r w:rsidR="00F377D0">
        <w:rPr>
          <w:i/>
        </w:rPr>
        <w:t xml:space="preserve">work under the Subcontract </w:t>
      </w:r>
      <w:r w:rsidR="00F377D0">
        <w:rPr>
          <w:iCs/>
        </w:rPr>
        <w:t>in accordance with this clause 9</w:t>
      </w:r>
      <w:r w:rsidR="0001571C" w:rsidRPr="00115726">
        <w:t>.</w:t>
      </w:r>
    </w:p>
    <w:p w14:paraId="7D390B70" w14:textId="793A3C52" w:rsidR="00F377D0" w:rsidRPr="00E122B5" w:rsidRDefault="00F377D0" w:rsidP="00F377D0">
      <w:pPr>
        <w:pStyle w:val="ListParagraph"/>
      </w:pPr>
      <w:r w:rsidRPr="00E122B5">
        <w:lastRenderedPageBreak/>
        <w:t xml:space="preserve">When requested, before engaging any </w:t>
      </w:r>
      <w:r>
        <w:rPr>
          <w:i/>
          <w:iCs/>
        </w:rPr>
        <w:t xml:space="preserve">secondary </w:t>
      </w:r>
      <w:r w:rsidRPr="00E122B5">
        <w:rPr>
          <w:i/>
        </w:rPr>
        <w:t xml:space="preserve">subcontractors </w:t>
      </w:r>
      <w:r w:rsidRPr="00E122B5">
        <w:t xml:space="preserve">and at any other time, the </w:t>
      </w:r>
      <w:r>
        <w:rPr>
          <w:i/>
        </w:rPr>
        <w:t>Subc</w:t>
      </w:r>
      <w:r w:rsidRPr="00E122B5">
        <w:rPr>
          <w:i/>
        </w:rPr>
        <w:t xml:space="preserve">ontractor, </w:t>
      </w:r>
      <w:r w:rsidRPr="00E122B5">
        <w:t xml:space="preserve">must provide to the </w:t>
      </w:r>
      <w:r>
        <w:rPr>
          <w:i/>
        </w:rPr>
        <w:t>Head Contractor</w:t>
      </w:r>
      <w:r w:rsidRPr="00E122B5">
        <w:t xml:space="preserve"> the names and addresses of proposed </w:t>
      </w:r>
      <w:r>
        <w:rPr>
          <w:i/>
          <w:iCs/>
        </w:rPr>
        <w:t xml:space="preserve">secondary </w:t>
      </w:r>
      <w:r w:rsidRPr="00E122B5">
        <w:rPr>
          <w:i/>
        </w:rPr>
        <w:t>subcontractors</w:t>
      </w:r>
      <w:r w:rsidRPr="00E122B5">
        <w:t xml:space="preserve">.  The </w:t>
      </w:r>
      <w:r>
        <w:rPr>
          <w:i/>
        </w:rPr>
        <w:t>Head Contractor</w:t>
      </w:r>
      <w:r w:rsidRPr="00E122B5">
        <w:rPr>
          <w:i/>
        </w:rPr>
        <w:t xml:space="preserve"> </w:t>
      </w:r>
      <w:r w:rsidRPr="00E122B5">
        <w:t xml:space="preserve">may object to the appointment of any proposed </w:t>
      </w:r>
      <w:r>
        <w:rPr>
          <w:i/>
          <w:iCs/>
        </w:rPr>
        <w:t xml:space="preserve">secondary </w:t>
      </w:r>
      <w:r w:rsidRPr="00E122B5">
        <w:rPr>
          <w:i/>
        </w:rPr>
        <w:t xml:space="preserve">subcontractor </w:t>
      </w:r>
      <w:r w:rsidRPr="00E122B5">
        <w:t xml:space="preserve">on reasonable grounds.  If the </w:t>
      </w:r>
      <w:r>
        <w:rPr>
          <w:i/>
        </w:rPr>
        <w:t>Head Contractor</w:t>
      </w:r>
      <w:r w:rsidRPr="00E122B5">
        <w:rPr>
          <w:i/>
        </w:rPr>
        <w:t xml:space="preserve"> </w:t>
      </w:r>
      <w:r w:rsidRPr="00E122B5">
        <w:t xml:space="preserve">objects to any proposed </w:t>
      </w:r>
      <w:r>
        <w:rPr>
          <w:i/>
          <w:iCs/>
        </w:rPr>
        <w:t xml:space="preserve">secondary </w:t>
      </w:r>
      <w:r w:rsidRPr="00E122B5">
        <w:rPr>
          <w:i/>
        </w:rPr>
        <w:t xml:space="preserve">subcontractor, </w:t>
      </w:r>
      <w:r w:rsidRPr="00E122B5">
        <w:t xml:space="preserve">the </w:t>
      </w:r>
      <w:r w:rsidR="00C757E7">
        <w:rPr>
          <w:i/>
        </w:rPr>
        <w:t>Subc</w:t>
      </w:r>
      <w:r w:rsidRPr="00E122B5">
        <w:rPr>
          <w:i/>
        </w:rPr>
        <w:t xml:space="preserve">ontractor </w:t>
      </w:r>
      <w:r w:rsidRPr="00E122B5">
        <w:t xml:space="preserve">must at its own cost propose another </w:t>
      </w:r>
      <w:r>
        <w:rPr>
          <w:i/>
          <w:iCs/>
        </w:rPr>
        <w:t xml:space="preserve">secondary </w:t>
      </w:r>
      <w:r w:rsidRPr="00E122B5">
        <w:rPr>
          <w:i/>
        </w:rPr>
        <w:t>subcontractor</w:t>
      </w:r>
      <w:r w:rsidRPr="00E122B5">
        <w:t xml:space="preserve">.  The </w:t>
      </w:r>
      <w:r>
        <w:rPr>
          <w:i/>
        </w:rPr>
        <w:t>Head Contractor</w:t>
      </w:r>
      <w:r w:rsidRPr="00E122B5">
        <w:rPr>
          <w:i/>
        </w:rPr>
        <w:t xml:space="preserve"> </w:t>
      </w:r>
      <w:r w:rsidRPr="00E122B5">
        <w:t xml:space="preserve">is deemed </w:t>
      </w:r>
      <w:r>
        <w:t xml:space="preserve">not to have objected to </w:t>
      </w:r>
      <w:r w:rsidRPr="00E122B5">
        <w:t xml:space="preserve">a </w:t>
      </w:r>
      <w:r>
        <w:rPr>
          <w:i/>
          <w:iCs/>
        </w:rPr>
        <w:t xml:space="preserve">secondary </w:t>
      </w:r>
      <w:r w:rsidRPr="00E122B5">
        <w:rPr>
          <w:i/>
        </w:rPr>
        <w:t xml:space="preserve">subcontractor </w:t>
      </w:r>
      <w:r w:rsidRPr="00E122B5">
        <w:t xml:space="preserve">if no response is provided in writing by the </w:t>
      </w:r>
      <w:r>
        <w:rPr>
          <w:iCs/>
        </w:rPr>
        <w:t>Head Contractor</w:t>
      </w:r>
      <w:r w:rsidRPr="00E122B5">
        <w:rPr>
          <w:i/>
        </w:rPr>
        <w:t xml:space="preserve"> </w:t>
      </w:r>
      <w:r w:rsidRPr="00E122B5">
        <w:t xml:space="preserve">within 10 </w:t>
      </w:r>
      <w:r w:rsidRPr="0026264B">
        <w:rPr>
          <w:i/>
          <w:iCs/>
        </w:rPr>
        <w:t>business days</w:t>
      </w:r>
      <w:r w:rsidRPr="00E122B5">
        <w:t xml:space="preserve"> of notification of a proposed </w:t>
      </w:r>
      <w:r w:rsidR="005A1261">
        <w:rPr>
          <w:i/>
          <w:iCs/>
        </w:rPr>
        <w:t xml:space="preserve">secondary </w:t>
      </w:r>
      <w:r w:rsidRPr="00E122B5">
        <w:rPr>
          <w:i/>
        </w:rPr>
        <w:t xml:space="preserve">subcontractor. </w:t>
      </w:r>
    </w:p>
    <w:p w14:paraId="002323DF" w14:textId="6FCC9D1D" w:rsidR="008A4614" w:rsidRPr="00FD1641" w:rsidRDefault="00632CDD" w:rsidP="00632CDD">
      <w:pPr>
        <w:pStyle w:val="ListParagraph"/>
      </w:pPr>
      <w:r w:rsidRPr="00115726">
        <w:t xml:space="preserve">The </w:t>
      </w:r>
      <w:r w:rsidR="003E6C2F" w:rsidRPr="00115726">
        <w:rPr>
          <w:i/>
        </w:rPr>
        <w:t>Subcontractor</w:t>
      </w:r>
      <w:r w:rsidRPr="00115726">
        <w:t xml:space="preserve"> is liable for the</w:t>
      </w:r>
      <w:r w:rsidRPr="00FD1641">
        <w:t xml:space="preserve"> acts and omissions </w:t>
      </w:r>
      <w:r w:rsidR="009C71EB" w:rsidRPr="00FD1641">
        <w:t>of</w:t>
      </w:r>
      <w:r w:rsidR="00022637" w:rsidRPr="00FD1641">
        <w:t xml:space="preserve"> </w:t>
      </w:r>
      <w:r w:rsidR="00022637" w:rsidRPr="00FD1641">
        <w:rPr>
          <w:i/>
        </w:rPr>
        <w:t>secondary s</w:t>
      </w:r>
      <w:r w:rsidR="009C71EB" w:rsidRPr="00FD1641">
        <w:rPr>
          <w:i/>
        </w:rPr>
        <w:t>ubcontractors</w:t>
      </w:r>
      <w:r w:rsidR="0002361E" w:rsidRPr="00FD1641">
        <w:t xml:space="preserve"> (including </w:t>
      </w:r>
      <w:r w:rsidR="00022637" w:rsidRPr="00FD1641">
        <w:rPr>
          <w:i/>
        </w:rPr>
        <w:t xml:space="preserve">secondary </w:t>
      </w:r>
      <w:r w:rsidR="0002361E" w:rsidRPr="00FD1641">
        <w:rPr>
          <w:i/>
        </w:rPr>
        <w:t>subcontractors</w:t>
      </w:r>
      <w:r w:rsidR="0002361E" w:rsidRPr="00FD1641">
        <w:t xml:space="preserve"> engaged in accordance with clause 10) </w:t>
      </w:r>
      <w:r w:rsidRPr="00FD1641">
        <w:t xml:space="preserve">as if such acts or omissions were those of the </w:t>
      </w:r>
      <w:r w:rsidR="003E6C2F" w:rsidRPr="00FD1641">
        <w:rPr>
          <w:i/>
        </w:rPr>
        <w:t>Subcontractor</w:t>
      </w:r>
      <w:r w:rsidRPr="00FD1641">
        <w:t xml:space="preserve">. </w:t>
      </w:r>
    </w:p>
    <w:p w14:paraId="3F5B1B42" w14:textId="10824713" w:rsidR="00632CDD" w:rsidRPr="00FD1641" w:rsidRDefault="00632CDD" w:rsidP="00632CDD">
      <w:pPr>
        <w:pStyle w:val="ListParagraph"/>
      </w:pPr>
      <w:r w:rsidRPr="00FD1641">
        <w:t xml:space="preserve">Subcontracting of any obligation under the </w:t>
      </w:r>
      <w:r w:rsidR="000D7F28" w:rsidRPr="00FD1641">
        <w:rPr>
          <w:i/>
        </w:rPr>
        <w:t xml:space="preserve">Subcontract </w:t>
      </w:r>
      <w:r w:rsidR="00486A0A" w:rsidRPr="00FD1641">
        <w:t xml:space="preserve">or any approval to subcontract </w:t>
      </w:r>
      <w:r w:rsidRPr="00FD1641">
        <w:t xml:space="preserve">does not affect the </w:t>
      </w:r>
      <w:r w:rsidR="003E6C2F" w:rsidRPr="00FD1641">
        <w:rPr>
          <w:i/>
        </w:rPr>
        <w:t>Subcontractor</w:t>
      </w:r>
      <w:r w:rsidRPr="00FD1641">
        <w:rPr>
          <w:i/>
        </w:rPr>
        <w:t>’s</w:t>
      </w:r>
      <w:r w:rsidRPr="00FD1641">
        <w:t xml:space="preserve"> obligations or liability under the </w:t>
      </w:r>
      <w:r w:rsidRPr="00FD1641">
        <w:rPr>
          <w:i/>
        </w:rPr>
        <w:t>Contract</w:t>
      </w:r>
      <w:r w:rsidRPr="00FD1641">
        <w:t>.</w:t>
      </w:r>
    </w:p>
    <w:p w14:paraId="0A7FD9D6" w14:textId="4BA3E22D" w:rsidR="0009121D" w:rsidRDefault="0009121D" w:rsidP="007B3CCF">
      <w:pPr>
        <w:pStyle w:val="ListParagraph"/>
      </w:pPr>
      <w:r w:rsidRPr="00FD1641">
        <w:t xml:space="preserve">The </w:t>
      </w:r>
      <w:r w:rsidR="003E6C2F" w:rsidRPr="00FD1641">
        <w:rPr>
          <w:i/>
        </w:rPr>
        <w:t>Subcontractor</w:t>
      </w:r>
      <w:r w:rsidRPr="00FD1641">
        <w:t xml:space="preserve"> must comply with </w:t>
      </w:r>
      <w:r w:rsidR="00A37D43" w:rsidRPr="00FD1641">
        <w:t>any</w:t>
      </w:r>
      <w:r w:rsidR="00A824E8" w:rsidRPr="00FD1641">
        <w:t xml:space="preserve"> requirements in regard to</w:t>
      </w:r>
      <w:r w:rsidRPr="00FD1641">
        <w:t xml:space="preserve"> </w:t>
      </w:r>
      <w:r w:rsidR="00477AA0" w:rsidRPr="00FD1641">
        <w:t xml:space="preserve">subcontracting </w:t>
      </w:r>
      <w:r w:rsidR="00A824E8" w:rsidRPr="00FD1641">
        <w:t>which are</w:t>
      </w:r>
      <w:r w:rsidRPr="00FD1641">
        <w:t xml:space="preserve"> specified in</w:t>
      </w:r>
      <w:r w:rsidR="00477AA0" w:rsidRPr="00FD1641">
        <w:t xml:space="preserve"> the</w:t>
      </w:r>
      <w:r w:rsidRPr="00FD1641">
        <w:t xml:space="preserve"> </w:t>
      </w:r>
      <w:r w:rsidR="00477AA0" w:rsidRPr="00FD1641">
        <w:rPr>
          <w:i/>
        </w:rPr>
        <w:t>Head Contract</w:t>
      </w:r>
      <w:r w:rsidRPr="00FD1641">
        <w:t>.</w:t>
      </w:r>
    </w:p>
    <w:p w14:paraId="4886BA72" w14:textId="4D8E2BFD" w:rsidR="00D05C0F" w:rsidRPr="00D05C0F" w:rsidRDefault="00D05C0F" w:rsidP="00D05C0F">
      <w:pPr>
        <w:pStyle w:val="ListParagraph"/>
      </w:pPr>
      <w:bookmarkStart w:id="16" w:name="_Hlk523405716"/>
      <w:r w:rsidRPr="00D05C0F">
        <w:t xml:space="preserve">The </w:t>
      </w:r>
      <w:r w:rsidRPr="008D7896">
        <w:rPr>
          <w:i/>
        </w:rPr>
        <w:t>Sub</w:t>
      </w:r>
      <w:r>
        <w:t>c</w:t>
      </w:r>
      <w:r w:rsidRPr="00D05C0F">
        <w:rPr>
          <w:i/>
        </w:rPr>
        <w:t>ontractor</w:t>
      </w:r>
      <w:r w:rsidRPr="00D05C0F">
        <w:t xml:space="preserve"> indemnifies the </w:t>
      </w:r>
      <w:r w:rsidR="008D7896" w:rsidRPr="008D7896">
        <w:rPr>
          <w:i/>
        </w:rPr>
        <w:t>Head Contractor</w:t>
      </w:r>
      <w:r w:rsidRPr="00D05C0F">
        <w:t xml:space="preserve"> against:</w:t>
      </w:r>
    </w:p>
    <w:p w14:paraId="73AB8DC3" w14:textId="005574F9" w:rsidR="00D05C0F" w:rsidRPr="00D05C0F" w:rsidRDefault="00D05C0F" w:rsidP="00D409A3">
      <w:pPr>
        <w:numPr>
          <w:ilvl w:val="0"/>
          <w:numId w:val="103"/>
        </w:numPr>
        <w:spacing w:before="120" w:after="0" w:line="240" w:lineRule="auto"/>
        <w:ind w:left="1604" w:hanging="357"/>
        <w:rPr>
          <w:rFonts w:ascii="Times New Roman" w:hAnsi="Times New Roman"/>
          <w:sz w:val="20"/>
          <w:szCs w:val="20"/>
        </w:rPr>
      </w:pPr>
      <w:r w:rsidRPr="00D05C0F">
        <w:rPr>
          <w:rFonts w:ascii="Times New Roman" w:hAnsi="Times New Roman"/>
          <w:sz w:val="20"/>
          <w:szCs w:val="20"/>
        </w:rPr>
        <w:t xml:space="preserve">all </w:t>
      </w:r>
      <w:r w:rsidRPr="00D05C0F">
        <w:rPr>
          <w:rFonts w:ascii="Times New Roman" w:hAnsi="Times New Roman"/>
          <w:i/>
          <w:sz w:val="20"/>
          <w:szCs w:val="20"/>
        </w:rPr>
        <w:t>claim</w:t>
      </w:r>
      <w:r w:rsidRPr="00D409A3">
        <w:rPr>
          <w:rFonts w:ascii="Times New Roman" w:hAnsi="Times New Roman"/>
          <w:i/>
          <w:sz w:val="20"/>
          <w:szCs w:val="20"/>
        </w:rPr>
        <w:t>s</w:t>
      </w:r>
      <w:r w:rsidRPr="00D05C0F">
        <w:rPr>
          <w:rFonts w:ascii="Times New Roman" w:hAnsi="Times New Roman"/>
          <w:sz w:val="20"/>
          <w:szCs w:val="20"/>
        </w:rPr>
        <w:t xml:space="preserve">, actions, loss or damage and all other liability arising out of any acts or omissions of </w:t>
      </w:r>
      <w:r w:rsidR="008D7896" w:rsidRPr="008D7896">
        <w:rPr>
          <w:rFonts w:ascii="Times New Roman" w:hAnsi="Times New Roman"/>
          <w:i/>
          <w:sz w:val="20"/>
          <w:szCs w:val="20"/>
        </w:rPr>
        <w:t>secondary</w:t>
      </w:r>
      <w:r w:rsidR="008D7896">
        <w:rPr>
          <w:rFonts w:ascii="Times New Roman" w:hAnsi="Times New Roman"/>
          <w:sz w:val="20"/>
          <w:szCs w:val="20"/>
        </w:rPr>
        <w:t xml:space="preserve"> </w:t>
      </w:r>
      <w:r w:rsidRPr="00D05C0F">
        <w:rPr>
          <w:rFonts w:ascii="Times New Roman" w:hAnsi="Times New Roman"/>
          <w:i/>
          <w:sz w:val="20"/>
          <w:szCs w:val="20"/>
        </w:rPr>
        <w:t>subcontractor</w:t>
      </w:r>
      <w:r w:rsidRPr="00D05C0F">
        <w:rPr>
          <w:rFonts w:ascii="Times New Roman" w:hAnsi="Times New Roman"/>
          <w:sz w:val="20"/>
          <w:szCs w:val="20"/>
        </w:rPr>
        <w:t xml:space="preserve">s; and </w:t>
      </w:r>
    </w:p>
    <w:p w14:paraId="176A76B1" w14:textId="6BBE4B94" w:rsidR="00D05C0F" w:rsidRPr="00D05C0F" w:rsidRDefault="00D05C0F" w:rsidP="00D409A3">
      <w:pPr>
        <w:numPr>
          <w:ilvl w:val="0"/>
          <w:numId w:val="103"/>
        </w:numPr>
        <w:spacing w:before="120" w:after="0" w:line="240" w:lineRule="auto"/>
        <w:ind w:left="1604" w:hanging="357"/>
        <w:rPr>
          <w:rFonts w:ascii="Times New Roman" w:hAnsi="Times New Roman"/>
          <w:sz w:val="20"/>
          <w:szCs w:val="20"/>
        </w:rPr>
      </w:pPr>
      <w:r w:rsidRPr="00D05C0F">
        <w:rPr>
          <w:rFonts w:ascii="Times New Roman" w:hAnsi="Times New Roman"/>
          <w:sz w:val="20"/>
          <w:szCs w:val="20"/>
        </w:rPr>
        <w:t xml:space="preserve">any claim by a </w:t>
      </w:r>
      <w:r w:rsidRPr="00D05C0F">
        <w:rPr>
          <w:rFonts w:ascii="Times New Roman" w:hAnsi="Times New Roman"/>
          <w:i/>
          <w:sz w:val="20"/>
          <w:szCs w:val="20"/>
        </w:rPr>
        <w:t>s</w:t>
      </w:r>
      <w:r w:rsidR="008D7896">
        <w:rPr>
          <w:rFonts w:ascii="Times New Roman" w:hAnsi="Times New Roman"/>
          <w:i/>
          <w:sz w:val="20"/>
          <w:szCs w:val="20"/>
        </w:rPr>
        <w:t>ec</w:t>
      </w:r>
      <w:r w:rsidR="000925E0">
        <w:rPr>
          <w:rFonts w:ascii="Times New Roman" w:hAnsi="Times New Roman"/>
          <w:i/>
          <w:sz w:val="20"/>
          <w:szCs w:val="20"/>
        </w:rPr>
        <w:t>ondary s</w:t>
      </w:r>
      <w:r w:rsidRPr="00D05C0F">
        <w:rPr>
          <w:rFonts w:ascii="Times New Roman" w:hAnsi="Times New Roman"/>
          <w:i/>
          <w:sz w:val="20"/>
          <w:szCs w:val="20"/>
        </w:rPr>
        <w:t>ubcontractor</w:t>
      </w:r>
      <w:r w:rsidRPr="00D05C0F">
        <w:rPr>
          <w:rFonts w:ascii="Times New Roman" w:hAnsi="Times New Roman"/>
          <w:sz w:val="20"/>
          <w:szCs w:val="20"/>
        </w:rPr>
        <w:t xml:space="preserve"> against the </w:t>
      </w:r>
      <w:r w:rsidR="000925E0">
        <w:rPr>
          <w:rFonts w:ascii="Times New Roman" w:hAnsi="Times New Roman"/>
          <w:i/>
          <w:sz w:val="20"/>
          <w:szCs w:val="20"/>
        </w:rPr>
        <w:t>Head Contractor</w:t>
      </w:r>
      <w:r w:rsidRPr="00D05C0F">
        <w:rPr>
          <w:rFonts w:ascii="Times New Roman" w:hAnsi="Times New Roman"/>
          <w:sz w:val="20"/>
          <w:szCs w:val="20"/>
        </w:rPr>
        <w:t xml:space="preserve"> in respect of a breach of this clause 9 by the </w:t>
      </w:r>
      <w:r w:rsidR="000925E0">
        <w:rPr>
          <w:rFonts w:ascii="Times New Roman" w:hAnsi="Times New Roman"/>
          <w:i/>
          <w:sz w:val="20"/>
          <w:szCs w:val="20"/>
        </w:rPr>
        <w:t>Subc</w:t>
      </w:r>
      <w:r w:rsidRPr="00D05C0F">
        <w:rPr>
          <w:rFonts w:ascii="Times New Roman" w:hAnsi="Times New Roman"/>
          <w:i/>
          <w:sz w:val="20"/>
          <w:szCs w:val="20"/>
        </w:rPr>
        <w:t>ontractor</w:t>
      </w:r>
      <w:r w:rsidRPr="00D05C0F">
        <w:rPr>
          <w:rFonts w:ascii="Times New Roman" w:hAnsi="Times New Roman"/>
          <w:sz w:val="20"/>
          <w:szCs w:val="20"/>
        </w:rPr>
        <w:t xml:space="preserve">. </w:t>
      </w:r>
    </w:p>
    <w:bookmarkEnd w:id="16"/>
    <w:p w14:paraId="2E847E10" w14:textId="7C5521EE" w:rsidR="00FF4F15" w:rsidRPr="00A80FD5" w:rsidRDefault="00BD4719" w:rsidP="00BD4719">
      <w:pPr>
        <w:pStyle w:val="Heading2"/>
      </w:pPr>
      <w:r w:rsidRPr="00A80FD5">
        <w:t>9.2</w:t>
      </w:r>
      <w:r w:rsidRPr="00A80FD5">
        <w:tab/>
      </w:r>
      <w:r w:rsidR="00FF4F15" w:rsidRPr="00A80FD5">
        <w:t>Novation</w:t>
      </w:r>
    </w:p>
    <w:p w14:paraId="5F93C543" w14:textId="684CC3E2" w:rsidR="00653B93" w:rsidRPr="00115726" w:rsidRDefault="0009121D" w:rsidP="007F435A">
      <w:pPr>
        <w:pStyle w:val="ListParagraph"/>
        <w:numPr>
          <w:ilvl w:val="0"/>
          <w:numId w:val="260"/>
        </w:numPr>
      </w:pPr>
      <w:r w:rsidRPr="00A80FD5">
        <w:t xml:space="preserve">If stated in </w:t>
      </w:r>
      <w:r w:rsidR="00B431E2" w:rsidRPr="00A80FD5">
        <w:rPr>
          <w:i/>
        </w:rPr>
        <w:t>Item</w:t>
      </w:r>
      <w:r w:rsidRPr="00A80FD5">
        <w:t xml:space="preserve"> 8, </w:t>
      </w:r>
      <w:r w:rsidRPr="00115726">
        <w:t xml:space="preserve">the </w:t>
      </w:r>
      <w:r w:rsidR="003E6C2F" w:rsidRPr="00115726">
        <w:rPr>
          <w:i/>
        </w:rPr>
        <w:t>Subcontractor</w:t>
      </w:r>
      <w:r w:rsidRPr="00115726">
        <w:t xml:space="preserve"> must execute a deed of novation </w:t>
      </w:r>
      <w:r w:rsidR="005922C1" w:rsidRPr="00115726">
        <w:t xml:space="preserve">between the </w:t>
      </w:r>
      <w:r w:rsidR="00F50568" w:rsidRPr="00115726">
        <w:rPr>
          <w:i/>
        </w:rPr>
        <w:t>Head</w:t>
      </w:r>
      <w:r w:rsidR="00F50568">
        <w:rPr>
          <w:i/>
        </w:rPr>
        <w:t> </w:t>
      </w:r>
      <w:r w:rsidR="00A80FD5" w:rsidRPr="00115726">
        <w:rPr>
          <w:i/>
        </w:rPr>
        <w:t>Contractor</w:t>
      </w:r>
      <w:r w:rsidR="005922C1" w:rsidRPr="00115726">
        <w:t xml:space="preserve">, </w:t>
      </w:r>
      <w:r w:rsidR="00713E49" w:rsidRPr="00D05C0F">
        <w:rPr>
          <w:i/>
        </w:rPr>
        <w:t>s</w:t>
      </w:r>
      <w:r w:rsidR="00713E49">
        <w:rPr>
          <w:i/>
        </w:rPr>
        <w:t>econdary s</w:t>
      </w:r>
      <w:r w:rsidR="00713E49" w:rsidRPr="00D05C0F">
        <w:rPr>
          <w:i/>
        </w:rPr>
        <w:t>ubcontractor</w:t>
      </w:r>
      <w:r w:rsidR="00713E49" w:rsidRPr="00D05C0F">
        <w:t xml:space="preserve"> </w:t>
      </w:r>
      <w:r w:rsidR="005922C1" w:rsidRPr="00115726">
        <w:t xml:space="preserve">and </w:t>
      </w:r>
      <w:r w:rsidR="003E6C2F" w:rsidRPr="00115726">
        <w:rPr>
          <w:i/>
        </w:rPr>
        <w:t>Subcontractor</w:t>
      </w:r>
      <w:r w:rsidR="008F0439" w:rsidRPr="00115726">
        <w:t xml:space="preserve"> for the work specified in</w:t>
      </w:r>
      <w:r w:rsidR="00767E2D">
        <w:t> </w:t>
      </w:r>
      <w:r w:rsidR="008F0439" w:rsidRPr="00115726">
        <w:rPr>
          <w:i/>
        </w:rPr>
        <w:t>Item</w:t>
      </w:r>
      <w:r w:rsidR="008F0439" w:rsidRPr="00115726">
        <w:t xml:space="preserve"> 8</w:t>
      </w:r>
      <w:r w:rsidR="00BA61B4" w:rsidRPr="00115726">
        <w:t>.</w:t>
      </w:r>
    </w:p>
    <w:p w14:paraId="42A1BD55" w14:textId="4EFBA9D6" w:rsidR="00C47722" w:rsidRPr="00115726" w:rsidRDefault="00653B93" w:rsidP="007B3CCF">
      <w:pPr>
        <w:pStyle w:val="ListParagraph"/>
      </w:pPr>
      <w:r w:rsidRPr="00115726">
        <w:t>The deed of novation</w:t>
      </w:r>
      <w:r w:rsidR="00C47722" w:rsidRPr="00115726">
        <w:t xml:space="preserve"> must be</w:t>
      </w:r>
      <w:r w:rsidR="00487B0B" w:rsidRPr="00115726">
        <w:t xml:space="preserve"> </w:t>
      </w:r>
      <w:r w:rsidR="0009121D" w:rsidRPr="00115726">
        <w:t>in the form</w:t>
      </w:r>
      <w:r w:rsidR="000C7EE0" w:rsidRPr="00115726">
        <w:t xml:space="preserve"> specified</w:t>
      </w:r>
      <w:r w:rsidR="0009121D" w:rsidRPr="00115726">
        <w:t xml:space="preserve"> in the invitation to tender or</w:t>
      </w:r>
      <w:r w:rsidR="00A001A2" w:rsidRPr="00115726">
        <w:t xml:space="preserve"> in</w:t>
      </w:r>
      <w:r w:rsidR="0009121D" w:rsidRPr="00115726">
        <w:t xml:space="preserve"> the </w:t>
      </w:r>
      <w:r w:rsidR="00B431E2" w:rsidRPr="00115726">
        <w:rPr>
          <w:i/>
        </w:rPr>
        <w:t>Contract</w:t>
      </w:r>
      <w:r w:rsidR="0009121D" w:rsidRPr="00115726">
        <w:t>.</w:t>
      </w:r>
    </w:p>
    <w:p w14:paraId="5F729E81" w14:textId="1131A1EC" w:rsidR="0009121D" w:rsidRPr="00115726" w:rsidRDefault="00C47722" w:rsidP="00A001A2">
      <w:pPr>
        <w:pStyle w:val="ListParagraph"/>
      </w:pPr>
      <w:r w:rsidRPr="00115726">
        <w:t xml:space="preserve">The </w:t>
      </w:r>
      <w:r w:rsidR="003E6C2F" w:rsidRPr="00115726">
        <w:rPr>
          <w:i/>
        </w:rPr>
        <w:t>Subcontractor</w:t>
      </w:r>
      <w:r w:rsidRPr="00115726">
        <w:t xml:space="preserve"> is not entitled to </w:t>
      </w:r>
      <w:r w:rsidR="00126CAF" w:rsidRPr="00115726">
        <w:t xml:space="preserve">any adjustment to the </w:t>
      </w:r>
      <w:r w:rsidR="000D7F28" w:rsidRPr="00115726">
        <w:rPr>
          <w:i/>
        </w:rPr>
        <w:t>Sub</w:t>
      </w:r>
      <w:r w:rsidR="00A37D43" w:rsidRPr="00115726">
        <w:rPr>
          <w:i/>
        </w:rPr>
        <w:t>contract sum</w:t>
      </w:r>
      <w:r w:rsidR="00126CAF" w:rsidRPr="00115726">
        <w:t xml:space="preserve"> as a consequence of the novation.</w:t>
      </w:r>
    </w:p>
    <w:p w14:paraId="4B3794A1" w14:textId="4D9B1208" w:rsidR="0009121D" w:rsidRPr="00A80FD5" w:rsidRDefault="0009121D" w:rsidP="009A7F79">
      <w:pPr>
        <w:pStyle w:val="Heading1"/>
      </w:pPr>
      <w:bookmarkStart w:id="17" w:name="_Toc111465882"/>
      <w:r w:rsidRPr="00A80FD5">
        <w:t>10</w:t>
      </w:r>
      <w:r w:rsidRPr="00A80FD5">
        <w:tab/>
      </w:r>
      <w:r w:rsidR="000F7CEE" w:rsidRPr="00A80FD5">
        <w:t>SELECTED SUBCONTRACTOR</w:t>
      </w:r>
      <w:r w:rsidRPr="00A80FD5">
        <w:t>S</w:t>
      </w:r>
      <w:bookmarkEnd w:id="17"/>
    </w:p>
    <w:p w14:paraId="552D219E" w14:textId="7DB84392" w:rsidR="00E7672B" w:rsidRPr="00713CDD" w:rsidRDefault="00A14349" w:rsidP="007F435A">
      <w:pPr>
        <w:pStyle w:val="ListParagraph"/>
        <w:numPr>
          <w:ilvl w:val="0"/>
          <w:numId w:val="159"/>
        </w:numPr>
      </w:pPr>
      <w:r w:rsidRPr="00713CDD">
        <w:t>This clause 10 applies if t</w:t>
      </w:r>
      <w:r w:rsidR="00F77481" w:rsidRPr="00713CDD">
        <w:t>he</w:t>
      </w:r>
      <w:r w:rsidR="0009121D" w:rsidRPr="00713CDD">
        <w:t xml:space="preserve"> </w:t>
      </w:r>
      <w:r w:rsidR="00A80FD5" w:rsidRPr="00713CDD">
        <w:rPr>
          <w:i/>
        </w:rPr>
        <w:t>Head Contractor</w:t>
      </w:r>
      <w:r w:rsidR="0009121D" w:rsidRPr="00713CDD">
        <w:t xml:space="preserve"> </w:t>
      </w:r>
      <w:r w:rsidRPr="00713CDD">
        <w:t>has</w:t>
      </w:r>
      <w:r w:rsidR="0009121D" w:rsidRPr="00713CDD">
        <w:t xml:space="preserve"> </w:t>
      </w:r>
      <w:r w:rsidR="00FA3E31" w:rsidRPr="00713CDD">
        <w:t>specif</w:t>
      </w:r>
      <w:r w:rsidR="00462255" w:rsidRPr="00713CDD">
        <w:t>ied</w:t>
      </w:r>
      <w:r w:rsidR="00A731AF" w:rsidRPr="00713CDD">
        <w:t xml:space="preserve"> </w:t>
      </w:r>
      <w:r w:rsidR="0009121D" w:rsidRPr="00713CDD">
        <w:t>in the invitation to tender or</w:t>
      </w:r>
      <w:r w:rsidR="00A731AF" w:rsidRPr="00713CDD">
        <w:t xml:space="preserve"> in the </w:t>
      </w:r>
      <w:r w:rsidR="000D7F28" w:rsidRPr="00713CDD">
        <w:rPr>
          <w:i/>
        </w:rPr>
        <w:t xml:space="preserve">Subcontract </w:t>
      </w:r>
      <w:r w:rsidR="00B64EA3" w:rsidRPr="00713CDD">
        <w:t xml:space="preserve">that part of the </w:t>
      </w:r>
      <w:r w:rsidR="00B64EA3" w:rsidRPr="00713CDD">
        <w:rPr>
          <w:i/>
        </w:rPr>
        <w:t xml:space="preserve">work under the </w:t>
      </w:r>
      <w:r w:rsidR="000D7F28" w:rsidRPr="00713CDD">
        <w:rPr>
          <w:i/>
        </w:rPr>
        <w:t xml:space="preserve">Subcontract </w:t>
      </w:r>
      <w:r w:rsidR="00F37988" w:rsidRPr="00713CDD">
        <w:t xml:space="preserve">must </w:t>
      </w:r>
      <w:r w:rsidR="00934B11" w:rsidRPr="00713CDD">
        <w:t xml:space="preserve">be undertaken </w:t>
      </w:r>
      <w:r w:rsidR="000D1EE8" w:rsidRPr="00713CDD">
        <w:t xml:space="preserve">by </w:t>
      </w:r>
      <w:r w:rsidR="00934B11" w:rsidRPr="00713CDD">
        <w:t xml:space="preserve">a </w:t>
      </w:r>
      <w:r w:rsidR="000F7CEE" w:rsidRPr="00713CDD">
        <w:rPr>
          <w:i/>
        </w:rPr>
        <w:t>selected subcontractor</w:t>
      </w:r>
      <w:r w:rsidR="000D1EE8" w:rsidRPr="00713CDD">
        <w:rPr>
          <w:i/>
        </w:rPr>
        <w:t>.</w:t>
      </w:r>
    </w:p>
    <w:p w14:paraId="2E4DAF31" w14:textId="5CEBA1B8" w:rsidR="0009121D" w:rsidRPr="00713CDD" w:rsidRDefault="009163A5" w:rsidP="00D17F86">
      <w:pPr>
        <w:pStyle w:val="ListParagraph"/>
        <w:keepLines/>
        <w:numPr>
          <w:ilvl w:val="0"/>
          <w:numId w:val="159"/>
        </w:numPr>
        <w:ind w:left="1208" w:hanging="357"/>
      </w:pPr>
      <w:r w:rsidRPr="00713CDD">
        <w:t xml:space="preserve">Before commencing </w:t>
      </w:r>
      <w:r w:rsidR="00B72C8F" w:rsidRPr="00713CDD">
        <w:t xml:space="preserve">the </w:t>
      </w:r>
      <w:r w:rsidR="00D55D9E" w:rsidRPr="00713CDD">
        <w:rPr>
          <w:i/>
        </w:rPr>
        <w:t>w</w:t>
      </w:r>
      <w:r w:rsidR="00B72C8F" w:rsidRPr="00713CDD">
        <w:rPr>
          <w:i/>
        </w:rPr>
        <w:t xml:space="preserve">ork under the </w:t>
      </w:r>
      <w:r w:rsidR="000D7F28" w:rsidRPr="00713CDD">
        <w:rPr>
          <w:i/>
        </w:rPr>
        <w:t xml:space="preserve">Subcontract </w:t>
      </w:r>
      <w:r w:rsidR="00EB42FF" w:rsidRPr="00713CDD">
        <w:t>referred to</w:t>
      </w:r>
      <w:r w:rsidR="004E14AF" w:rsidRPr="00713CDD">
        <w:t xml:space="preserve"> in clause 10</w:t>
      </w:r>
      <w:r w:rsidR="002608AF" w:rsidRPr="00713CDD">
        <w:t xml:space="preserve"> </w:t>
      </w:r>
      <w:r w:rsidR="00431049" w:rsidRPr="00713CDD">
        <w:t>a)</w:t>
      </w:r>
      <w:r w:rsidR="004E14AF" w:rsidRPr="00713CDD">
        <w:t>,</w:t>
      </w:r>
      <w:r w:rsidR="00B72C8F" w:rsidRPr="00713CDD">
        <w:t xml:space="preserve"> t</w:t>
      </w:r>
      <w:r w:rsidR="002D432D" w:rsidRPr="00713CDD">
        <w:t xml:space="preserve">he </w:t>
      </w:r>
      <w:r w:rsidR="003E6C2F" w:rsidRPr="00713CDD">
        <w:rPr>
          <w:i/>
        </w:rPr>
        <w:t>Subcontractor</w:t>
      </w:r>
      <w:r w:rsidR="002D432D" w:rsidRPr="00713CDD">
        <w:rPr>
          <w:i/>
        </w:rPr>
        <w:t xml:space="preserve"> </w:t>
      </w:r>
      <w:r w:rsidR="002D432D" w:rsidRPr="00713CDD">
        <w:t>must</w:t>
      </w:r>
      <w:r w:rsidR="00C558B8" w:rsidRPr="00713CDD">
        <w:t xml:space="preserve"> </w:t>
      </w:r>
      <w:r w:rsidR="002D432D" w:rsidRPr="00713CDD">
        <w:t xml:space="preserve">advise </w:t>
      </w:r>
      <w:r w:rsidR="0009121D" w:rsidRPr="00713CDD">
        <w:t xml:space="preserve">the </w:t>
      </w:r>
      <w:r w:rsidR="00151D80" w:rsidRPr="00713CDD">
        <w:rPr>
          <w:i/>
        </w:rPr>
        <w:t>Head Contractor’s Representative</w:t>
      </w:r>
      <w:r w:rsidR="0009121D" w:rsidRPr="00713CDD">
        <w:t xml:space="preserve"> </w:t>
      </w:r>
      <w:r w:rsidR="0067529C" w:rsidRPr="00713CDD">
        <w:t>of the name</w:t>
      </w:r>
      <w:r w:rsidR="00CB601A" w:rsidRPr="00713CDD">
        <w:t>s</w:t>
      </w:r>
      <w:r w:rsidR="0067529C" w:rsidRPr="00713CDD">
        <w:t xml:space="preserve"> of th</w:t>
      </w:r>
      <w:r w:rsidR="003E1318" w:rsidRPr="00713CDD">
        <w:t>ose</w:t>
      </w:r>
      <w:r w:rsidR="0067529C" w:rsidRPr="00713CDD">
        <w:t xml:space="preserve"> </w:t>
      </w:r>
      <w:r w:rsidR="000F7CEE" w:rsidRPr="00713CDD">
        <w:rPr>
          <w:i/>
        </w:rPr>
        <w:t>selected subcontracto</w:t>
      </w:r>
      <w:r w:rsidR="00351B3B" w:rsidRPr="00713CDD">
        <w:rPr>
          <w:i/>
        </w:rPr>
        <w:t>r</w:t>
      </w:r>
      <w:r w:rsidR="00042334" w:rsidRPr="00713CDD">
        <w:rPr>
          <w:i/>
        </w:rPr>
        <w:t>s</w:t>
      </w:r>
      <w:r w:rsidR="0009121D" w:rsidRPr="00713CDD">
        <w:t xml:space="preserve"> </w:t>
      </w:r>
      <w:r w:rsidR="00582AA3" w:rsidRPr="00713CDD">
        <w:t xml:space="preserve">that </w:t>
      </w:r>
      <w:r w:rsidR="00BE267D" w:rsidRPr="00713CDD">
        <w:t xml:space="preserve">the </w:t>
      </w:r>
      <w:r w:rsidR="003E6C2F" w:rsidRPr="00713CDD">
        <w:rPr>
          <w:i/>
        </w:rPr>
        <w:t>Subcontractor</w:t>
      </w:r>
      <w:r w:rsidR="00BE267D" w:rsidRPr="00713CDD">
        <w:rPr>
          <w:i/>
        </w:rPr>
        <w:t xml:space="preserve"> </w:t>
      </w:r>
      <w:r w:rsidR="003E1318" w:rsidRPr="00713CDD">
        <w:t xml:space="preserve">proposes to use </w:t>
      </w:r>
      <w:r w:rsidR="00351B3B" w:rsidRPr="00713CDD">
        <w:t xml:space="preserve">and </w:t>
      </w:r>
      <w:r w:rsidR="00BE267D" w:rsidRPr="00713CDD">
        <w:t xml:space="preserve">provide </w:t>
      </w:r>
      <w:r w:rsidR="00351B3B" w:rsidRPr="00713CDD">
        <w:t xml:space="preserve">any other information </w:t>
      </w:r>
      <w:r w:rsidR="00B576BF" w:rsidRPr="00713CDD">
        <w:t xml:space="preserve">concerning the </w:t>
      </w:r>
      <w:r w:rsidR="00B576BF" w:rsidRPr="00713CDD">
        <w:rPr>
          <w:i/>
        </w:rPr>
        <w:t>selected sub</w:t>
      </w:r>
      <w:r w:rsidR="0007690E" w:rsidRPr="00713CDD">
        <w:rPr>
          <w:i/>
        </w:rPr>
        <w:t>co</w:t>
      </w:r>
      <w:r w:rsidR="00C810FF" w:rsidRPr="00713CDD">
        <w:rPr>
          <w:i/>
        </w:rPr>
        <w:t>n</w:t>
      </w:r>
      <w:r w:rsidR="00B576BF" w:rsidRPr="00713CDD">
        <w:rPr>
          <w:i/>
        </w:rPr>
        <w:t>tractor</w:t>
      </w:r>
      <w:r w:rsidR="00E444DE" w:rsidRPr="00713CDD">
        <w:rPr>
          <w:i/>
        </w:rPr>
        <w:t>s</w:t>
      </w:r>
      <w:r w:rsidR="00B576BF" w:rsidRPr="00713CDD">
        <w:rPr>
          <w:i/>
        </w:rPr>
        <w:t xml:space="preserve"> </w:t>
      </w:r>
      <w:r w:rsidR="00B901A9" w:rsidRPr="00713CDD">
        <w:t xml:space="preserve">reasonably requested by the </w:t>
      </w:r>
      <w:r w:rsidR="00151D80" w:rsidRPr="00713CDD">
        <w:rPr>
          <w:i/>
        </w:rPr>
        <w:t>Head Contractor’s Representative</w:t>
      </w:r>
      <w:r w:rsidR="009647C6" w:rsidRPr="00713CDD">
        <w:rPr>
          <w:i/>
        </w:rPr>
        <w:t>.</w:t>
      </w:r>
      <w:r w:rsidR="0009121D" w:rsidRPr="00713CDD">
        <w:t xml:space="preserve">  </w:t>
      </w:r>
    </w:p>
    <w:p w14:paraId="5B2A30A1" w14:textId="47AC9738" w:rsidR="00E536B3" w:rsidRPr="00713CDD" w:rsidRDefault="004E22AB" w:rsidP="007B3CCF">
      <w:pPr>
        <w:pStyle w:val="ListParagraph"/>
      </w:pPr>
      <w:r w:rsidRPr="00713CDD">
        <w:t xml:space="preserve">In respect of the </w:t>
      </w:r>
      <w:bookmarkStart w:id="18" w:name="_Hlk524333599"/>
      <w:r w:rsidRPr="00713CDD">
        <w:rPr>
          <w:i/>
        </w:rPr>
        <w:t xml:space="preserve">work under the </w:t>
      </w:r>
      <w:r w:rsidR="000D7F28" w:rsidRPr="00713CDD">
        <w:rPr>
          <w:i/>
        </w:rPr>
        <w:t xml:space="preserve">Subcontract </w:t>
      </w:r>
      <w:bookmarkEnd w:id="18"/>
      <w:r w:rsidRPr="00713CDD">
        <w:t>referred to in clause 10</w:t>
      </w:r>
      <w:r w:rsidR="00EE4305">
        <w:t xml:space="preserve"> </w:t>
      </w:r>
      <w:r w:rsidRPr="00713CDD">
        <w:t>a), if:</w:t>
      </w:r>
      <w:r w:rsidR="006224D2" w:rsidRPr="00713CDD">
        <w:t xml:space="preserve"> </w:t>
      </w:r>
    </w:p>
    <w:p w14:paraId="7BFE5E0E" w14:textId="535A9E8E" w:rsidR="00A6309B" w:rsidRPr="00713CDD" w:rsidRDefault="00854F94" w:rsidP="00D409A3">
      <w:pPr>
        <w:pStyle w:val="Style2"/>
        <w:numPr>
          <w:ilvl w:val="0"/>
          <w:numId w:val="261"/>
        </w:numPr>
        <w:ind w:left="1604" w:hanging="357"/>
      </w:pPr>
      <w:r w:rsidRPr="00713CDD">
        <w:t xml:space="preserve">no </w:t>
      </w:r>
      <w:r w:rsidR="003513E4" w:rsidRPr="00713CDD">
        <w:rPr>
          <w:i/>
        </w:rPr>
        <w:t xml:space="preserve">selected </w:t>
      </w:r>
      <w:r w:rsidRPr="00713CDD">
        <w:rPr>
          <w:i/>
        </w:rPr>
        <w:t>subcontractor</w:t>
      </w:r>
      <w:r w:rsidRPr="00713CDD">
        <w:t xml:space="preserve"> </w:t>
      </w:r>
      <w:r w:rsidR="00D15E6B" w:rsidRPr="00713CDD">
        <w:t>is willing to</w:t>
      </w:r>
      <w:r w:rsidR="00383AB1" w:rsidRPr="00713CDD">
        <w:t xml:space="preserve"> undertake </w:t>
      </w:r>
      <w:r w:rsidR="0028732F" w:rsidRPr="00713CDD">
        <w:t>th</w:t>
      </w:r>
      <w:r w:rsidR="00C05245" w:rsidRPr="00713CDD">
        <w:t>at</w:t>
      </w:r>
      <w:r w:rsidR="000F7E0E" w:rsidRPr="00713CDD">
        <w:t xml:space="preserve"> </w:t>
      </w:r>
      <w:r w:rsidR="00646358" w:rsidRPr="00713CDD">
        <w:rPr>
          <w:i/>
        </w:rPr>
        <w:t>work under the Subcontract</w:t>
      </w:r>
      <w:r w:rsidR="00A6309B" w:rsidRPr="00713CDD">
        <w:t>;</w:t>
      </w:r>
    </w:p>
    <w:p w14:paraId="5A5BF93F" w14:textId="45FB06D1" w:rsidR="00A6309B" w:rsidRPr="00713CDD" w:rsidRDefault="00854F94" w:rsidP="00D409A3">
      <w:pPr>
        <w:pStyle w:val="Style2"/>
        <w:numPr>
          <w:ilvl w:val="0"/>
          <w:numId w:val="261"/>
        </w:numPr>
        <w:ind w:left="1604" w:hanging="357"/>
      </w:pPr>
      <w:r w:rsidRPr="00713CDD">
        <w:t xml:space="preserve">a </w:t>
      </w:r>
      <w:r w:rsidRPr="00D409A3">
        <w:rPr>
          <w:i/>
        </w:rPr>
        <w:t>selected subcontractor</w:t>
      </w:r>
      <w:r w:rsidRPr="00713CDD">
        <w:t xml:space="preserve"> is unable to complete th</w:t>
      </w:r>
      <w:r w:rsidR="0036050A" w:rsidRPr="00713CDD">
        <w:t>at</w:t>
      </w:r>
      <w:r w:rsidRPr="00713CDD">
        <w:t xml:space="preserve"> </w:t>
      </w:r>
      <w:r w:rsidR="00646358" w:rsidRPr="00D409A3">
        <w:rPr>
          <w:i/>
        </w:rPr>
        <w:t>work under the Subcontract</w:t>
      </w:r>
      <w:r w:rsidR="0036050A" w:rsidRPr="00713CDD">
        <w:t>;</w:t>
      </w:r>
    </w:p>
    <w:p w14:paraId="7204172C" w14:textId="5EB0305B" w:rsidR="00F8201E" w:rsidRPr="00713CDD" w:rsidRDefault="000033A6" w:rsidP="00D409A3">
      <w:pPr>
        <w:pStyle w:val="Style2"/>
        <w:numPr>
          <w:ilvl w:val="0"/>
          <w:numId w:val="261"/>
        </w:numPr>
        <w:ind w:left="1604" w:hanging="357"/>
      </w:pPr>
      <w:r w:rsidRPr="00713CDD">
        <w:t>a</w:t>
      </w:r>
      <w:r w:rsidR="00854F94" w:rsidRPr="00713CDD">
        <w:t xml:space="preserve"> </w:t>
      </w:r>
      <w:r w:rsidRPr="00713CDD">
        <w:rPr>
          <w:i/>
        </w:rPr>
        <w:t>selected subcontractor</w:t>
      </w:r>
      <w:r w:rsidRPr="00713CDD">
        <w:t xml:space="preserve"> repudiates the subcontract;</w:t>
      </w:r>
      <w:r w:rsidR="00C92597" w:rsidRPr="00713CDD">
        <w:t xml:space="preserve"> or</w:t>
      </w:r>
    </w:p>
    <w:p w14:paraId="0CB12D16" w14:textId="283BFEA8" w:rsidR="00F8201E" w:rsidRPr="00713CDD" w:rsidRDefault="00854F94" w:rsidP="00D409A3">
      <w:pPr>
        <w:pStyle w:val="Style2"/>
        <w:numPr>
          <w:ilvl w:val="0"/>
          <w:numId w:val="261"/>
        </w:numPr>
        <w:ind w:left="1604" w:hanging="357"/>
      </w:pPr>
      <w:r w:rsidRPr="00713CDD">
        <w:t>that subcontract is terminated,</w:t>
      </w:r>
    </w:p>
    <w:p w14:paraId="377F72EA" w14:textId="550A4736" w:rsidR="0009121D" w:rsidRPr="0091565C" w:rsidRDefault="00854F94" w:rsidP="004D6EA5">
      <w:pPr>
        <w:pStyle w:val="Style2"/>
        <w:numPr>
          <w:ilvl w:val="0"/>
          <w:numId w:val="0"/>
        </w:numPr>
        <w:ind w:left="993"/>
      </w:pPr>
      <w:r w:rsidRPr="00713CDD">
        <w:t xml:space="preserve">the </w:t>
      </w:r>
      <w:r w:rsidR="003E6C2F" w:rsidRPr="00713CDD">
        <w:rPr>
          <w:i/>
        </w:rPr>
        <w:t>Subcontractor</w:t>
      </w:r>
      <w:r w:rsidRPr="00713CDD">
        <w:t xml:space="preserve"> must </w:t>
      </w:r>
      <w:r w:rsidR="00C7718C" w:rsidRPr="00713CDD">
        <w:t xml:space="preserve">provide </w:t>
      </w:r>
      <w:r w:rsidR="00390C7D" w:rsidRPr="00713CDD">
        <w:t xml:space="preserve">the </w:t>
      </w:r>
      <w:r w:rsidR="00151D80" w:rsidRPr="00713CDD">
        <w:rPr>
          <w:i/>
        </w:rPr>
        <w:t>Head Contractor’s Representative</w:t>
      </w:r>
      <w:r w:rsidR="00390C7D" w:rsidRPr="00713CDD">
        <w:t xml:space="preserve"> </w:t>
      </w:r>
      <w:r w:rsidR="00C7718C" w:rsidRPr="00713CDD">
        <w:t xml:space="preserve">with </w:t>
      </w:r>
      <w:r w:rsidR="00390C7D" w:rsidRPr="00713CDD">
        <w:t xml:space="preserve">a list of </w:t>
      </w:r>
      <w:r w:rsidR="00BF7429" w:rsidRPr="00713CDD">
        <w:t xml:space="preserve">one or more </w:t>
      </w:r>
      <w:r w:rsidR="00C7718C" w:rsidRPr="00713CDD">
        <w:t>sub</w:t>
      </w:r>
      <w:r w:rsidR="00390C7D" w:rsidRPr="00713CDD">
        <w:t>contractors</w:t>
      </w:r>
      <w:r w:rsidR="00C7718C" w:rsidRPr="00713CDD">
        <w:t xml:space="preserve"> </w:t>
      </w:r>
      <w:r w:rsidR="00AE27F0" w:rsidRPr="00713CDD">
        <w:t xml:space="preserve">that it proposes to use for </w:t>
      </w:r>
      <w:r w:rsidR="000D3B81" w:rsidRPr="00713CDD">
        <w:t xml:space="preserve">that </w:t>
      </w:r>
      <w:r w:rsidR="000D3B81" w:rsidRPr="00713CDD">
        <w:rPr>
          <w:i/>
        </w:rPr>
        <w:t xml:space="preserve">work under the </w:t>
      </w:r>
      <w:r w:rsidR="000D7F28" w:rsidRPr="00713CDD">
        <w:rPr>
          <w:i/>
        </w:rPr>
        <w:t xml:space="preserve">Subcontract </w:t>
      </w:r>
      <w:r w:rsidR="00AE27F0" w:rsidRPr="00713CDD">
        <w:t xml:space="preserve">and </w:t>
      </w:r>
      <w:r w:rsidR="00A66862" w:rsidRPr="00713CDD">
        <w:t xml:space="preserve">obtain the </w:t>
      </w:r>
      <w:r w:rsidR="00151D80" w:rsidRPr="00713CDD">
        <w:rPr>
          <w:i/>
        </w:rPr>
        <w:t>Head Contractor’s Representative</w:t>
      </w:r>
      <w:r w:rsidR="00A66862" w:rsidRPr="00713CDD">
        <w:rPr>
          <w:i/>
        </w:rPr>
        <w:t>’s</w:t>
      </w:r>
      <w:r w:rsidR="00A66862" w:rsidRPr="00713CDD">
        <w:t xml:space="preserve"> approval </w:t>
      </w:r>
      <w:r w:rsidR="00DE2B75" w:rsidRPr="00713CDD">
        <w:t xml:space="preserve">of </w:t>
      </w:r>
      <w:r w:rsidR="00037308" w:rsidRPr="00713CDD">
        <w:t>the subcontractor</w:t>
      </w:r>
      <w:r w:rsidR="00496F7F" w:rsidRPr="00713CDD">
        <w:t xml:space="preserve"> prior to engaging the subcontractor.</w:t>
      </w:r>
    </w:p>
    <w:p w14:paraId="2F684A5C" w14:textId="4AB403BF" w:rsidR="0009121D" w:rsidRPr="00A80FD5" w:rsidRDefault="0009121D" w:rsidP="009A7F79">
      <w:pPr>
        <w:pStyle w:val="Heading1"/>
      </w:pPr>
      <w:bookmarkStart w:id="19" w:name="_Toc111465883"/>
      <w:r w:rsidRPr="00A80FD5">
        <w:t>11</w:t>
      </w:r>
      <w:r w:rsidRPr="00A80FD5">
        <w:tab/>
      </w:r>
      <w:r w:rsidR="00C04D36" w:rsidRPr="00A80FD5">
        <w:t>PROVISIONAL SUM</w:t>
      </w:r>
      <w:r w:rsidRPr="00A80FD5">
        <w:t>S AND PROVISIONAL QUANTITIES</w:t>
      </w:r>
      <w:bookmarkEnd w:id="19"/>
    </w:p>
    <w:p w14:paraId="7F071DE4" w14:textId="77777777" w:rsidR="002B4798" w:rsidRDefault="0009121D" w:rsidP="007F435A">
      <w:pPr>
        <w:pStyle w:val="ListParagraph"/>
        <w:numPr>
          <w:ilvl w:val="0"/>
          <w:numId w:val="46"/>
        </w:numPr>
      </w:pPr>
      <w:r w:rsidRPr="00713CDD">
        <w:t xml:space="preserve">If the </w:t>
      </w:r>
      <w:r w:rsidR="000D7F28" w:rsidRPr="00713CDD">
        <w:rPr>
          <w:i/>
        </w:rPr>
        <w:t xml:space="preserve">Subcontract </w:t>
      </w:r>
      <w:r w:rsidRPr="00713CDD">
        <w:t xml:space="preserve">includes a </w:t>
      </w:r>
      <w:r w:rsidR="00C04D36" w:rsidRPr="00713CDD">
        <w:rPr>
          <w:i/>
        </w:rPr>
        <w:t>provisional sum</w:t>
      </w:r>
      <w:r w:rsidRPr="00713CDD">
        <w:t xml:space="preserve"> or </w:t>
      </w:r>
      <w:r w:rsidR="00C04D36" w:rsidRPr="00713CDD">
        <w:rPr>
          <w:i/>
        </w:rPr>
        <w:t>provisional quantity</w:t>
      </w:r>
      <w:r w:rsidRPr="00713CDD">
        <w:t xml:space="preserve">, the </w:t>
      </w:r>
      <w:r w:rsidR="003E6C2F" w:rsidRPr="00713CDD">
        <w:rPr>
          <w:i/>
        </w:rPr>
        <w:t>Subcontractor</w:t>
      </w:r>
      <w:r w:rsidRPr="00713CDD">
        <w:t xml:space="preserve"> must not carry out the work to which a </w:t>
      </w:r>
      <w:r w:rsidR="00C04D36" w:rsidRPr="00713CDD">
        <w:rPr>
          <w:i/>
        </w:rPr>
        <w:t>provisional sum</w:t>
      </w:r>
      <w:r w:rsidRPr="00713CDD">
        <w:t xml:space="preserve"> or </w:t>
      </w:r>
      <w:r w:rsidR="00C04D36" w:rsidRPr="00713CDD">
        <w:rPr>
          <w:i/>
        </w:rPr>
        <w:t>provisional quantity</w:t>
      </w:r>
      <w:r w:rsidRPr="00713CDD">
        <w:t xml:space="preserve"> relates unless </w:t>
      </w:r>
      <w:r w:rsidR="00D22410" w:rsidRPr="00713CDD">
        <w:rPr>
          <w:i/>
        </w:rPr>
        <w:t>directed</w:t>
      </w:r>
      <w:r w:rsidRPr="00713CDD">
        <w:t xml:space="preserve"> to do so by the </w:t>
      </w:r>
      <w:r w:rsidR="00151D80" w:rsidRPr="00713CDD">
        <w:rPr>
          <w:i/>
        </w:rPr>
        <w:t>Head Contractor’s Representative</w:t>
      </w:r>
      <w:r w:rsidRPr="00713CDD">
        <w:t xml:space="preserve">. </w:t>
      </w:r>
    </w:p>
    <w:p w14:paraId="4EF96C9C" w14:textId="3FCDAF14" w:rsidR="0009121D" w:rsidRPr="00713CDD" w:rsidRDefault="00422C2E" w:rsidP="007F435A">
      <w:pPr>
        <w:pStyle w:val="ListParagraph"/>
        <w:numPr>
          <w:ilvl w:val="0"/>
          <w:numId w:val="46"/>
        </w:numPr>
      </w:pPr>
      <w:r>
        <w:lastRenderedPageBreak/>
        <w:t>T</w:t>
      </w:r>
      <w:r w:rsidR="0009121D" w:rsidRPr="00713CDD">
        <w:t xml:space="preserve">he </w:t>
      </w:r>
      <w:r w:rsidR="00151D80" w:rsidRPr="00713CDD">
        <w:rPr>
          <w:i/>
        </w:rPr>
        <w:t>Head Contractor’s Representative</w:t>
      </w:r>
      <w:r w:rsidR="0009121D" w:rsidRPr="00713CDD">
        <w:t xml:space="preserve"> has no obligation to </w:t>
      </w:r>
      <w:r w:rsidR="00D22410" w:rsidRPr="00713CDD">
        <w:rPr>
          <w:i/>
        </w:rPr>
        <w:t>direct</w:t>
      </w:r>
      <w:r w:rsidR="0009121D" w:rsidRPr="00713CDD">
        <w:t xml:space="preserve"> any work to be carried out in relation to a </w:t>
      </w:r>
      <w:r w:rsidR="00C04D36" w:rsidRPr="00713CDD">
        <w:rPr>
          <w:i/>
        </w:rPr>
        <w:t>provisional sum</w:t>
      </w:r>
      <w:r w:rsidR="0009121D" w:rsidRPr="00713CDD">
        <w:t xml:space="preserve"> or </w:t>
      </w:r>
      <w:r w:rsidR="00C04D36" w:rsidRPr="00713CDD">
        <w:rPr>
          <w:i/>
        </w:rPr>
        <w:t>provisional quantity</w:t>
      </w:r>
      <w:r w:rsidR="0009121D" w:rsidRPr="00713CDD">
        <w:t>.</w:t>
      </w:r>
    </w:p>
    <w:p w14:paraId="51C8778F" w14:textId="6D6C0CDF" w:rsidR="0009121D" w:rsidRPr="00713CDD" w:rsidRDefault="0009121D" w:rsidP="007B3CCF">
      <w:pPr>
        <w:pStyle w:val="ListParagraph"/>
      </w:pPr>
      <w:r w:rsidRPr="00713CDD">
        <w:t xml:space="preserve">If the </w:t>
      </w:r>
      <w:r w:rsidR="000D7F28" w:rsidRPr="00713CDD">
        <w:rPr>
          <w:i/>
        </w:rPr>
        <w:t xml:space="preserve">Subcontract </w:t>
      </w:r>
      <w:r w:rsidRPr="00713CDD">
        <w:t xml:space="preserve">includes a </w:t>
      </w:r>
      <w:r w:rsidR="00C04D36" w:rsidRPr="00713CDD">
        <w:rPr>
          <w:i/>
        </w:rPr>
        <w:t>provisional sum</w:t>
      </w:r>
      <w:r w:rsidRPr="00713CDD">
        <w:t xml:space="preserve">, the </w:t>
      </w:r>
      <w:r w:rsidR="00A37D43" w:rsidRPr="00713CDD">
        <w:rPr>
          <w:i/>
        </w:rPr>
        <w:t>subcontract sum</w:t>
      </w:r>
      <w:r w:rsidRPr="00713CDD">
        <w:t xml:space="preserve"> must be adjusted as follows:</w:t>
      </w:r>
    </w:p>
    <w:p w14:paraId="129F8F74" w14:textId="7D04AEA9" w:rsidR="0009121D" w:rsidRPr="00713CDD" w:rsidRDefault="0009121D" w:rsidP="00D409A3">
      <w:pPr>
        <w:pStyle w:val="Style2"/>
        <w:numPr>
          <w:ilvl w:val="0"/>
          <w:numId w:val="169"/>
        </w:numPr>
        <w:ind w:left="1604" w:hanging="357"/>
      </w:pPr>
      <w:r w:rsidRPr="00713CDD">
        <w:t xml:space="preserve">the </w:t>
      </w:r>
      <w:r w:rsidR="00C04D36" w:rsidRPr="00713CDD">
        <w:t>provisional sum</w:t>
      </w:r>
      <w:r w:rsidRPr="00713CDD">
        <w:t xml:space="preserve"> for that work is deducted from the </w:t>
      </w:r>
      <w:r w:rsidR="00A37D43" w:rsidRPr="00713CDD">
        <w:rPr>
          <w:i/>
        </w:rPr>
        <w:t>subcontract sum</w:t>
      </w:r>
      <w:r w:rsidRPr="00713CDD">
        <w:t>; and</w:t>
      </w:r>
    </w:p>
    <w:p w14:paraId="0E4F1B34" w14:textId="143A4A4D" w:rsidR="0009121D" w:rsidRPr="00713CDD" w:rsidRDefault="0009121D" w:rsidP="00D409A3">
      <w:pPr>
        <w:pStyle w:val="Style2"/>
        <w:ind w:left="1604" w:hanging="357"/>
      </w:pPr>
      <w:r w:rsidRPr="00713CDD">
        <w:t xml:space="preserve">the cost of the work actually carried out (if any) is calculated pursuant to clause 40.5 and added to the </w:t>
      </w:r>
      <w:r w:rsidR="00A37D43" w:rsidRPr="00713CDD">
        <w:rPr>
          <w:i/>
        </w:rPr>
        <w:t>subcontract sum</w:t>
      </w:r>
      <w:r w:rsidRPr="00713CDD">
        <w:t>.</w:t>
      </w:r>
    </w:p>
    <w:p w14:paraId="0BD34700" w14:textId="22F1D601" w:rsidR="0009121D" w:rsidRPr="00713CDD" w:rsidRDefault="0009121D" w:rsidP="007B3CCF">
      <w:pPr>
        <w:pStyle w:val="ListParagraph"/>
      </w:pPr>
      <w:r w:rsidRPr="00713CDD">
        <w:t xml:space="preserve">The </w:t>
      </w:r>
      <w:r w:rsidR="003E6C2F" w:rsidRPr="00713CDD">
        <w:rPr>
          <w:i/>
        </w:rPr>
        <w:t>Subcontractor</w:t>
      </w:r>
      <w:r w:rsidRPr="00713CDD">
        <w:t xml:space="preserve"> is entitled to payment for profit and overheads for work carried out in respect of a </w:t>
      </w:r>
      <w:r w:rsidR="00C04D36" w:rsidRPr="00713CDD">
        <w:rPr>
          <w:i/>
        </w:rPr>
        <w:t>provisional sum</w:t>
      </w:r>
      <w:r w:rsidRPr="00713CDD">
        <w:t>.</w:t>
      </w:r>
    </w:p>
    <w:p w14:paraId="43578BD0" w14:textId="2B607BF6" w:rsidR="0009121D" w:rsidRPr="00A80FD5" w:rsidRDefault="0009121D" w:rsidP="007B3CCF">
      <w:pPr>
        <w:pStyle w:val="ListParagraph"/>
      </w:pPr>
      <w:r w:rsidRPr="00713CDD">
        <w:t xml:space="preserve">If the </w:t>
      </w:r>
      <w:r w:rsidR="000D7F28" w:rsidRPr="00713CDD">
        <w:rPr>
          <w:i/>
        </w:rPr>
        <w:t xml:space="preserve">Subcontract </w:t>
      </w:r>
      <w:r w:rsidRPr="00713CDD">
        <w:t xml:space="preserve">includes a </w:t>
      </w:r>
      <w:r w:rsidR="00C04D36" w:rsidRPr="00713CDD">
        <w:rPr>
          <w:i/>
        </w:rPr>
        <w:t>provisional quantity</w:t>
      </w:r>
      <w:r w:rsidRPr="00713CDD">
        <w:t xml:space="preserve">, the </w:t>
      </w:r>
      <w:r w:rsidR="00A37D43" w:rsidRPr="00713CDD">
        <w:rPr>
          <w:i/>
        </w:rPr>
        <w:t>subcontract sum</w:t>
      </w:r>
      <w:r w:rsidRPr="00713CDD">
        <w:t xml:space="preserve"> must be adjusted by the amount calculated by multiplying the rate applicable to the </w:t>
      </w:r>
      <w:r w:rsidR="00C04D36" w:rsidRPr="00713CDD">
        <w:rPr>
          <w:i/>
        </w:rPr>
        <w:t>provisional quantity</w:t>
      </w:r>
      <w:r w:rsidRPr="00713CDD">
        <w:t xml:space="preserve"> work </w:t>
      </w:r>
      <w:r w:rsidRPr="00A80FD5">
        <w:t xml:space="preserve">by the difference between the </w:t>
      </w:r>
      <w:r w:rsidR="00C04D36" w:rsidRPr="00A80FD5">
        <w:rPr>
          <w:i/>
        </w:rPr>
        <w:t>provisional quantity</w:t>
      </w:r>
      <w:r w:rsidRPr="00A80FD5">
        <w:t xml:space="preserve"> and the quantity of work actually carried out.</w:t>
      </w:r>
    </w:p>
    <w:p w14:paraId="109B88FA" w14:textId="79E01D38" w:rsidR="0009121D" w:rsidRPr="00A80FD5" w:rsidRDefault="0009121D" w:rsidP="009A7F79">
      <w:pPr>
        <w:pStyle w:val="Heading1"/>
      </w:pPr>
      <w:bookmarkStart w:id="20" w:name="_Toc111465884"/>
      <w:r w:rsidRPr="00A80FD5">
        <w:t>12</w:t>
      </w:r>
      <w:r w:rsidRPr="00A80FD5">
        <w:tab/>
      </w:r>
      <w:r w:rsidR="000F7CEE" w:rsidRPr="00A80FD5">
        <w:t>SITE</w:t>
      </w:r>
      <w:r w:rsidRPr="00A80FD5">
        <w:t xml:space="preserve"> CONDITIONS</w:t>
      </w:r>
      <w:bookmarkEnd w:id="20"/>
    </w:p>
    <w:p w14:paraId="39E28D34" w14:textId="77777777" w:rsidR="0009121D" w:rsidRPr="00A80FD5" w:rsidRDefault="0009121D" w:rsidP="00274A93">
      <w:pPr>
        <w:pStyle w:val="Heading2"/>
      </w:pPr>
      <w:r w:rsidRPr="00A80FD5">
        <w:t>12.1</w:t>
      </w:r>
      <w:r w:rsidRPr="00A80FD5">
        <w:tab/>
        <w:t>General</w:t>
      </w:r>
    </w:p>
    <w:p w14:paraId="434FC813" w14:textId="3C203306" w:rsidR="0009121D" w:rsidRPr="00A80FD5" w:rsidRDefault="000F7CEE" w:rsidP="007F435A">
      <w:pPr>
        <w:pStyle w:val="ListParagraph"/>
        <w:numPr>
          <w:ilvl w:val="0"/>
          <w:numId w:val="45"/>
        </w:numPr>
      </w:pPr>
      <w:r w:rsidRPr="00A80FD5">
        <w:rPr>
          <w:i/>
        </w:rPr>
        <w:t>Reliance information</w:t>
      </w:r>
      <w:r w:rsidR="0009121D" w:rsidRPr="00A80FD5">
        <w:t xml:space="preserve"> and </w:t>
      </w:r>
      <w:r w:rsidR="00C04D36" w:rsidRPr="00A80FD5">
        <w:rPr>
          <w:i/>
        </w:rPr>
        <w:t>non-</w:t>
      </w:r>
      <w:r w:rsidRPr="00A80FD5">
        <w:rPr>
          <w:i/>
        </w:rPr>
        <w:t>reliance information</w:t>
      </w:r>
      <w:r w:rsidR="0009121D" w:rsidRPr="00A80FD5">
        <w:t xml:space="preserve"> comprise of those documents listed in </w:t>
      </w:r>
      <w:r w:rsidR="00B431E2" w:rsidRPr="00A80FD5">
        <w:rPr>
          <w:i/>
        </w:rPr>
        <w:t>Item</w:t>
      </w:r>
      <w:r w:rsidR="0009121D" w:rsidRPr="00A80FD5">
        <w:t>s 9 and 10 respectively.</w:t>
      </w:r>
    </w:p>
    <w:p w14:paraId="66BB65FB" w14:textId="7F1FB7A5" w:rsidR="0009121D" w:rsidRPr="00B12207" w:rsidRDefault="0009121D" w:rsidP="007B3CCF">
      <w:pPr>
        <w:pStyle w:val="ListParagraph"/>
      </w:pPr>
      <w:r w:rsidRPr="00A80FD5">
        <w:t xml:space="preserve">With respect to </w:t>
      </w:r>
      <w:r w:rsidR="000F7CEE" w:rsidRPr="00B12207">
        <w:t>reliance information</w:t>
      </w:r>
      <w:r w:rsidRPr="00B12207">
        <w:t>:</w:t>
      </w:r>
    </w:p>
    <w:p w14:paraId="3E44294C" w14:textId="00F1CAF9" w:rsidR="0009121D" w:rsidRPr="00B12207" w:rsidRDefault="0009121D" w:rsidP="00D409A3">
      <w:pPr>
        <w:pStyle w:val="Style2"/>
        <w:numPr>
          <w:ilvl w:val="0"/>
          <w:numId w:val="170"/>
        </w:numPr>
        <w:ind w:left="1604" w:hanging="357"/>
      </w:pPr>
      <w:r w:rsidRPr="00B12207">
        <w:t xml:space="preserve">the </w:t>
      </w:r>
      <w:r w:rsidR="003E6C2F" w:rsidRPr="00B12207">
        <w:rPr>
          <w:i/>
        </w:rPr>
        <w:t>Subcontractor</w:t>
      </w:r>
      <w:r w:rsidRPr="00B12207">
        <w:t xml:space="preserve"> may rely on the factual accuracy of </w:t>
      </w:r>
      <w:r w:rsidR="000F7CEE" w:rsidRPr="00B12207">
        <w:rPr>
          <w:i/>
        </w:rPr>
        <w:t>reliance information</w:t>
      </w:r>
      <w:r w:rsidRPr="00B12207">
        <w:t>, but</w:t>
      </w:r>
    </w:p>
    <w:p w14:paraId="57F11DA7" w14:textId="0C149000" w:rsidR="0009121D" w:rsidRPr="00B12207" w:rsidRDefault="0009121D" w:rsidP="00D409A3">
      <w:pPr>
        <w:pStyle w:val="Style2"/>
        <w:ind w:left="1604" w:hanging="357"/>
      </w:pPr>
      <w:r w:rsidRPr="00B12207">
        <w:t xml:space="preserve">the </w:t>
      </w:r>
      <w:r w:rsidR="00A80FD5" w:rsidRPr="00B12207">
        <w:rPr>
          <w:i/>
        </w:rPr>
        <w:t>Head Contractor</w:t>
      </w:r>
      <w:r w:rsidRPr="00B12207">
        <w:t xml:space="preserve"> does not warrant or make any representation with respect to the completeness of the </w:t>
      </w:r>
      <w:r w:rsidR="000F7CEE" w:rsidRPr="00B12207">
        <w:rPr>
          <w:i/>
        </w:rPr>
        <w:t>reliance information</w:t>
      </w:r>
      <w:r w:rsidRPr="00B12207">
        <w:t>.</w:t>
      </w:r>
    </w:p>
    <w:p w14:paraId="580B6FBA" w14:textId="4D2BD989" w:rsidR="0009121D" w:rsidRPr="00B12207" w:rsidRDefault="0009121D" w:rsidP="00D17F86">
      <w:pPr>
        <w:pStyle w:val="ListParagraph"/>
        <w:keepNext/>
      </w:pPr>
      <w:r w:rsidRPr="00B12207">
        <w:t xml:space="preserve">With respect to </w:t>
      </w:r>
      <w:r w:rsidR="00C04D36" w:rsidRPr="00B12207">
        <w:t>non-</w:t>
      </w:r>
      <w:r w:rsidR="000F7CEE" w:rsidRPr="00B12207">
        <w:t>reliance information</w:t>
      </w:r>
      <w:r w:rsidRPr="00B12207">
        <w:t>:</w:t>
      </w:r>
    </w:p>
    <w:p w14:paraId="49CA072A" w14:textId="5E9C3570" w:rsidR="0009121D" w:rsidRPr="00B12207" w:rsidRDefault="0009121D" w:rsidP="00D17F86">
      <w:pPr>
        <w:pStyle w:val="Style2"/>
        <w:keepNext/>
        <w:numPr>
          <w:ilvl w:val="0"/>
          <w:numId w:val="171"/>
        </w:numPr>
        <w:ind w:left="1604" w:hanging="357"/>
      </w:pPr>
      <w:r w:rsidRPr="00B12207">
        <w:t xml:space="preserve">if the </w:t>
      </w:r>
      <w:r w:rsidR="003E6C2F" w:rsidRPr="00B12207">
        <w:rPr>
          <w:i/>
        </w:rPr>
        <w:t>Subcontractor</w:t>
      </w:r>
      <w:r w:rsidRPr="00B12207">
        <w:t xml:space="preserve"> relies on </w:t>
      </w:r>
      <w:r w:rsidR="00C04D36" w:rsidRPr="00B12207">
        <w:rPr>
          <w:i/>
        </w:rPr>
        <w:t>non-</w:t>
      </w:r>
      <w:r w:rsidR="000F7CEE" w:rsidRPr="00B12207">
        <w:rPr>
          <w:i/>
        </w:rPr>
        <w:t>reliance information</w:t>
      </w:r>
      <w:r w:rsidRPr="00B12207">
        <w:t>, it does so at its own risk;</w:t>
      </w:r>
    </w:p>
    <w:p w14:paraId="6681B2DE" w14:textId="6CDA0472" w:rsidR="0009121D" w:rsidRPr="00B12207" w:rsidRDefault="0009121D" w:rsidP="00D409A3">
      <w:pPr>
        <w:pStyle w:val="Style2"/>
        <w:ind w:left="1604" w:hanging="357"/>
      </w:pPr>
      <w:r w:rsidRPr="00B12207">
        <w:t xml:space="preserve">the </w:t>
      </w:r>
      <w:r w:rsidR="00A80FD5" w:rsidRPr="00B12207">
        <w:rPr>
          <w:i/>
        </w:rPr>
        <w:t>Head Contractor</w:t>
      </w:r>
      <w:r w:rsidRPr="00B12207">
        <w:t xml:space="preserve"> does not warrant or make any representation with respect to the accuracy, quality or completeness of the </w:t>
      </w:r>
      <w:r w:rsidR="00C04D36" w:rsidRPr="00B12207">
        <w:rPr>
          <w:i/>
        </w:rPr>
        <w:t>non-</w:t>
      </w:r>
      <w:r w:rsidR="000F7CEE" w:rsidRPr="00B12207">
        <w:rPr>
          <w:i/>
        </w:rPr>
        <w:t>reliance information</w:t>
      </w:r>
      <w:r w:rsidRPr="00B12207">
        <w:t>; and</w:t>
      </w:r>
    </w:p>
    <w:p w14:paraId="18B7DBF9" w14:textId="51D600CD" w:rsidR="0009121D" w:rsidRPr="00B12207" w:rsidRDefault="0009121D" w:rsidP="00D409A3">
      <w:pPr>
        <w:pStyle w:val="Style2"/>
        <w:ind w:left="1604" w:hanging="357"/>
      </w:pPr>
      <w:r w:rsidRPr="00B12207">
        <w:t xml:space="preserve">the </w:t>
      </w:r>
      <w:r w:rsidR="00A80FD5" w:rsidRPr="00B12207">
        <w:rPr>
          <w:i/>
        </w:rPr>
        <w:t>Head Contractor</w:t>
      </w:r>
      <w:r w:rsidRPr="00B12207">
        <w:t xml:space="preserve"> is not liable to the </w:t>
      </w:r>
      <w:r w:rsidR="003E6C2F" w:rsidRPr="00B12207">
        <w:rPr>
          <w:i/>
        </w:rPr>
        <w:t>Subcontractor</w:t>
      </w:r>
      <w:r w:rsidRPr="00B12207">
        <w:t xml:space="preserve"> for any </w:t>
      </w:r>
      <w:r w:rsidR="00AD0AD5" w:rsidRPr="00B12207">
        <w:rPr>
          <w:i/>
        </w:rPr>
        <w:t>claim</w:t>
      </w:r>
      <w:r w:rsidRPr="00B12207">
        <w:t xml:space="preserve"> arising out of, or in relation to, </w:t>
      </w:r>
      <w:r w:rsidR="00C04D36" w:rsidRPr="00B12207">
        <w:rPr>
          <w:i/>
        </w:rPr>
        <w:t>non-</w:t>
      </w:r>
      <w:r w:rsidR="000F7CEE" w:rsidRPr="00B12207">
        <w:rPr>
          <w:i/>
        </w:rPr>
        <w:t>reliance information</w:t>
      </w:r>
      <w:r w:rsidRPr="00B12207">
        <w:t>.</w:t>
      </w:r>
    </w:p>
    <w:p w14:paraId="4F88ADAF" w14:textId="312609A9" w:rsidR="008520DB" w:rsidRPr="00B12207" w:rsidRDefault="0009121D" w:rsidP="00AE3CF6">
      <w:pPr>
        <w:pStyle w:val="ListParagraph"/>
      </w:pPr>
      <w:r w:rsidRPr="00B12207">
        <w:t xml:space="preserve">Notwithstanding clause 12.1 a), any interpretations, deductions, opinions or conclusions set out in any document provided by the </w:t>
      </w:r>
      <w:r w:rsidR="00A80FD5" w:rsidRPr="00B12207">
        <w:rPr>
          <w:i/>
        </w:rPr>
        <w:t>Head Contractor</w:t>
      </w:r>
      <w:r w:rsidRPr="00B12207">
        <w:t xml:space="preserve"> in connection with </w:t>
      </w:r>
      <w:r w:rsidR="000F7CEE" w:rsidRPr="00B12207">
        <w:rPr>
          <w:i/>
        </w:rPr>
        <w:t>site</w:t>
      </w:r>
      <w:r w:rsidRPr="00B12207">
        <w:t xml:space="preserve"> conditions are deemed to be </w:t>
      </w:r>
      <w:r w:rsidR="00C04D36" w:rsidRPr="00B12207">
        <w:rPr>
          <w:i/>
        </w:rPr>
        <w:t>non-</w:t>
      </w:r>
      <w:r w:rsidR="000F7CEE" w:rsidRPr="00B12207">
        <w:rPr>
          <w:i/>
        </w:rPr>
        <w:t>reliance information</w:t>
      </w:r>
      <w:r w:rsidRPr="00B12207">
        <w:t xml:space="preserve"> and the use of such information is entirely at the </w:t>
      </w:r>
      <w:r w:rsidR="003E6C2F" w:rsidRPr="00B12207">
        <w:rPr>
          <w:i/>
        </w:rPr>
        <w:t>Subcontractor</w:t>
      </w:r>
      <w:r w:rsidRPr="00D409A3">
        <w:rPr>
          <w:i/>
        </w:rPr>
        <w:t>’s</w:t>
      </w:r>
      <w:r w:rsidRPr="00B12207">
        <w:t xml:space="preserve"> risk.</w:t>
      </w:r>
      <w:r w:rsidR="008520DB" w:rsidRPr="00B12207">
        <w:t xml:space="preserve"> </w:t>
      </w:r>
    </w:p>
    <w:p w14:paraId="41372734" w14:textId="782D6208" w:rsidR="008520DB" w:rsidRPr="00A80FD5" w:rsidRDefault="008520DB" w:rsidP="00AE3CF6">
      <w:pPr>
        <w:pStyle w:val="ListParagraph"/>
      </w:pPr>
      <w:r w:rsidRPr="00B12207">
        <w:t xml:space="preserve">The </w:t>
      </w:r>
      <w:r w:rsidR="003E6C2F" w:rsidRPr="00B12207">
        <w:rPr>
          <w:i/>
        </w:rPr>
        <w:t>Subcontractor</w:t>
      </w:r>
      <w:r w:rsidRPr="00B12207">
        <w:t xml:space="preserve"> is solely responsible for dealing with any </w:t>
      </w:r>
      <w:r w:rsidRPr="00B12207">
        <w:rPr>
          <w:i/>
        </w:rPr>
        <w:t>latent condition</w:t>
      </w:r>
      <w:r w:rsidRPr="00B12207">
        <w:t xml:space="preserve"> so as to minimise delay and to minimise increased costs</w:t>
      </w:r>
      <w:r w:rsidRPr="00A80FD5">
        <w:t>.</w:t>
      </w:r>
    </w:p>
    <w:p w14:paraId="72EBCB97" w14:textId="483972D5" w:rsidR="0009121D" w:rsidRPr="00A80FD5" w:rsidRDefault="0009121D" w:rsidP="00274A93">
      <w:pPr>
        <w:pStyle w:val="Heading2"/>
      </w:pPr>
      <w:r w:rsidRPr="00A80FD5">
        <w:t>12.2</w:t>
      </w:r>
      <w:r w:rsidRPr="00A80FD5">
        <w:tab/>
        <w:t xml:space="preserve">Notification of a </w:t>
      </w:r>
      <w:r w:rsidR="00C04D36" w:rsidRPr="00A80FD5">
        <w:t>latent condition</w:t>
      </w:r>
    </w:p>
    <w:p w14:paraId="7ED62604" w14:textId="0731ACA1" w:rsidR="007C23FC" w:rsidRPr="00B12207" w:rsidRDefault="0009121D" w:rsidP="007F435A">
      <w:pPr>
        <w:pStyle w:val="ListParagraph"/>
        <w:numPr>
          <w:ilvl w:val="0"/>
          <w:numId w:val="47"/>
        </w:numPr>
      </w:pPr>
      <w:r w:rsidRPr="00A80FD5">
        <w:t>I</w:t>
      </w:r>
      <w:r w:rsidRPr="00B12207">
        <w:t xml:space="preserve">f the </w:t>
      </w:r>
      <w:r w:rsidR="003E6C2F" w:rsidRPr="00B12207">
        <w:t>Subcontractor</w:t>
      </w:r>
      <w:r w:rsidR="007C23FC" w:rsidRPr="00B12207">
        <w:t>:</w:t>
      </w:r>
    </w:p>
    <w:p w14:paraId="68D1D4A6" w14:textId="556C709E" w:rsidR="007C23FC" w:rsidRPr="00B12207" w:rsidRDefault="0009121D" w:rsidP="00D409A3">
      <w:pPr>
        <w:pStyle w:val="Style2"/>
        <w:numPr>
          <w:ilvl w:val="0"/>
          <w:numId w:val="174"/>
        </w:numPr>
        <w:ind w:left="1604" w:hanging="357"/>
      </w:pPr>
      <w:r w:rsidRPr="00B12207">
        <w:t>becomes aware of a</w:t>
      </w:r>
      <w:r w:rsidR="007C23FC" w:rsidRPr="00B12207">
        <w:t xml:space="preserve"> possible</w:t>
      </w:r>
      <w:r w:rsidRPr="00B12207">
        <w:t xml:space="preserve"> </w:t>
      </w:r>
      <w:r w:rsidR="00C04D36" w:rsidRPr="00B12207">
        <w:rPr>
          <w:i/>
        </w:rPr>
        <w:t>latent condition</w:t>
      </w:r>
      <w:r w:rsidR="007C23FC" w:rsidRPr="00B12207">
        <w:rPr>
          <w:i/>
        </w:rPr>
        <w:t>;</w:t>
      </w:r>
      <w:r w:rsidRPr="00B12207">
        <w:t xml:space="preserve"> and</w:t>
      </w:r>
    </w:p>
    <w:p w14:paraId="74AED736" w14:textId="3C292E52" w:rsidR="007C23FC" w:rsidRPr="00B12207" w:rsidRDefault="0009121D" w:rsidP="00D409A3">
      <w:pPr>
        <w:pStyle w:val="Style2"/>
        <w:numPr>
          <w:ilvl w:val="0"/>
          <w:numId w:val="174"/>
        </w:numPr>
        <w:ind w:left="1604" w:hanging="357"/>
      </w:pPr>
      <w:r w:rsidRPr="00B12207">
        <w:t xml:space="preserve">either intends to make a </w:t>
      </w:r>
      <w:r w:rsidR="00AD0AD5" w:rsidRPr="00B12207">
        <w:rPr>
          <w:i/>
        </w:rPr>
        <w:t>claim</w:t>
      </w:r>
      <w:r w:rsidRPr="00B12207">
        <w:t xml:space="preserve"> or believes that it has an entitlement to make a </w:t>
      </w:r>
      <w:r w:rsidR="00AD0AD5" w:rsidRPr="00B12207">
        <w:rPr>
          <w:i/>
        </w:rPr>
        <w:t>claim</w:t>
      </w:r>
      <w:r w:rsidRPr="00B12207">
        <w:t xml:space="preserve"> for an extension of time or additional costs</w:t>
      </w:r>
      <w:r w:rsidR="007C23FC" w:rsidRPr="00B12207">
        <w:t>,</w:t>
      </w:r>
    </w:p>
    <w:p w14:paraId="56DE07A9" w14:textId="5A1D5E51" w:rsidR="008B5383" w:rsidRPr="00B12207" w:rsidRDefault="0009121D" w:rsidP="007C23FC">
      <w:pPr>
        <w:pStyle w:val="Style2"/>
        <w:numPr>
          <w:ilvl w:val="0"/>
          <w:numId w:val="0"/>
        </w:numPr>
        <w:ind w:left="709"/>
        <w:rPr>
          <w:i/>
        </w:rPr>
      </w:pPr>
      <w:r w:rsidRPr="00B12207">
        <w:t xml:space="preserve">the </w:t>
      </w:r>
      <w:r w:rsidR="003E6C2F" w:rsidRPr="00B12207">
        <w:rPr>
          <w:i/>
        </w:rPr>
        <w:t>Subcontractor</w:t>
      </w:r>
      <w:r w:rsidRPr="00B12207">
        <w:t xml:space="preserve"> must</w:t>
      </w:r>
      <w:r w:rsidR="008B5383" w:rsidRPr="00B12207">
        <w:t xml:space="preserve"> notify </w:t>
      </w:r>
      <w:r w:rsidRPr="00B12207">
        <w:t xml:space="preserve">the </w:t>
      </w:r>
      <w:r w:rsidR="00151D80" w:rsidRPr="00B12207">
        <w:rPr>
          <w:i/>
        </w:rPr>
        <w:t>Head Contractor’s Representative</w:t>
      </w:r>
      <w:r w:rsidRPr="00B12207">
        <w:t xml:space="preserve"> of </w:t>
      </w:r>
      <w:r w:rsidR="008B5383" w:rsidRPr="00B12207">
        <w:t xml:space="preserve">the existence of </w:t>
      </w:r>
      <w:bookmarkStart w:id="21" w:name="_Hlk520206896"/>
      <w:r w:rsidR="008B5383" w:rsidRPr="00B12207">
        <w:t xml:space="preserve">the possible </w:t>
      </w:r>
      <w:r w:rsidR="00C04D36" w:rsidRPr="00B12207">
        <w:rPr>
          <w:i/>
        </w:rPr>
        <w:t>latent condition</w:t>
      </w:r>
      <w:bookmarkEnd w:id="21"/>
      <w:r w:rsidR="008B5383" w:rsidRPr="00B12207">
        <w:rPr>
          <w:i/>
        </w:rPr>
        <w:t>.</w:t>
      </w:r>
    </w:p>
    <w:p w14:paraId="7615479D" w14:textId="29796510" w:rsidR="008B5383" w:rsidRPr="00B12207" w:rsidRDefault="008B5383" w:rsidP="007B3CCF">
      <w:pPr>
        <w:pStyle w:val="ListParagraph"/>
      </w:pPr>
      <w:r w:rsidRPr="00B12207">
        <w:t>The notice</w:t>
      </w:r>
      <w:r w:rsidR="009F0346" w:rsidRPr="00B12207">
        <w:t xml:space="preserve"> of</w:t>
      </w:r>
      <w:r w:rsidRPr="00B12207">
        <w:t xml:space="preserve"> </w:t>
      </w:r>
      <w:r w:rsidR="001C2520" w:rsidRPr="00B12207">
        <w:t xml:space="preserve">the possible </w:t>
      </w:r>
      <w:r w:rsidR="001C2520" w:rsidRPr="00B12207">
        <w:rPr>
          <w:i/>
        </w:rPr>
        <w:t>latent condition</w:t>
      </w:r>
      <w:r w:rsidR="001C2520" w:rsidRPr="00B12207">
        <w:t xml:space="preserve"> </w:t>
      </w:r>
      <w:r w:rsidRPr="00B12207">
        <w:t>must:</w:t>
      </w:r>
    </w:p>
    <w:p w14:paraId="13C2AAC7" w14:textId="7292C20A" w:rsidR="008B5383" w:rsidRPr="00B12207" w:rsidRDefault="008B5383" w:rsidP="00D409A3">
      <w:pPr>
        <w:pStyle w:val="Style2"/>
        <w:numPr>
          <w:ilvl w:val="0"/>
          <w:numId w:val="225"/>
        </w:numPr>
        <w:ind w:left="1604" w:hanging="357"/>
      </w:pPr>
      <w:r w:rsidRPr="00B12207">
        <w:t>be identified as</w:t>
      </w:r>
      <w:r w:rsidR="0009121D" w:rsidRPr="00B12207">
        <w:t xml:space="preserve"> </w:t>
      </w:r>
      <w:r w:rsidR="00006FBB" w:rsidRPr="00B12207">
        <w:t>‘</w:t>
      </w:r>
      <w:r w:rsidR="00F91AF4" w:rsidRPr="00B12207">
        <w:t xml:space="preserve">Early </w:t>
      </w:r>
      <w:r w:rsidR="00006FBB" w:rsidRPr="00B12207">
        <w:t>Warning</w:t>
      </w:r>
      <w:r w:rsidR="0009121D" w:rsidRPr="00B12207">
        <w:t xml:space="preserve"> Under </w:t>
      </w:r>
      <w:r w:rsidR="002C3CA2">
        <w:t>c</w:t>
      </w:r>
      <w:r w:rsidR="002C3CA2" w:rsidRPr="00B12207">
        <w:t xml:space="preserve">lause </w:t>
      </w:r>
      <w:r w:rsidR="0009121D" w:rsidRPr="00B12207">
        <w:t>12.</w:t>
      </w:r>
      <w:r w:rsidR="002C3CA2" w:rsidRPr="00B12207">
        <w:t>2</w:t>
      </w:r>
      <w:r w:rsidR="002C3CA2">
        <w:t>’</w:t>
      </w:r>
      <w:r w:rsidRPr="00B12207">
        <w:t>;</w:t>
      </w:r>
    </w:p>
    <w:p w14:paraId="6EF414B0" w14:textId="032AE78F" w:rsidR="008B5383" w:rsidRPr="00B12207" w:rsidRDefault="007C23FC" w:rsidP="00D409A3">
      <w:pPr>
        <w:pStyle w:val="Style2"/>
        <w:numPr>
          <w:ilvl w:val="0"/>
          <w:numId w:val="225"/>
        </w:numPr>
        <w:ind w:left="1604" w:hanging="357"/>
      </w:pPr>
      <w:r w:rsidRPr="00B12207">
        <w:t>be give</w:t>
      </w:r>
      <w:r w:rsidR="008B5383" w:rsidRPr="00B12207">
        <w:t>n</w:t>
      </w:r>
      <w:r w:rsidRPr="00B12207">
        <w:t xml:space="preserve"> as soon as possible (and in any event</w:t>
      </w:r>
      <w:r w:rsidR="00A418D3" w:rsidRPr="00B12207">
        <w:t xml:space="preserve">, in </w:t>
      </w:r>
      <w:r w:rsidR="00443D96" w:rsidRPr="00B12207">
        <w:t>time</w:t>
      </w:r>
      <w:r w:rsidRPr="00B12207">
        <w:t xml:space="preserve"> </w:t>
      </w:r>
      <w:r w:rsidR="00CF0F2E" w:rsidRPr="00B12207">
        <w:t xml:space="preserve">to enable the </w:t>
      </w:r>
      <w:r w:rsidR="002C3CA2" w:rsidRPr="00B12207">
        <w:rPr>
          <w:i/>
        </w:rPr>
        <w:t>Head</w:t>
      </w:r>
      <w:r w:rsidR="002C3CA2">
        <w:rPr>
          <w:i/>
        </w:rPr>
        <w:t> </w:t>
      </w:r>
      <w:r w:rsidR="00CF0F2E" w:rsidRPr="00B12207">
        <w:rPr>
          <w:i/>
        </w:rPr>
        <w:t>Contractor</w:t>
      </w:r>
      <w:r w:rsidR="00CF0F2E" w:rsidRPr="00B12207">
        <w:t xml:space="preserve"> </w:t>
      </w:r>
      <w:r w:rsidR="006B7DEE" w:rsidRPr="00B12207">
        <w:t xml:space="preserve">to comply with the provisions </w:t>
      </w:r>
      <w:r w:rsidR="00007259" w:rsidRPr="00B12207">
        <w:t xml:space="preserve">for the notification </w:t>
      </w:r>
      <w:r w:rsidR="00291EDB" w:rsidRPr="00B12207">
        <w:t xml:space="preserve">of a possible </w:t>
      </w:r>
      <w:r w:rsidR="00291EDB" w:rsidRPr="00B12207">
        <w:rPr>
          <w:i/>
        </w:rPr>
        <w:t>latent condition</w:t>
      </w:r>
      <w:r w:rsidR="00291EDB" w:rsidRPr="00B12207">
        <w:t xml:space="preserve"> </w:t>
      </w:r>
      <w:r w:rsidR="006B7DEE" w:rsidRPr="00B12207">
        <w:t xml:space="preserve">under the </w:t>
      </w:r>
      <w:r w:rsidR="006B7DEE" w:rsidRPr="00B12207">
        <w:rPr>
          <w:i/>
        </w:rPr>
        <w:t>Head Contract</w:t>
      </w:r>
      <w:r w:rsidRPr="00B12207">
        <w:t>)</w:t>
      </w:r>
      <w:r w:rsidR="008B5383" w:rsidRPr="00B12207">
        <w:t>;</w:t>
      </w:r>
      <w:r w:rsidRPr="00B12207">
        <w:t xml:space="preserve"> and</w:t>
      </w:r>
    </w:p>
    <w:p w14:paraId="5AEE42C2" w14:textId="3F040B13" w:rsidR="0009121D" w:rsidRPr="00B12207" w:rsidRDefault="007C23FC" w:rsidP="00D409A3">
      <w:pPr>
        <w:pStyle w:val="Style2"/>
        <w:numPr>
          <w:ilvl w:val="0"/>
          <w:numId w:val="225"/>
        </w:numPr>
        <w:ind w:left="1604" w:hanging="357"/>
      </w:pPr>
      <w:r w:rsidRPr="00B12207">
        <w:t xml:space="preserve">where possible, </w:t>
      </w:r>
      <w:r w:rsidR="008B5383" w:rsidRPr="00B12207">
        <w:t xml:space="preserve">be given </w:t>
      </w:r>
      <w:r w:rsidRPr="00B12207">
        <w:t xml:space="preserve">before the </w:t>
      </w:r>
      <w:r w:rsidRPr="00B12207">
        <w:rPr>
          <w:i/>
        </w:rPr>
        <w:t>latent condition</w:t>
      </w:r>
      <w:r w:rsidRPr="00B12207">
        <w:t xml:space="preserve"> is disturbed.</w:t>
      </w:r>
    </w:p>
    <w:p w14:paraId="018403B1" w14:textId="27367493" w:rsidR="0009121D" w:rsidRPr="00B12207" w:rsidRDefault="0009121D" w:rsidP="007B3CCF">
      <w:pPr>
        <w:pStyle w:val="ListParagraph"/>
      </w:pPr>
      <w:r w:rsidRPr="00B12207">
        <w:lastRenderedPageBreak/>
        <w:t xml:space="preserve">If required by the </w:t>
      </w:r>
      <w:r w:rsidR="00151D80" w:rsidRPr="00B12207">
        <w:rPr>
          <w:i/>
        </w:rPr>
        <w:t>Head Contractor’s Representative</w:t>
      </w:r>
      <w:r w:rsidRPr="00B12207">
        <w:t xml:space="preserve"> </w:t>
      </w:r>
      <w:r w:rsidR="003D7579" w:rsidRPr="00B12207">
        <w:t xml:space="preserve">(acting as a </w:t>
      </w:r>
      <w:r w:rsidR="00A37D43" w:rsidRPr="00B12207">
        <w:t>certifier</w:t>
      </w:r>
      <w:r w:rsidR="003D7579" w:rsidRPr="00B12207">
        <w:t xml:space="preserve">), </w:t>
      </w:r>
      <w:r w:rsidRPr="00B12207">
        <w:t xml:space="preserve">the </w:t>
      </w:r>
      <w:r w:rsidR="003E6C2F" w:rsidRPr="00B12207">
        <w:rPr>
          <w:i/>
        </w:rPr>
        <w:t>Subcontractor</w:t>
      </w:r>
      <w:r w:rsidRPr="00B12207">
        <w:t xml:space="preserve"> must </w:t>
      </w:r>
      <w:r w:rsidR="001C2520" w:rsidRPr="00B12207">
        <w:t xml:space="preserve">promptly </w:t>
      </w:r>
      <w:r w:rsidRPr="00B12207">
        <w:t xml:space="preserve">provide to the </w:t>
      </w:r>
      <w:r w:rsidR="00151D80" w:rsidRPr="00B12207">
        <w:rPr>
          <w:i/>
        </w:rPr>
        <w:t>Head Contractor’s Representative</w:t>
      </w:r>
      <w:r w:rsidRPr="00B12207">
        <w:t xml:space="preserve"> a statement in writing, specifying:</w:t>
      </w:r>
    </w:p>
    <w:p w14:paraId="1285EB3B" w14:textId="6813FD8D" w:rsidR="008B2182" w:rsidRPr="00B12207" w:rsidRDefault="008B2182" w:rsidP="00D409A3">
      <w:pPr>
        <w:pStyle w:val="Style2"/>
        <w:numPr>
          <w:ilvl w:val="0"/>
          <w:numId w:val="172"/>
        </w:numPr>
        <w:ind w:left="1604" w:hanging="357"/>
      </w:pPr>
      <w:r w:rsidRPr="00B12207">
        <w:t xml:space="preserve">the </w:t>
      </w:r>
      <w:r w:rsidR="00FD4689" w:rsidRPr="00B12207">
        <w:t>c</w:t>
      </w:r>
      <w:r w:rsidRPr="00B12207">
        <w:t>onditions</w:t>
      </w:r>
      <w:r w:rsidR="00FD4689" w:rsidRPr="00B12207">
        <w:t xml:space="preserve"> on the </w:t>
      </w:r>
      <w:r w:rsidR="00FD4689" w:rsidRPr="00B12207">
        <w:rPr>
          <w:i/>
        </w:rPr>
        <w:t>site</w:t>
      </w:r>
      <w:r w:rsidR="00FD4689" w:rsidRPr="00B12207">
        <w:t xml:space="preserve"> that</w:t>
      </w:r>
      <w:r w:rsidRPr="00B12207">
        <w:t xml:space="preserve"> the </w:t>
      </w:r>
      <w:r w:rsidR="003E6C2F" w:rsidRPr="00D409A3">
        <w:rPr>
          <w:i/>
        </w:rPr>
        <w:t>Subcontractor</w:t>
      </w:r>
      <w:r w:rsidRPr="00B12207">
        <w:t xml:space="preserve"> claims </w:t>
      </w:r>
      <w:r w:rsidR="00FD4689" w:rsidRPr="00B12207">
        <w:t xml:space="preserve">to be </w:t>
      </w:r>
      <w:r w:rsidR="00FD4689" w:rsidRPr="00B12207">
        <w:rPr>
          <w:i/>
        </w:rPr>
        <w:t>latent conditions</w:t>
      </w:r>
      <w:r w:rsidRPr="00B12207">
        <w:t>;</w:t>
      </w:r>
    </w:p>
    <w:p w14:paraId="369DE317" w14:textId="0F9CACB5" w:rsidR="008B2182" w:rsidRPr="00B12207" w:rsidRDefault="008B2182" w:rsidP="00D409A3">
      <w:pPr>
        <w:pStyle w:val="Style2"/>
        <w:numPr>
          <w:ilvl w:val="0"/>
          <w:numId w:val="172"/>
        </w:numPr>
        <w:ind w:left="1604" w:hanging="357"/>
      </w:pPr>
      <w:r w:rsidRPr="00B12207">
        <w:t xml:space="preserve">the manner in which the </w:t>
      </w:r>
      <w:r w:rsidR="003E6C2F" w:rsidRPr="00B12207">
        <w:rPr>
          <w:i/>
        </w:rPr>
        <w:t>Subcontractor</w:t>
      </w:r>
      <w:r w:rsidRPr="00B12207">
        <w:t xml:space="preserve"> contends they differ materially from the </w:t>
      </w:r>
      <w:r w:rsidR="00594480" w:rsidRPr="00B12207">
        <w:t xml:space="preserve">conditions on the </w:t>
      </w:r>
      <w:r w:rsidR="00594480" w:rsidRPr="00B12207">
        <w:rPr>
          <w:i/>
        </w:rPr>
        <w:t>site</w:t>
      </w:r>
      <w:r w:rsidR="00594480" w:rsidRPr="00B12207">
        <w:t xml:space="preserve"> </w:t>
      </w:r>
      <w:r w:rsidRPr="00B12207">
        <w:t xml:space="preserve">the </w:t>
      </w:r>
      <w:r w:rsidR="003E6C2F" w:rsidRPr="00B12207">
        <w:rPr>
          <w:i/>
        </w:rPr>
        <w:t>Subcontractor</w:t>
      </w:r>
      <w:r w:rsidRPr="00B12207">
        <w:t xml:space="preserve"> should reasonably have expected at close of tenders, including any information supporting this contention;</w:t>
      </w:r>
    </w:p>
    <w:p w14:paraId="621DCD15" w14:textId="47824CDC" w:rsidR="008B2182" w:rsidRPr="00B12207" w:rsidRDefault="008B2182" w:rsidP="00D409A3">
      <w:pPr>
        <w:pStyle w:val="Style2"/>
        <w:numPr>
          <w:ilvl w:val="0"/>
          <w:numId w:val="172"/>
        </w:numPr>
        <w:ind w:left="1604" w:hanging="357"/>
      </w:pPr>
      <w:r w:rsidRPr="00B12207">
        <w:t xml:space="preserve">the effect on the </w:t>
      </w:r>
      <w:r w:rsidR="00646358" w:rsidRPr="00B12207">
        <w:rPr>
          <w:i/>
        </w:rPr>
        <w:t>work under the Subcontract</w:t>
      </w:r>
      <w:r w:rsidRPr="00B12207">
        <w:t>;</w:t>
      </w:r>
    </w:p>
    <w:p w14:paraId="2C5195C4" w14:textId="7EBAC175" w:rsidR="008B2182" w:rsidRPr="00B12207" w:rsidRDefault="008B2182" w:rsidP="00D409A3">
      <w:pPr>
        <w:pStyle w:val="Style2"/>
        <w:numPr>
          <w:ilvl w:val="0"/>
          <w:numId w:val="172"/>
        </w:numPr>
        <w:ind w:left="1604" w:hanging="357"/>
      </w:pPr>
      <w:r w:rsidRPr="00B12207">
        <w:t xml:space="preserve">the effect on </w:t>
      </w:r>
      <w:r w:rsidR="00594480" w:rsidRPr="00B12207">
        <w:t>the</w:t>
      </w:r>
      <w:r w:rsidR="005A1261">
        <w:t xml:space="preserve"> then current</w:t>
      </w:r>
      <w:r w:rsidR="00594480" w:rsidRPr="00B12207">
        <w:t xml:space="preserve"> </w:t>
      </w:r>
      <w:r w:rsidR="000D7F28" w:rsidRPr="00B12207">
        <w:rPr>
          <w:i/>
        </w:rPr>
        <w:t xml:space="preserve">Subcontract </w:t>
      </w:r>
      <w:r w:rsidR="00594480" w:rsidRPr="00B12207">
        <w:rPr>
          <w:i/>
        </w:rPr>
        <w:t>program</w:t>
      </w:r>
      <w:r w:rsidRPr="00B12207">
        <w:t xml:space="preserve">; </w:t>
      </w:r>
    </w:p>
    <w:p w14:paraId="50EB52B3" w14:textId="6945CECC" w:rsidR="008B2182" w:rsidRPr="00B12207" w:rsidRDefault="008B2182" w:rsidP="00D409A3">
      <w:pPr>
        <w:pStyle w:val="Style2"/>
        <w:numPr>
          <w:ilvl w:val="0"/>
          <w:numId w:val="172"/>
        </w:numPr>
        <w:ind w:left="1604" w:hanging="357"/>
      </w:pPr>
      <w:r w:rsidRPr="00B12207">
        <w:t xml:space="preserve">the additional work and resources involved and the </w:t>
      </w:r>
      <w:r w:rsidR="003E6C2F" w:rsidRPr="00D409A3">
        <w:rPr>
          <w:i/>
        </w:rPr>
        <w:t>Subcontractor</w:t>
      </w:r>
      <w:r w:rsidRPr="00D409A3">
        <w:rPr>
          <w:i/>
        </w:rPr>
        <w:t xml:space="preserve">’s </w:t>
      </w:r>
      <w:r w:rsidRPr="00B12207">
        <w:t xml:space="preserve">estimate of its entitlement to any adjustment to the </w:t>
      </w:r>
      <w:r w:rsidR="00A37D43" w:rsidRPr="00B12207">
        <w:rPr>
          <w:i/>
        </w:rPr>
        <w:t>subcontract sum</w:t>
      </w:r>
      <w:r w:rsidRPr="00B12207">
        <w:t xml:space="preserve">; </w:t>
      </w:r>
    </w:p>
    <w:p w14:paraId="6ED07657" w14:textId="11EFBDCD" w:rsidR="008B2182" w:rsidRPr="00B12207" w:rsidRDefault="008B2182" w:rsidP="00D409A3">
      <w:pPr>
        <w:pStyle w:val="Style2"/>
        <w:numPr>
          <w:ilvl w:val="0"/>
          <w:numId w:val="172"/>
        </w:numPr>
        <w:ind w:left="1604" w:hanging="357"/>
      </w:pPr>
      <w:r w:rsidRPr="00B12207">
        <w:t xml:space="preserve">any other matters the </w:t>
      </w:r>
      <w:r w:rsidR="003E6C2F" w:rsidRPr="00B12207">
        <w:rPr>
          <w:i/>
        </w:rPr>
        <w:t>Subcontractor</w:t>
      </w:r>
      <w:r w:rsidRPr="00B12207">
        <w:t xml:space="preserve"> considers relevant</w:t>
      </w:r>
      <w:r w:rsidR="00323BBB" w:rsidRPr="00B12207">
        <w:t>; and</w:t>
      </w:r>
    </w:p>
    <w:p w14:paraId="02556698" w14:textId="1675679E" w:rsidR="0009121D" w:rsidRPr="00B12207" w:rsidRDefault="00A92D0F" w:rsidP="00D409A3">
      <w:pPr>
        <w:pStyle w:val="Style2"/>
        <w:numPr>
          <w:ilvl w:val="0"/>
          <w:numId w:val="172"/>
        </w:numPr>
        <w:ind w:left="1604" w:hanging="357"/>
      </w:pPr>
      <w:r w:rsidRPr="00B12207">
        <w:t xml:space="preserve">any </w:t>
      </w:r>
      <w:r w:rsidR="0009121D" w:rsidRPr="00B12207">
        <w:t>other details reasonably requ</w:t>
      </w:r>
      <w:r w:rsidR="009B46BA" w:rsidRPr="00B12207">
        <w:t xml:space="preserve">ested </w:t>
      </w:r>
      <w:r w:rsidR="0009121D" w:rsidRPr="00B12207">
        <w:t xml:space="preserve">by the </w:t>
      </w:r>
      <w:r w:rsidR="00151D80" w:rsidRPr="00B12207">
        <w:rPr>
          <w:i/>
        </w:rPr>
        <w:t>Head Contractor’s Representative</w:t>
      </w:r>
      <w:r w:rsidR="0009121D" w:rsidRPr="00B12207">
        <w:t>.</w:t>
      </w:r>
    </w:p>
    <w:p w14:paraId="214D81BA" w14:textId="1F19C9DA" w:rsidR="0009121D" w:rsidRPr="00D409A3" w:rsidRDefault="0009121D" w:rsidP="00D17F86">
      <w:pPr>
        <w:pStyle w:val="Heading2"/>
      </w:pPr>
      <w:r w:rsidRPr="00D409A3">
        <w:t>12.3</w:t>
      </w:r>
      <w:r w:rsidRPr="00D409A3">
        <w:tab/>
      </w:r>
      <w:r w:rsidR="00570508" w:rsidRPr="00D409A3">
        <w:t>Valuation of a</w:t>
      </w:r>
      <w:r w:rsidRPr="00D409A3">
        <w:t>dditional costs</w:t>
      </w:r>
    </w:p>
    <w:p w14:paraId="20D9E9CE" w14:textId="05BC9C00" w:rsidR="0009121D" w:rsidRPr="00B12207" w:rsidRDefault="0009121D" w:rsidP="00D17F86">
      <w:pPr>
        <w:pStyle w:val="ListParagraph"/>
        <w:keepNext/>
        <w:numPr>
          <w:ilvl w:val="0"/>
          <w:numId w:val="213"/>
        </w:numPr>
      </w:pPr>
      <w:r w:rsidRPr="00B12207">
        <w:t>Subject to clause</w:t>
      </w:r>
      <w:r w:rsidR="00944190" w:rsidRPr="00B12207">
        <w:t>s</w:t>
      </w:r>
      <w:r w:rsidRPr="00B12207">
        <w:t xml:space="preserve"> 12.3 </w:t>
      </w:r>
      <w:r w:rsidR="00146BFC" w:rsidRPr="00B12207">
        <w:t>b</w:t>
      </w:r>
      <w:r w:rsidRPr="00B12207">
        <w:t>)</w:t>
      </w:r>
      <w:r w:rsidR="00944190" w:rsidRPr="00B12207">
        <w:t xml:space="preserve"> and 12.</w:t>
      </w:r>
      <w:r w:rsidR="00D418A7" w:rsidRPr="00B12207">
        <w:t xml:space="preserve">3 </w:t>
      </w:r>
      <w:r w:rsidR="00146BFC" w:rsidRPr="00B12207">
        <w:t>c</w:t>
      </w:r>
      <w:r w:rsidR="00D418A7" w:rsidRPr="00B12207">
        <w:t>)</w:t>
      </w:r>
      <w:r w:rsidRPr="00B12207">
        <w:t xml:space="preserve">, if a </w:t>
      </w:r>
      <w:r w:rsidR="00C04D36" w:rsidRPr="00B12207">
        <w:rPr>
          <w:i/>
        </w:rPr>
        <w:t>latent condition</w:t>
      </w:r>
      <w:r w:rsidRPr="00B12207">
        <w:t xml:space="preserve"> causes the </w:t>
      </w:r>
      <w:r w:rsidR="003E6C2F" w:rsidRPr="00B12207">
        <w:rPr>
          <w:i/>
        </w:rPr>
        <w:t>Subcontractor</w:t>
      </w:r>
      <w:r w:rsidRPr="00B12207">
        <w:t xml:space="preserve"> to incur extra costs, which would not have been incurred if the </w:t>
      </w:r>
      <w:r w:rsidR="00C04D36" w:rsidRPr="00B12207">
        <w:rPr>
          <w:i/>
        </w:rPr>
        <w:t>latent condition</w:t>
      </w:r>
      <w:r w:rsidRPr="00B12207">
        <w:t xml:space="preserve"> did not exist, a valuation of those extra costs must be made pursuant to clause 40.5.</w:t>
      </w:r>
    </w:p>
    <w:p w14:paraId="62EB4C84" w14:textId="535B43CC" w:rsidR="0009121D" w:rsidRPr="00B12207" w:rsidRDefault="0009121D" w:rsidP="00D17F86">
      <w:pPr>
        <w:pStyle w:val="ListParagraph"/>
        <w:keepNext/>
      </w:pPr>
      <w:r w:rsidRPr="00B12207">
        <w:t xml:space="preserve">The </w:t>
      </w:r>
      <w:r w:rsidR="003E6C2F" w:rsidRPr="00B12207">
        <w:rPr>
          <w:i/>
        </w:rPr>
        <w:t>Subcontractor</w:t>
      </w:r>
      <w:r w:rsidRPr="00B12207">
        <w:t xml:space="preserve"> has no entitlement to adjustment to the </w:t>
      </w:r>
      <w:r w:rsidR="00A37D43" w:rsidRPr="00B12207">
        <w:rPr>
          <w:i/>
        </w:rPr>
        <w:t>subcontract sum</w:t>
      </w:r>
      <w:r w:rsidRPr="00B12207">
        <w:t xml:space="preserve"> as a consequence of </w:t>
      </w:r>
      <w:r w:rsidR="00C04D36" w:rsidRPr="00B12207">
        <w:rPr>
          <w:i/>
        </w:rPr>
        <w:t>latent condition</w:t>
      </w:r>
      <w:r w:rsidRPr="00B12207">
        <w:t>s from any cause which:</w:t>
      </w:r>
    </w:p>
    <w:p w14:paraId="77E34522" w14:textId="0CA1200F" w:rsidR="0009121D" w:rsidRPr="00B12207" w:rsidRDefault="0009121D" w:rsidP="00D409A3">
      <w:pPr>
        <w:pStyle w:val="Style2"/>
        <w:numPr>
          <w:ilvl w:val="0"/>
          <w:numId w:val="173"/>
        </w:numPr>
        <w:ind w:left="1604" w:hanging="357"/>
      </w:pPr>
      <w:r w:rsidRPr="00B12207">
        <w:t xml:space="preserve">the </w:t>
      </w:r>
      <w:r w:rsidR="000D7F28" w:rsidRPr="00B12207">
        <w:rPr>
          <w:i/>
        </w:rPr>
        <w:t xml:space="preserve">Subcontract </w:t>
      </w:r>
      <w:r w:rsidRPr="00B12207">
        <w:t xml:space="preserve">expressly states is at the </w:t>
      </w:r>
      <w:r w:rsidR="003E6C2F" w:rsidRPr="00B12207">
        <w:rPr>
          <w:i/>
        </w:rPr>
        <w:t>Subcontractor</w:t>
      </w:r>
      <w:r w:rsidRPr="00D409A3">
        <w:rPr>
          <w:i/>
        </w:rPr>
        <w:t>’s</w:t>
      </w:r>
      <w:r w:rsidRPr="00B12207">
        <w:t xml:space="preserve"> risk; or</w:t>
      </w:r>
    </w:p>
    <w:p w14:paraId="64E019BE" w14:textId="5F34A6E9" w:rsidR="0009121D" w:rsidRPr="00B12207" w:rsidRDefault="0009121D" w:rsidP="00D409A3">
      <w:pPr>
        <w:pStyle w:val="Style2"/>
        <w:ind w:left="1604" w:hanging="357"/>
      </w:pPr>
      <w:r w:rsidRPr="00B12207">
        <w:t xml:space="preserve">is specified in </w:t>
      </w:r>
      <w:r w:rsidR="00B431E2" w:rsidRPr="00B12207">
        <w:rPr>
          <w:i/>
        </w:rPr>
        <w:t>Item</w:t>
      </w:r>
      <w:r w:rsidRPr="00B12207">
        <w:t xml:space="preserve"> 11.</w:t>
      </w:r>
    </w:p>
    <w:p w14:paraId="066149EF" w14:textId="14DA14DB" w:rsidR="00D418A7" w:rsidRPr="00B12207" w:rsidRDefault="00D418A7" w:rsidP="007B3CCF">
      <w:pPr>
        <w:pStyle w:val="ListParagraph"/>
      </w:pPr>
      <w:r w:rsidRPr="00B12207">
        <w:t xml:space="preserve">The </w:t>
      </w:r>
      <w:r w:rsidR="00264826" w:rsidRPr="00B12207">
        <w:t xml:space="preserve">valuation of extra </w:t>
      </w:r>
      <w:r w:rsidRPr="00B12207">
        <w:t xml:space="preserve">costs </w:t>
      </w:r>
      <w:r w:rsidR="00265BBB" w:rsidRPr="00B12207">
        <w:t xml:space="preserve">in clause 12.3 </w:t>
      </w:r>
      <w:r w:rsidR="00100E88" w:rsidRPr="00B12207">
        <w:t>a</w:t>
      </w:r>
      <w:r w:rsidR="00265BBB" w:rsidRPr="00B12207">
        <w:t xml:space="preserve">) </w:t>
      </w:r>
      <w:r w:rsidR="007F474B" w:rsidRPr="00B12207">
        <w:t xml:space="preserve">must not include </w:t>
      </w:r>
      <w:r w:rsidR="001C2520" w:rsidRPr="00B12207">
        <w:t xml:space="preserve">any </w:t>
      </w:r>
      <w:r w:rsidR="008A6A74" w:rsidRPr="00B12207">
        <w:t xml:space="preserve">costs </w:t>
      </w:r>
      <w:r w:rsidRPr="00B12207">
        <w:t xml:space="preserve">incurred more than 5 </w:t>
      </w:r>
      <w:r w:rsidR="00D27389" w:rsidRPr="00B12207">
        <w:rPr>
          <w:i/>
        </w:rPr>
        <w:t>business day</w:t>
      </w:r>
      <w:r w:rsidRPr="00D409A3">
        <w:rPr>
          <w:i/>
        </w:rPr>
        <w:t>s</w:t>
      </w:r>
      <w:r w:rsidRPr="00B12207">
        <w:t xml:space="preserve"> before the date on which the </w:t>
      </w:r>
      <w:r w:rsidR="003E6C2F" w:rsidRPr="00B12207">
        <w:rPr>
          <w:i/>
        </w:rPr>
        <w:t>Subcontractor</w:t>
      </w:r>
      <w:r w:rsidRPr="00B12207">
        <w:t xml:space="preserve"> gives the written notice required by clause 12.2</w:t>
      </w:r>
      <w:r w:rsidR="00654DBA" w:rsidRPr="00B12207">
        <w:t xml:space="preserve"> a)</w:t>
      </w:r>
      <w:r w:rsidRPr="00B12207">
        <w:t xml:space="preserve">. </w:t>
      </w:r>
    </w:p>
    <w:p w14:paraId="0448798D" w14:textId="256245CE" w:rsidR="0009121D" w:rsidRPr="00A80FD5" w:rsidRDefault="0009121D" w:rsidP="00274A93">
      <w:pPr>
        <w:pStyle w:val="Heading2"/>
      </w:pPr>
      <w:r w:rsidRPr="00A80FD5">
        <w:t>12.4</w:t>
      </w:r>
      <w:r w:rsidRPr="00A80FD5">
        <w:tab/>
        <w:t>Extension of time</w:t>
      </w:r>
      <w:r w:rsidR="005A1261">
        <w:t xml:space="preserve"> for latent condition</w:t>
      </w:r>
    </w:p>
    <w:p w14:paraId="6B6BBC6F" w14:textId="0A2A9ABC" w:rsidR="0009121D" w:rsidRPr="00A80FD5" w:rsidRDefault="0009121D" w:rsidP="007F435A">
      <w:pPr>
        <w:pStyle w:val="ListParagraph"/>
        <w:numPr>
          <w:ilvl w:val="0"/>
          <w:numId w:val="48"/>
        </w:numPr>
      </w:pPr>
      <w:r w:rsidRPr="00A80FD5">
        <w:t xml:space="preserve">The </w:t>
      </w:r>
      <w:r w:rsidR="003E6C2F" w:rsidRPr="00B12207">
        <w:rPr>
          <w:i/>
        </w:rPr>
        <w:t>Subcontractor</w:t>
      </w:r>
      <w:r w:rsidRPr="00D409A3">
        <w:rPr>
          <w:i/>
        </w:rPr>
        <w:t>’s</w:t>
      </w:r>
      <w:r w:rsidRPr="00B12207">
        <w:t xml:space="preserve"> entitlement to an extension of time from a </w:t>
      </w:r>
      <w:r w:rsidR="00C04D36" w:rsidRPr="00B12207">
        <w:rPr>
          <w:i/>
        </w:rPr>
        <w:t>latent condition</w:t>
      </w:r>
      <w:r w:rsidRPr="00B12207">
        <w:t xml:space="preserve"> is subject to clause 35.</w:t>
      </w:r>
      <w:r w:rsidR="001C2520" w:rsidRPr="00B12207">
        <w:t>3</w:t>
      </w:r>
      <w:r w:rsidRPr="00B12207">
        <w:t>.</w:t>
      </w:r>
    </w:p>
    <w:p w14:paraId="7FA47013" w14:textId="13DD2E58" w:rsidR="0009121D" w:rsidRPr="00A80FD5" w:rsidRDefault="0009121D" w:rsidP="009A7F79">
      <w:pPr>
        <w:pStyle w:val="Heading1"/>
      </w:pPr>
      <w:bookmarkStart w:id="22" w:name="_Toc111465885"/>
      <w:r w:rsidRPr="00A80FD5">
        <w:t>13</w:t>
      </w:r>
      <w:r w:rsidRPr="00A80FD5">
        <w:tab/>
        <w:t xml:space="preserve">PATENTS, COPYRIGHT AND OTHER </w:t>
      </w:r>
      <w:r w:rsidR="00161646" w:rsidRPr="00A80FD5">
        <w:t>INTELLECTUAL PROPERTY RIGHT</w:t>
      </w:r>
      <w:r w:rsidRPr="00A80FD5">
        <w:t>S</w:t>
      </w:r>
      <w:bookmarkEnd w:id="22"/>
    </w:p>
    <w:p w14:paraId="626C8069" w14:textId="0001B70D" w:rsidR="0009121D" w:rsidRPr="00D15B28" w:rsidRDefault="0009121D" w:rsidP="007F435A">
      <w:pPr>
        <w:pStyle w:val="ListParagraph"/>
        <w:numPr>
          <w:ilvl w:val="0"/>
          <w:numId w:val="49"/>
        </w:numPr>
      </w:pPr>
      <w:r w:rsidRPr="00B12207">
        <w:t xml:space="preserve">The </w:t>
      </w:r>
      <w:r w:rsidR="00A80FD5" w:rsidRPr="00B12207">
        <w:rPr>
          <w:i/>
        </w:rPr>
        <w:t>Head Contractor</w:t>
      </w:r>
      <w:r w:rsidRPr="00B12207">
        <w:t xml:space="preserve"> warrants that, unless specified otherwise in the </w:t>
      </w:r>
      <w:r w:rsidR="007516AA" w:rsidRPr="00B12207">
        <w:rPr>
          <w:i/>
        </w:rPr>
        <w:t xml:space="preserve">Subcontract, </w:t>
      </w:r>
      <w:r w:rsidRPr="00B12207">
        <w:t xml:space="preserve">design, materials, documents and methods of working </w:t>
      </w:r>
      <w:r w:rsidR="0095328C" w:rsidRPr="00B12207">
        <w:t xml:space="preserve">specified </w:t>
      </w:r>
      <w:r w:rsidR="0095328C" w:rsidRPr="00D15B28">
        <w:t>by</w:t>
      </w:r>
      <w:r w:rsidR="009F0346" w:rsidRPr="00D15B28">
        <w:t xml:space="preserve"> the </w:t>
      </w:r>
      <w:r w:rsidR="00A80FD5" w:rsidRPr="00D15B28">
        <w:rPr>
          <w:i/>
        </w:rPr>
        <w:t>Head Contractor</w:t>
      </w:r>
      <w:r w:rsidR="009F0346" w:rsidRPr="00D15B28">
        <w:t xml:space="preserve"> </w:t>
      </w:r>
      <w:r w:rsidRPr="00D15B28">
        <w:t xml:space="preserve">in the </w:t>
      </w:r>
      <w:r w:rsidR="000D7F28" w:rsidRPr="00D15B28">
        <w:rPr>
          <w:i/>
        </w:rPr>
        <w:t xml:space="preserve">Subcontract </w:t>
      </w:r>
      <w:r w:rsidRPr="00D15B28">
        <w:t xml:space="preserve">or provided or </w:t>
      </w:r>
      <w:r w:rsidR="00D22410" w:rsidRPr="00D15B28">
        <w:rPr>
          <w:i/>
        </w:rPr>
        <w:t>directed</w:t>
      </w:r>
      <w:r w:rsidRPr="00D15B28">
        <w:t xml:space="preserve"> by the </w:t>
      </w:r>
      <w:r w:rsidR="00A80FD5" w:rsidRPr="00D15B28">
        <w:rPr>
          <w:i/>
        </w:rPr>
        <w:t>Head Contractor</w:t>
      </w:r>
      <w:r w:rsidRPr="00D15B28">
        <w:t xml:space="preserve">, do not infringe any </w:t>
      </w:r>
      <w:r w:rsidR="00161646" w:rsidRPr="00D15B28">
        <w:rPr>
          <w:i/>
        </w:rPr>
        <w:t>intellectual property right</w:t>
      </w:r>
      <w:r w:rsidR="00EE1C12" w:rsidRPr="00D15B28">
        <w:t xml:space="preserve"> if used in accordance with the Contract.</w:t>
      </w:r>
    </w:p>
    <w:p w14:paraId="7787318E" w14:textId="275499C4" w:rsidR="0009121D" w:rsidRPr="00D15B28" w:rsidRDefault="0009121D" w:rsidP="007B3CCF">
      <w:pPr>
        <w:pStyle w:val="ListParagraph"/>
      </w:pPr>
      <w:r w:rsidRPr="00D15B28">
        <w:t xml:space="preserve">The </w:t>
      </w:r>
      <w:r w:rsidR="003E6C2F" w:rsidRPr="00D15B28">
        <w:rPr>
          <w:i/>
        </w:rPr>
        <w:t>Subcontractor</w:t>
      </w:r>
      <w:r w:rsidRPr="00D15B28">
        <w:t xml:space="preserve"> warrants that any other design, materials, documents and methods of working provided by the </w:t>
      </w:r>
      <w:r w:rsidR="003E6C2F" w:rsidRPr="00D15B28">
        <w:rPr>
          <w:i/>
        </w:rPr>
        <w:t>Subcontractor</w:t>
      </w:r>
      <w:r w:rsidR="009F0346" w:rsidRPr="00D15B28">
        <w:t xml:space="preserve"> to the </w:t>
      </w:r>
      <w:r w:rsidR="00A80FD5" w:rsidRPr="00D15B28">
        <w:rPr>
          <w:i/>
        </w:rPr>
        <w:t>Head Contractor</w:t>
      </w:r>
      <w:r w:rsidR="009F0346" w:rsidRPr="00D15B28">
        <w:t xml:space="preserve">, or included in this </w:t>
      </w:r>
      <w:r w:rsidR="000D7F28" w:rsidRPr="00D15B28">
        <w:rPr>
          <w:i/>
        </w:rPr>
        <w:t xml:space="preserve">Subcontract </w:t>
      </w:r>
      <w:r w:rsidR="009F0346" w:rsidRPr="00D15B28">
        <w:t xml:space="preserve">by the </w:t>
      </w:r>
      <w:r w:rsidR="003E6C2F" w:rsidRPr="00D15B28">
        <w:rPr>
          <w:i/>
        </w:rPr>
        <w:t>Subcontractor</w:t>
      </w:r>
      <w:r w:rsidR="009F0346" w:rsidRPr="00D15B28">
        <w:rPr>
          <w:i/>
        </w:rPr>
        <w:t>,</w:t>
      </w:r>
      <w:r w:rsidRPr="00D15B28">
        <w:t xml:space="preserve"> do not infringe any </w:t>
      </w:r>
      <w:r w:rsidR="00161646" w:rsidRPr="00D15B28">
        <w:rPr>
          <w:i/>
        </w:rPr>
        <w:t>intellectual property right</w:t>
      </w:r>
      <w:r w:rsidR="00EE1C12" w:rsidRPr="00D15B28">
        <w:t xml:space="preserve"> if used in accordance with the </w:t>
      </w:r>
      <w:r w:rsidR="00455AD4">
        <w:rPr>
          <w:i/>
        </w:rPr>
        <w:t>Subc</w:t>
      </w:r>
      <w:r w:rsidR="00EE1C12" w:rsidRPr="00D409A3">
        <w:rPr>
          <w:i/>
        </w:rPr>
        <w:t>ontract</w:t>
      </w:r>
      <w:r w:rsidR="00D15B28" w:rsidRPr="00D15B28">
        <w:t>.</w:t>
      </w:r>
    </w:p>
    <w:p w14:paraId="6D558100" w14:textId="0E065C97" w:rsidR="009F0346" w:rsidRPr="00B12207" w:rsidRDefault="0009121D" w:rsidP="007B3CCF">
      <w:pPr>
        <w:pStyle w:val="ListParagraph"/>
      </w:pPr>
      <w:r w:rsidRPr="00D15B28">
        <w:t>Each party indemnifies the other party against any liability arising from an infringement</w:t>
      </w:r>
      <w:r w:rsidRPr="00B12207">
        <w:t xml:space="preserve"> of any </w:t>
      </w:r>
      <w:r w:rsidR="00161646" w:rsidRPr="00B12207">
        <w:rPr>
          <w:i/>
        </w:rPr>
        <w:t>intellectual property right</w:t>
      </w:r>
      <w:r w:rsidR="009F0346" w:rsidRPr="00B12207">
        <w:t xml:space="preserve"> contrary to a warranty provided under this clause 13. </w:t>
      </w:r>
    </w:p>
    <w:p w14:paraId="2F5F1999" w14:textId="204B2510" w:rsidR="005A1261" w:rsidRDefault="005A1261" w:rsidP="005A1261">
      <w:pPr>
        <w:pStyle w:val="ListParagraph"/>
      </w:pPr>
      <w:r w:rsidRPr="00E122B5">
        <w:t xml:space="preserve">The </w:t>
      </w:r>
      <w:r>
        <w:rPr>
          <w:i/>
        </w:rPr>
        <w:t>Subc</w:t>
      </w:r>
      <w:r w:rsidRPr="005A40EE">
        <w:rPr>
          <w:i/>
        </w:rPr>
        <w:t>ontractor</w:t>
      </w:r>
      <w:r w:rsidRPr="00E122B5">
        <w:t xml:space="preserve"> assigns or otherwise transfers </w:t>
      </w:r>
      <w:r w:rsidRPr="005A40EE">
        <w:rPr>
          <w:i/>
        </w:rPr>
        <w:t>intellectual property rights</w:t>
      </w:r>
      <w:r w:rsidRPr="00E122B5">
        <w:t xml:space="preserve"> </w:t>
      </w:r>
      <w:r>
        <w:t>in all design, materials, documents and methods of working</w:t>
      </w:r>
      <w:r>
        <w:rPr>
          <w:i/>
          <w:iCs/>
        </w:rPr>
        <w:t xml:space="preserve"> </w:t>
      </w:r>
      <w:r w:rsidRPr="00E122B5">
        <w:t xml:space="preserve">created specifically for the </w:t>
      </w:r>
      <w:r>
        <w:rPr>
          <w:i/>
        </w:rPr>
        <w:t>Subc</w:t>
      </w:r>
      <w:r w:rsidRPr="005A40EE">
        <w:rPr>
          <w:i/>
        </w:rPr>
        <w:t>ontract</w:t>
      </w:r>
      <w:r w:rsidRPr="00E122B5">
        <w:t xml:space="preserve">, upon its creation, to the </w:t>
      </w:r>
      <w:r>
        <w:rPr>
          <w:i/>
        </w:rPr>
        <w:t>Head Contractor</w:t>
      </w:r>
      <w:r w:rsidRPr="00E122B5">
        <w:t xml:space="preserve">.  The </w:t>
      </w:r>
      <w:r>
        <w:rPr>
          <w:i/>
        </w:rPr>
        <w:t>Subc</w:t>
      </w:r>
      <w:r w:rsidRPr="005A40EE">
        <w:rPr>
          <w:i/>
        </w:rPr>
        <w:t>ontractor</w:t>
      </w:r>
      <w:r w:rsidRPr="00E122B5">
        <w:t xml:space="preserve">, at its own cost, will do all things necessary, including execution of all necessary documentation, to vest ownership of all such </w:t>
      </w:r>
      <w:r w:rsidRPr="005A40EE">
        <w:rPr>
          <w:i/>
        </w:rPr>
        <w:t>intellectual property rights</w:t>
      </w:r>
      <w:r w:rsidRPr="00E122B5">
        <w:t xml:space="preserve"> in the </w:t>
      </w:r>
      <w:r>
        <w:rPr>
          <w:i/>
        </w:rPr>
        <w:t>Head Contractor</w:t>
      </w:r>
      <w:r w:rsidRPr="00E122B5">
        <w:t>.</w:t>
      </w:r>
    </w:p>
    <w:p w14:paraId="6E65D766" w14:textId="0B5EAFA3" w:rsidR="005A1261" w:rsidRPr="00D45528" w:rsidRDefault="005A1261" w:rsidP="005A1261">
      <w:pPr>
        <w:pStyle w:val="ListParagraph"/>
        <w:rPr>
          <w:noProof/>
        </w:rPr>
      </w:pPr>
      <w:r w:rsidRPr="003A641E">
        <w:rPr>
          <w:noProof/>
        </w:rPr>
        <w:t xml:space="preserve">The </w:t>
      </w:r>
      <w:r>
        <w:rPr>
          <w:i/>
          <w:iCs/>
          <w:noProof/>
        </w:rPr>
        <w:t>Subc</w:t>
      </w:r>
      <w:r w:rsidRPr="005A40EE">
        <w:rPr>
          <w:i/>
          <w:iCs/>
          <w:noProof/>
        </w:rPr>
        <w:t xml:space="preserve">ontractor </w:t>
      </w:r>
      <w:r w:rsidRPr="003A641E">
        <w:rPr>
          <w:noProof/>
        </w:rPr>
        <w:t xml:space="preserve">must include provisions in all </w:t>
      </w:r>
      <w:r>
        <w:rPr>
          <w:noProof/>
        </w:rPr>
        <w:t>secondary s</w:t>
      </w:r>
      <w:r w:rsidRPr="003A641E">
        <w:rPr>
          <w:noProof/>
        </w:rPr>
        <w:t xml:space="preserve">ubcontracts and agreements with </w:t>
      </w:r>
      <w:r>
        <w:rPr>
          <w:i/>
          <w:iCs/>
          <w:noProof/>
        </w:rPr>
        <w:t>secondary subcontractors</w:t>
      </w:r>
      <w:r w:rsidRPr="003A641E">
        <w:rPr>
          <w:noProof/>
        </w:rPr>
        <w:t xml:space="preserve"> to ensure that </w:t>
      </w:r>
      <w:r>
        <w:rPr>
          <w:i/>
          <w:iCs/>
          <w:noProof/>
        </w:rPr>
        <w:t>i</w:t>
      </w:r>
      <w:r w:rsidRPr="003A641E">
        <w:rPr>
          <w:i/>
          <w:iCs/>
          <w:noProof/>
        </w:rPr>
        <w:t xml:space="preserve">ntellectual </w:t>
      </w:r>
      <w:r>
        <w:rPr>
          <w:i/>
          <w:iCs/>
          <w:noProof/>
        </w:rPr>
        <w:t>p</w:t>
      </w:r>
      <w:r w:rsidRPr="003A641E">
        <w:rPr>
          <w:i/>
          <w:iCs/>
          <w:noProof/>
        </w:rPr>
        <w:t xml:space="preserve">roperty </w:t>
      </w:r>
      <w:r>
        <w:rPr>
          <w:i/>
          <w:iCs/>
          <w:noProof/>
        </w:rPr>
        <w:t>r</w:t>
      </w:r>
      <w:r w:rsidRPr="003A641E">
        <w:rPr>
          <w:i/>
          <w:iCs/>
          <w:noProof/>
        </w:rPr>
        <w:t>ights</w:t>
      </w:r>
      <w:r w:rsidRPr="003A641E">
        <w:rPr>
          <w:noProof/>
        </w:rPr>
        <w:t xml:space="preserve"> in all </w:t>
      </w:r>
      <w:r>
        <w:rPr>
          <w:noProof/>
        </w:rPr>
        <w:t xml:space="preserve">design, materials, documents and methods of working </w:t>
      </w:r>
      <w:r w:rsidRPr="003A641E">
        <w:rPr>
          <w:noProof/>
        </w:rPr>
        <w:t xml:space="preserve">created specifically for the </w:t>
      </w:r>
      <w:r>
        <w:rPr>
          <w:i/>
          <w:iCs/>
          <w:noProof/>
        </w:rPr>
        <w:t>Subc</w:t>
      </w:r>
      <w:r w:rsidRPr="005A40EE">
        <w:rPr>
          <w:i/>
          <w:iCs/>
          <w:noProof/>
        </w:rPr>
        <w:t>ontract</w:t>
      </w:r>
      <w:r w:rsidRPr="003A641E">
        <w:rPr>
          <w:noProof/>
        </w:rPr>
        <w:t xml:space="preserve"> is assigned or otherwise transferred to the </w:t>
      </w:r>
      <w:r>
        <w:rPr>
          <w:i/>
          <w:iCs/>
          <w:noProof/>
        </w:rPr>
        <w:t xml:space="preserve">Head Contractor </w:t>
      </w:r>
      <w:r w:rsidRPr="003A641E">
        <w:rPr>
          <w:noProof/>
        </w:rPr>
        <w:t xml:space="preserve">upon its creation.  </w:t>
      </w:r>
    </w:p>
    <w:p w14:paraId="425C13A6" w14:textId="0C32818B" w:rsidR="0009121D" w:rsidRPr="00B12207" w:rsidRDefault="0009121D" w:rsidP="007B3CCF">
      <w:pPr>
        <w:pStyle w:val="ListParagraph"/>
      </w:pPr>
      <w:r w:rsidRPr="00B12207">
        <w:t xml:space="preserve">The </w:t>
      </w:r>
      <w:r w:rsidR="00A80FD5" w:rsidRPr="00B12207">
        <w:rPr>
          <w:i/>
        </w:rPr>
        <w:t>Head Contractor</w:t>
      </w:r>
      <w:r w:rsidRPr="00B12207">
        <w:t xml:space="preserve"> grants to the </w:t>
      </w:r>
      <w:r w:rsidR="003E6C2F" w:rsidRPr="00B12207">
        <w:rPr>
          <w:i/>
        </w:rPr>
        <w:t>Subcontractor</w:t>
      </w:r>
      <w:r w:rsidRPr="00B12207">
        <w:t xml:space="preserve"> an irrevocable royalty-free licence to use the design, materials and documents provided by the </w:t>
      </w:r>
      <w:r w:rsidR="00A80FD5" w:rsidRPr="00B12207">
        <w:rPr>
          <w:i/>
        </w:rPr>
        <w:t>Head Contractor</w:t>
      </w:r>
      <w:r w:rsidR="009F0346" w:rsidRPr="00B12207">
        <w:rPr>
          <w:i/>
        </w:rPr>
        <w:t xml:space="preserve">, </w:t>
      </w:r>
      <w:r w:rsidR="009F0346" w:rsidRPr="00B12207">
        <w:t>but</w:t>
      </w:r>
      <w:r w:rsidR="009F0346" w:rsidRPr="00B12207">
        <w:rPr>
          <w:i/>
        </w:rPr>
        <w:t xml:space="preserve"> </w:t>
      </w:r>
      <w:r w:rsidRPr="00B12207">
        <w:t>only for the</w:t>
      </w:r>
      <w:r w:rsidR="009F0346" w:rsidRPr="00B12207">
        <w:t xml:space="preserve"> purpose of </w:t>
      </w:r>
      <w:r w:rsidRPr="00B12207">
        <w:t xml:space="preserve">construction of </w:t>
      </w:r>
      <w:r w:rsidR="000F7CEE" w:rsidRPr="00B12207">
        <w:t>the</w:t>
      </w:r>
      <w:r w:rsidR="000F7CEE" w:rsidRPr="00B12207">
        <w:rPr>
          <w:i/>
        </w:rPr>
        <w:t xml:space="preserve"> Works</w:t>
      </w:r>
      <w:r w:rsidRPr="00B12207">
        <w:t>.</w:t>
      </w:r>
    </w:p>
    <w:p w14:paraId="50B81101" w14:textId="0FC187BE" w:rsidR="0009121D" w:rsidRPr="00A80FD5" w:rsidRDefault="0009121D" w:rsidP="007B3CCF">
      <w:pPr>
        <w:pStyle w:val="ListParagraph"/>
      </w:pPr>
      <w:r w:rsidRPr="00B12207">
        <w:lastRenderedPageBreak/>
        <w:t xml:space="preserve">Where the </w:t>
      </w:r>
      <w:r w:rsidR="005A1261">
        <w:t xml:space="preserve">design, materials, documents or methods of working are provided by or for the </w:t>
      </w:r>
      <w:r w:rsidR="003E6C2F" w:rsidRPr="00B12207">
        <w:rPr>
          <w:i/>
        </w:rPr>
        <w:t>Subcontractor</w:t>
      </w:r>
      <w:r w:rsidRPr="00B12207">
        <w:t xml:space="preserve"> </w:t>
      </w:r>
      <w:r w:rsidR="005A1261">
        <w:t xml:space="preserve">, but not created specifically for the </w:t>
      </w:r>
      <w:r w:rsidR="005A1261">
        <w:rPr>
          <w:i/>
          <w:iCs/>
        </w:rPr>
        <w:t>Subcontract</w:t>
      </w:r>
      <w:r w:rsidRPr="00B12207">
        <w:t xml:space="preserve">, the </w:t>
      </w:r>
      <w:r w:rsidR="003E6C2F" w:rsidRPr="00B12207">
        <w:rPr>
          <w:i/>
        </w:rPr>
        <w:t>Subcontractor</w:t>
      </w:r>
      <w:r w:rsidRPr="00B12207">
        <w:t xml:space="preserve"> must take all steps </w:t>
      </w:r>
      <w:r w:rsidR="000C1AF8" w:rsidRPr="00B12207">
        <w:t xml:space="preserve">reasonably </w:t>
      </w:r>
      <w:r w:rsidRPr="00B12207">
        <w:t xml:space="preserve">necessary to ensure that the holder of the </w:t>
      </w:r>
      <w:r w:rsidR="00161646" w:rsidRPr="00B12207">
        <w:rPr>
          <w:i/>
        </w:rPr>
        <w:t>intellectual property right</w:t>
      </w:r>
      <w:r w:rsidRPr="00B12207">
        <w:t xml:space="preserve">s grants to the </w:t>
      </w:r>
      <w:r w:rsidR="00A80FD5" w:rsidRPr="00B12207">
        <w:rPr>
          <w:i/>
        </w:rPr>
        <w:t>Head Contractor</w:t>
      </w:r>
      <w:r w:rsidRPr="00B12207">
        <w:t xml:space="preserve"> an irrevocable royalty-free licence to use those things for the occupation, use, </w:t>
      </w:r>
      <w:r w:rsidR="00984511" w:rsidRPr="00B12207">
        <w:t xml:space="preserve">operation, </w:t>
      </w:r>
      <w:r w:rsidRPr="00B12207">
        <w:t>repair</w:t>
      </w:r>
      <w:r w:rsidRPr="00A80FD5">
        <w:t>, maintenance, addition, alteration</w:t>
      </w:r>
      <w:r w:rsidR="005A1261">
        <w:t>, demolition, decommissioning</w:t>
      </w:r>
      <w:r w:rsidRPr="00A80FD5">
        <w:t xml:space="preserve"> or extension of </w:t>
      </w:r>
      <w:r w:rsidR="00596720" w:rsidRPr="00A80FD5">
        <w:t xml:space="preserve">the </w:t>
      </w:r>
      <w:r w:rsidR="00596720" w:rsidRPr="00A80FD5">
        <w:rPr>
          <w:i/>
        </w:rPr>
        <w:t>Works</w:t>
      </w:r>
      <w:r w:rsidRPr="00A80FD5">
        <w:t>.</w:t>
      </w:r>
    </w:p>
    <w:p w14:paraId="40712D47" w14:textId="00DDEC2B" w:rsidR="0009121D" w:rsidRPr="00A80FD5" w:rsidRDefault="0009121D" w:rsidP="009A7F79">
      <w:pPr>
        <w:pStyle w:val="Heading1"/>
      </w:pPr>
      <w:bookmarkStart w:id="23" w:name="_Toc111465886"/>
      <w:r w:rsidRPr="00A80FD5">
        <w:t>14</w:t>
      </w:r>
      <w:r w:rsidRPr="00A80FD5">
        <w:tab/>
      </w:r>
      <w:r w:rsidR="000F7CEE" w:rsidRPr="00A80FD5">
        <w:t>STATUTORY REQUIREMENT</w:t>
      </w:r>
      <w:r w:rsidRPr="00A80FD5">
        <w:t>S</w:t>
      </w:r>
      <w:bookmarkEnd w:id="23"/>
    </w:p>
    <w:p w14:paraId="50E2D56F" w14:textId="5F14CF40" w:rsidR="0009121D" w:rsidRPr="00A80FD5" w:rsidRDefault="0009121D" w:rsidP="00274A93">
      <w:pPr>
        <w:pStyle w:val="Heading2"/>
      </w:pPr>
      <w:r w:rsidRPr="00A80FD5">
        <w:t>14.1</w:t>
      </w:r>
      <w:r w:rsidRPr="00A80FD5">
        <w:tab/>
        <w:t xml:space="preserve">Complying with </w:t>
      </w:r>
      <w:r w:rsidR="000F7CEE" w:rsidRPr="00A80FD5">
        <w:t>statutory requirement</w:t>
      </w:r>
      <w:r w:rsidRPr="00A80FD5">
        <w:t>s</w:t>
      </w:r>
    </w:p>
    <w:p w14:paraId="2922D898" w14:textId="3CC08FF4" w:rsidR="0009121D" w:rsidRPr="00B12207" w:rsidRDefault="0009121D" w:rsidP="007F435A">
      <w:pPr>
        <w:pStyle w:val="ListParagraph"/>
        <w:numPr>
          <w:ilvl w:val="0"/>
          <w:numId w:val="52"/>
        </w:numPr>
      </w:pPr>
      <w:r w:rsidRPr="00B12207">
        <w:t xml:space="preserve">The </w:t>
      </w:r>
      <w:r w:rsidR="003E6C2F" w:rsidRPr="00B12207">
        <w:rPr>
          <w:i/>
        </w:rPr>
        <w:t>Subcontractor</w:t>
      </w:r>
      <w:r w:rsidRPr="00B12207">
        <w:t xml:space="preserve"> must comply with all </w:t>
      </w:r>
      <w:r w:rsidR="000F7CEE" w:rsidRPr="00B12207">
        <w:rPr>
          <w:i/>
        </w:rPr>
        <w:t>statutory requirement</w:t>
      </w:r>
      <w:r w:rsidRPr="00B12207">
        <w:t xml:space="preserve">s except those stated in </w:t>
      </w:r>
      <w:r w:rsidR="00B431E2" w:rsidRPr="00B12207">
        <w:rPr>
          <w:i/>
        </w:rPr>
        <w:t>Item</w:t>
      </w:r>
      <w:r w:rsidRPr="00B12207">
        <w:t xml:space="preserve"> 12 or those notified by the </w:t>
      </w:r>
      <w:r w:rsidR="00151D80" w:rsidRPr="00B12207">
        <w:rPr>
          <w:i/>
        </w:rPr>
        <w:t>Head Contractor’s Representative</w:t>
      </w:r>
      <w:r w:rsidRPr="00B12207">
        <w:t xml:space="preserve"> to be satisfied by or on behalf of the </w:t>
      </w:r>
      <w:r w:rsidR="00A80FD5" w:rsidRPr="00B12207">
        <w:rPr>
          <w:i/>
        </w:rPr>
        <w:t>Head Contractor</w:t>
      </w:r>
      <w:r w:rsidRPr="00B12207">
        <w:t>.</w:t>
      </w:r>
    </w:p>
    <w:p w14:paraId="38DC0DD2" w14:textId="5E27D9A6" w:rsidR="0009121D" w:rsidRPr="00B12207" w:rsidRDefault="0009121D" w:rsidP="007B3CCF">
      <w:pPr>
        <w:pStyle w:val="ListParagraph"/>
      </w:pPr>
      <w:r w:rsidRPr="00B12207">
        <w:t xml:space="preserve">The </w:t>
      </w:r>
      <w:r w:rsidR="003E6C2F" w:rsidRPr="00B12207">
        <w:rPr>
          <w:i/>
        </w:rPr>
        <w:t>Subcontractor</w:t>
      </w:r>
      <w:r w:rsidRPr="00B12207">
        <w:t xml:space="preserve"> must immediately notify the </w:t>
      </w:r>
      <w:r w:rsidR="00151D80" w:rsidRPr="00B12207">
        <w:rPr>
          <w:i/>
        </w:rPr>
        <w:t>Head Contractor’s Representative</w:t>
      </w:r>
      <w:r w:rsidRPr="00B12207">
        <w:t xml:space="preserve"> in writing if it becomes aware of a </w:t>
      </w:r>
      <w:r w:rsidR="000F7CEE" w:rsidRPr="00B12207">
        <w:rPr>
          <w:i/>
        </w:rPr>
        <w:t>statutory requirement</w:t>
      </w:r>
      <w:r w:rsidRPr="00B12207">
        <w:t xml:space="preserve"> which is at variance with the </w:t>
      </w:r>
      <w:r w:rsidR="00B431E2" w:rsidRPr="00B12207">
        <w:rPr>
          <w:i/>
        </w:rPr>
        <w:t>Contract</w:t>
      </w:r>
      <w:r w:rsidRPr="00B12207">
        <w:t xml:space="preserve">. </w:t>
      </w:r>
    </w:p>
    <w:p w14:paraId="6D0AF984" w14:textId="3368650F" w:rsidR="0009121D" w:rsidRPr="00A80FD5" w:rsidRDefault="0009121D" w:rsidP="00274A93">
      <w:pPr>
        <w:pStyle w:val="Heading2"/>
      </w:pPr>
      <w:r w:rsidRPr="00A80FD5">
        <w:t>14.2</w:t>
      </w:r>
      <w:r w:rsidRPr="00A80FD5">
        <w:tab/>
        <w:t xml:space="preserve">Changes in </w:t>
      </w:r>
      <w:r w:rsidR="000F7CEE" w:rsidRPr="00A80FD5">
        <w:t>statutory requirement</w:t>
      </w:r>
      <w:r w:rsidRPr="00A80FD5">
        <w:t>s</w:t>
      </w:r>
    </w:p>
    <w:p w14:paraId="5913410D" w14:textId="77598FFC" w:rsidR="0009121D" w:rsidRPr="00A80FD5" w:rsidRDefault="0009121D" w:rsidP="007F435A">
      <w:pPr>
        <w:pStyle w:val="ListParagraph"/>
        <w:numPr>
          <w:ilvl w:val="0"/>
          <w:numId w:val="51"/>
        </w:numPr>
      </w:pPr>
      <w:r w:rsidRPr="00A80FD5">
        <w:t xml:space="preserve">If there is a change to a </w:t>
      </w:r>
      <w:r w:rsidR="000F7CEE" w:rsidRPr="00A80FD5">
        <w:rPr>
          <w:i/>
        </w:rPr>
        <w:t>statutory requirement</w:t>
      </w:r>
      <w:r w:rsidRPr="00A80FD5">
        <w:t xml:space="preserve"> that:</w:t>
      </w:r>
    </w:p>
    <w:p w14:paraId="52B3728D" w14:textId="47FBAE36" w:rsidR="0009121D" w:rsidRPr="00B12207" w:rsidRDefault="0009121D" w:rsidP="00D409A3">
      <w:pPr>
        <w:pStyle w:val="Style2"/>
        <w:numPr>
          <w:ilvl w:val="0"/>
          <w:numId w:val="267"/>
        </w:numPr>
        <w:ind w:left="1604" w:hanging="357"/>
      </w:pPr>
      <w:r w:rsidRPr="00A80FD5">
        <w:t xml:space="preserve">is </w:t>
      </w:r>
      <w:r w:rsidRPr="00B12207">
        <w:t xml:space="preserve">enacted after the date of submission of tenders; </w:t>
      </w:r>
    </w:p>
    <w:p w14:paraId="493E7B77" w14:textId="40670134" w:rsidR="0009121D" w:rsidRPr="00B12207" w:rsidRDefault="0009121D" w:rsidP="00D409A3">
      <w:pPr>
        <w:pStyle w:val="Style2"/>
        <w:numPr>
          <w:ilvl w:val="0"/>
          <w:numId w:val="174"/>
        </w:numPr>
        <w:ind w:left="1604" w:hanging="357"/>
      </w:pPr>
      <w:r w:rsidRPr="00B12207">
        <w:t xml:space="preserve">could not have been reasonably anticipated by a competent </w:t>
      </w:r>
      <w:r w:rsidR="00A04A86" w:rsidRPr="00B12207">
        <w:t>contractor</w:t>
      </w:r>
      <w:r w:rsidR="000A1CF2">
        <w:t xml:space="preserve"> </w:t>
      </w:r>
      <w:r w:rsidR="000A1CF2" w:rsidRPr="00B12207">
        <w:t>after the date of submission of tenders</w:t>
      </w:r>
      <w:r w:rsidR="00A04A86" w:rsidRPr="00B12207">
        <w:t>;</w:t>
      </w:r>
      <w:r w:rsidRPr="00B12207">
        <w:t xml:space="preserve"> and</w:t>
      </w:r>
    </w:p>
    <w:p w14:paraId="7D1361D0" w14:textId="5208317A" w:rsidR="0009121D" w:rsidRPr="00B12207" w:rsidRDefault="0009121D" w:rsidP="00D409A3">
      <w:pPr>
        <w:pStyle w:val="Style2"/>
        <w:numPr>
          <w:ilvl w:val="0"/>
          <w:numId w:val="174"/>
        </w:numPr>
        <w:ind w:left="1604" w:hanging="357"/>
      </w:pPr>
      <w:r w:rsidRPr="00B12207">
        <w:t xml:space="preserve">requires the </w:t>
      </w:r>
      <w:r w:rsidR="003E6C2F" w:rsidRPr="00B12207">
        <w:rPr>
          <w:i/>
        </w:rPr>
        <w:t>Subcontractor</w:t>
      </w:r>
      <w:r w:rsidRPr="00B12207">
        <w:t xml:space="preserve"> to change the </w:t>
      </w:r>
      <w:r w:rsidR="00646358" w:rsidRPr="00B12207">
        <w:rPr>
          <w:i/>
        </w:rPr>
        <w:t>work under the Subcontract</w:t>
      </w:r>
      <w:r w:rsidRPr="00B12207">
        <w:t>,</w:t>
      </w:r>
    </w:p>
    <w:p w14:paraId="6B9C63BE" w14:textId="77777777" w:rsidR="0009121D" w:rsidRPr="00B12207" w:rsidRDefault="0009121D" w:rsidP="006674C8">
      <w:pPr>
        <w:pStyle w:val="Style2"/>
        <w:numPr>
          <w:ilvl w:val="0"/>
          <w:numId w:val="0"/>
        </w:numPr>
        <w:ind w:left="1276"/>
      </w:pPr>
      <w:r w:rsidRPr="00B12207">
        <w:t>the difference in costs must be valued pursuant to clause 40.5.</w:t>
      </w:r>
    </w:p>
    <w:p w14:paraId="69AB618A" w14:textId="1B73A241" w:rsidR="0009121D" w:rsidRPr="00B12207" w:rsidRDefault="0009121D" w:rsidP="00D409A3">
      <w:pPr>
        <w:pStyle w:val="ListParagraph"/>
        <w:ind w:left="1208" w:hanging="357"/>
      </w:pPr>
      <w:r w:rsidRPr="00B12207">
        <w:t xml:space="preserve">The </w:t>
      </w:r>
      <w:r w:rsidR="003E6C2F" w:rsidRPr="00B12207">
        <w:rPr>
          <w:i/>
        </w:rPr>
        <w:t>Subcontractor</w:t>
      </w:r>
      <w:r w:rsidRPr="00B12207">
        <w:t xml:space="preserve"> must immediately notify the </w:t>
      </w:r>
      <w:r w:rsidR="00151D80" w:rsidRPr="00B12207">
        <w:rPr>
          <w:i/>
        </w:rPr>
        <w:t>Head Contractor’s Representative</w:t>
      </w:r>
      <w:r w:rsidRPr="00B12207">
        <w:t xml:space="preserve"> in writing if it becomes aware of a change to a </w:t>
      </w:r>
      <w:r w:rsidR="000F7CEE" w:rsidRPr="00B12207">
        <w:rPr>
          <w:i/>
        </w:rPr>
        <w:t>statutory requirement</w:t>
      </w:r>
      <w:r w:rsidR="00984511" w:rsidRPr="00B12207">
        <w:t xml:space="preserve"> that was enacted after the date of submission of tenders that requires the </w:t>
      </w:r>
      <w:r w:rsidR="003E6C2F" w:rsidRPr="00B12207">
        <w:rPr>
          <w:i/>
        </w:rPr>
        <w:t>Subcontractor</w:t>
      </w:r>
      <w:r w:rsidR="00984511" w:rsidRPr="00B12207">
        <w:t xml:space="preserve"> to change the </w:t>
      </w:r>
      <w:r w:rsidR="00646358" w:rsidRPr="00B12207">
        <w:rPr>
          <w:i/>
        </w:rPr>
        <w:t>work under the Subcontract</w:t>
      </w:r>
      <w:r w:rsidR="00984511" w:rsidRPr="00B12207">
        <w:rPr>
          <w:i/>
        </w:rPr>
        <w:t>.</w:t>
      </w:r>
    </w:p>
    <w:p w14:paraId="6EC9CC2A" w14:textId="7375A1EC" w:rsidR="0009121D" w:rsidRPr="00A80FD5" w:rsidRDefault="0009121D" w:rsidP="00274A93">
      <w:pPr>
        <w:pStyle w:val="Heading2"/>
      </w:pPr>
      <w:r w:rsidRPr="00A80FD5">
        <w:t>14.3</w:t>
      </w:r>
      <w:r w:rsidRPr="00A80FD5">
        <w:tab/>
        <w:t>Licences, registrations, permits, approvals and certificates</w:t>
      </w:r>
    </w:p>
    <w:p w14:paraId="4EAA49B7" w14:textId="19926C84" w:rsidR="0009121D" w:rsidRPr="006A4BE7" w:rsidRDefault="0009121D" w:rsidP="007F435A">
      <w:pPr>
        <w:pStyle w:val="ListParagraph"/>
        <w:numPr>
          <w:ilvl w:val="0"/>
          <w:numId w:val="50"/>
        </w:numPr>
      </w:pPr>
      <w:r w:rsidRPr="006A4BE7">
        <w:t xml:space="preserve">The </w:t>
      </w:r>
      <w:r w:rsidR="003E6C2F" w:rsidRPr="006A4BE7">
        <w:rPr>
          <w:i/>
        </w:rPr>
        <w:t>Subcontractor</w:t>
      </w:r>
      <w:r w:rsidRPr="006A4BE7">
        <w:t xml:space="preserve"> must obtain and hold, and ensure that its </w:t>
      </w:r>
      <w:r w:rsidR="002A44D3" w:rsidRPr="006A4BE7">
        <w:rPr>
          <w:i/>
        </w:rPr>
        <w:t>secondary</w:t>
      </w:r>
      <w:r w:rsidR="002A44D3" w:rsidRPr="006A4BE7">
        <w:t xml:space="preserve"> </w:t>
      </w:r>
      <w:r w:rsidR="000F7CEE" w:rsidRPr="006A4BE7">
        <w:rPr>
          <w:i/>
        </w:rPr>
        <w:t>subcontractor</w:t>
      </w:r>
      <w:r w:rsidRPr="006A4BE7">
        <w:t xml:space="preserve">s, agents and employees obtain and hold, all of the licences, registrations, permits, approvals and certificates that they are required to obtain and hold under all </w:t>
      </w:r>
      <w:r w:rsidR="000F7CEE" w:rsidRPr="006A4BE7">
        <w:rPr>
          <w:i/>
        </w:rPr>
        <w:t>statutory requirement</w:t>
      </w:r>
      <w:r w:rsidRPr="006A4BE7">
        <w:t xml:space="preserve">s in order to carry out the </w:t>
      </w:r>
      <w:r w:rsidR="000F7CEE" w:rsidRPr="006A4BE7">
        <w:rPr>
          <w:i/>
        </w:rPr>
        <w:t xml:space="preserve">work under the </w:t>
      </w:r>
      <w:r w:rsidR="000D7F28" w:rsidRPr="006A4BE7">
        <w:rPr>
          <w:i/>
        </w:rPr>
        <w:t xml:space="preserve">Subcontract </w:t>
      </w:r>
      <w:r w:rsidRPr="006A4BE7">
        <w:t xml:space="preserve">and in respect of the use and occupation of </w:t>
      </w:r>
      <w:r w:rsidR="00596720" w:rsidRPr="006A4BE7">
        <w:t xml:space="preserve">the </w:t>
      </w:r>
      <w:r w:rsidR="00596720" w:rsidRPr="006A4BE7">
        <w:rPr>
          <w:i/>
        </w:rPr>
        <w:t>Works</w:t>
      </w:r>
      <w:r w:rsidRPr="006A4BE7">
        <w:t>.</w:t>
      </w:r>
    </w:p>
    <w:p w14:paraId="75DABF07" w14:textId="2A5EC353" w:rsidR="0009121D" w:rsidRPr="006A4BE7" w:rsidRDefault="0009121D" w:rsidP="007B3CCF">
      <w:pPr>
        <w:pStyle w:val="ListParagraph"/>
      </w:pPr>
      <w:r w:rsidRPr="006A4BE7">
        <w:t xml:space="preserve">The </w:t>
      </w:r>
      <w:r w:rsidR="003E6C2F" w:rsidRPr="006A4BE7">
        <w:rPr>
          <w:i/>
        </w:rPr>
        <w:t>Subcontractor</w:t>
      </w:r>
      <w:r w:rsidRPr="006A4BE7">
        <w:t xml:space="preserve"> must pay all necessary fees and charges in connection with the </w:t>
      </w:r>
      <w:r w:rsidR="000F7CEE" w:rsidRPr="006A4BE7">
        <w:rPr>
          <w:i/>
        </w:rPr>
        <w:t xml:space="preserve">work under the </w:t>
      </w:r>
      <w:r w:rsidR="007516AA" w:rsidRPr="006A4BE7">
        <w:rPr>
          <w:i/>
        </w:rPr>
        <w:t xml:space="preserve">Subcontract, </w:t>
      </w:r>
      <w:r w:rsidRPr="006A4BE7">
        <w:t xml:space="preserve">other than those listed in </w:t>
      </w:r>
      <w:r w:rsidR="00B431E2" w:rsidRPr="006A4BE7">
        <w:rPr>
          <w:i/>
        </w:rPr>
        <w:t>Item</w:t>
      </w:r>
      <w:r w:rsidRPr="006A4BE7">
        <w:t xml:space="preserve"> 12.</w:t>
      </w:r>
    </w:p>
    <w:p w14:paraId="63DF6FAB" w14:textId="134A2D0C" w:rsidR="0009121D" w:rsidRPr="00A80FD5" w:rsidRDefault="0009121D" w:rsidP="007B3CCF">
      <w:pPr>
        <w:pStyle w:val="ListParagraph"/>
      </w:pPr>
      <w:r w:rsidRPr="006A4BE7">
        <w:t xml:space="preserve">The </w:t>
      </w:r>
      <w:r w:rsidR="003E6C2F" w:rsidRPr="006A4BE7">
        <w:rPr>
          <w:i/>
        </w:rPr>
        <w:t>Subcontractor</w:t>
      </w:r>
      <w:r w:rsidRPr="006A4BE7">
        <w:t xml:space="preserve"> must provide the </w:t>
      </w:r>
      <w:r w:rsidR="00A80FD5" w:rsidRPr="006A4BE7">
        <w:rPr>
          <w:i/>
        </w:rPr>
        <w:t>Head Contractor</w:t>
      </w:r>
      <w:r w:rsidRPr="006A4BE7">
        <w:t xml:space="preserve"> with a copy of any licences, authorisations, notices, approvals, consents and other documents issued to the </w:t>
      </w:r>
      <w:r w:rsidR="003E6C2F" w:rsidRPr="006A4BE7">
        <w:rPr>
          <w:i/>
        </w:rPr>
        <w:t>Subcontractor</w:t>
      </w:r>
      <w:r w:rsidRPr="006A4BE7">
        <w:t xml:space="preserve"> by any Authority in respect of the </w:t>
      </w:r>
      <w:r w:rsidR="00646358" w:rsidRPr="006A4BE7">
        <w:rPr>
          <w:i/>
        </w:rPr>
        <w:t>work under the Subcontract</w:t>
      </w:r>
      <w:r w:rsidRPr="00A80FD5">
        <w:t>.</w:t>
      </w:r>
    </w:p>
    <w:p w14:paraId="6203A2B0" w14:textId="15E9C904" w:rsidR="0009121D" w:rsidRPr="00A80FD5" w:rsidRDefault="0009121D" w:rsidP="009A7F79">
      <w:pPr>
        <w:pStyle w:val="Heading1"/>
      </w:pPr>
      <w:bookmarkStart w:id="24" w:name="_Toc111465887"/>
      <w:r w:rsidRPr="00A80FD5">
        <w:t>15</w:t>
      </w:r>
      <w:r w:rsidRPr="00A80FD5">
        <w:tab/>
      </w:r>
      <w:r w:rsidR="00643A39" w:rsidRPr="00A80FD5">
        <w:t>SAFETY</w:t>
      </w:r>
      <w:bookmarkEnd w:id="24"/>
    </w:p>
    <w:p w14:paraId="393A19AA" w14:textId="5E794CF9" w:rsidR="00646F4B" w:rsidRPr="00126D0B" w:rsidRDefault="006F6BEE" w:rsidP="007F435A">
      <w:pPr>
        <w:pStyle w:val="ListParagraph"/>
        <w:numPr>
          <w:ilvl w:val="0"/>
          <w:numId w:val="53"/>
        </w:numPr>
      </w:pPr>
      <w:r w:rsidRPr="00126D0B">
        <w:t xml:space="preserve">The </w:t>
      </w:r>
      <w:r w:rsidR="003E6C2F" w:rsidRPr="00126D0B">
        <w:rPr>
          <w:i/>
        </w:rPr>
        <w:t>Subcontractor</w:t>
      </w:r>
      <w:r w:rsidRPr="00126D0B">
        <w:t xml:space="preserve"> must</w:t>
      </w:r>
      <w:r w:rsidR="00646F4B" w:rsidRPr="00126D0B">
        <w:t>:</w:t>
      </w:r>
    </w:p>
    <w:p w14:paraId="4DA4F7DB" w14:textId="3922AE54" w:rsidR="006F6BEE" w:rsidRPr="00126D0B" w:rsidRDefault="006F6BEE" w:rsidP="00D409A3">
      <w:pPr>
        <w:pStyle w:val="Style2"/>
        <w:numPr>
          <w:ilvl w:val="0"/>
          <w:numId w:val="175"/>
        </w:numPr>
        <w:ind w:left="1604" w:hanging="357"/>
      </w:pPr>
      <w:r w:rsidRPr="00126D0B">
        <w:t xml:space="preserve">carry out the </w:t>
      </w:r>
      <w:r w:rsidR="00F84533" w:rsidRPr="00126D0B">
        <w:rPr>
          <w:i/>
        </w:rPr>
        <w:t xml:space="preserve">work under the </w:t>
      </w:r>
      <w:r w:rsidR="000D7F28" w:rsidRPr="00126D0B">
        <w:rPr>
          <w:i/>
        </w:rPr>
        <w:t xml:space="preserve">Subcontract </w:t>
      </w:r>
      <w:r w:rsidRPr="00126D0B">
        <w:t>safely and in a manner that does not put the health and safety of persons at risk</w:t>
      </w:r>
      <w:r w:rsidR="00F36D28" w:rsidRPr="00126D0B">
        <w:t>;</w:t>
      </w:r>
    </w:p>
    <w:p w14:paraId="33CC23FE" w14:textId="0E812D9D" w:rsidR="00EE4C68" w:rsidRPr="00126D0B" w:rsidRDefault="00EE4C68" w:rsidP="00D409A3">
      <w:pPr>
        <w:pStyle w:val="Style2"/>
        <w:numPr>
          <w:ilvl w:val="0"/>
          <w:numId w:val="175"/>
        </w:numPr>
        <w:ind w:left="1604" w:hanging="357"/>
      </w:pPr>
      <w:r w:rsidRPr="00126D0B">
        <w:t>compl</w:t>
      </w:r>
      <w:r w:rsidR="00F36D28" w:rsidRPr="00126D0B">
        <w:t>y</w:t>
      </w:r>
      <w:r w:rsidRPr="00126D0B">
        <w:t xml:space="preserve"> with all </w:t>
      </w:r>
      <w:r w:rsidR="00F84533" w:rsidRPr="00126D0B">
        <w:rPr>
          <w:i/>
        </w:rPr>
        <w:t>s</w:t>
      </w:r>
      <w:r w:rsidRPr="00126D0B">
        <w:rPr>
          <w:i/>
        </w:rPr>
        <w:t xml:space="preserve">tatutory </w:t>
      </w:r>
      <w:r w:rsidR="00F84533" w:rsidRPr="00126D0B">
        <w:rPr>
          <w:i/>
        </w:rPr>
        <w:t>r</w:t>
      </w:r>
      <w:r w:rsidRPr="00126D0B">
        <w:rPr>
          <w:i/>
        </w:rPr>
        <w:t>equirements</w:t>
      </w:r>
      <w:r w:rsidRPr="00126D0B">
        <w:t xml:space="preserve"> and other requirements of the </w:t>
      </w:r>
      <w:r w:rsidR="000D7F28" w:rsidRPr="00126D0B">
        <w:rPr>
          <w:i/>
        </w:rPr>
        <w:t xml:space="preserve">Subcontract </w:t>
      </w:r>
      <w:r w:rsidRPr="00126D0B">
        <w:t xml:space="preserve">in respect of work health and safety; </w:t>
      </w:r>
    </w:p>
    <w:p w14:paraId="4C83AB98" w14:textId="77777777" w:rsidR="005221F7" w:rsidRDefault="00EE4C68" w:rsidP="00D409A3">
      <w:pPr>
        <w:pStyle w:val="Style2"/>
        <w:numPr>
          <w:ilvl w:val="0"/>
          <w:numId w:val="175"/>
        </w:numPr>
        <w:ind w:left="1604" w:hanging="357"/>
      </w:pPr>
      <w:r w:rsidRPr="00126D0B">
        <w:t>compl</w:t>
      </w:r>
      <w:r w:rsidR="00F36D28" w:rsidRPr="00126D0B">
        <w:t>y</w:t>
      </w:r>
      <w:r w:rsidRPr="00126D0B">
        <w:t xml:space="preserve"> with its duty under </w:t>
      </w:r>
      <w:r w:rsidR="005F56C6" w:rsidRPr="00126D0B">
        <w:t>any</w:t>
      </w:r>
      <w:r w:rsidR="00F36D28" w:rsidRPr="00126D0B">
        <w:t xml:space="preserve"> applicable </w:t>
      </w:r>
      <w:r w:rsidR="00364613" w:rsidRPr="00126D0B">
        <w:rPr>
          <w:i/>
        </w:rPr>
        <w:t>statutory requirements</w:t>
      </w:r>
      <w:r w:rsidR="00364613" w:rsidRPr="00126D0B">
        <w:t xml:space="preserve"> </w:t>
      </w:r>
      <w:r w:rsidRPr="00126D0B">
        <w:t>to consult, cooperate and coordinate activities with all other persons who have a work health and safety duty in relation to the same matter</w:t>
      </w:r>
      <w:r w:rsidR="005221F7">
        <w:t xml:space="preserve">; and </w:t>
      </w:r>
    </w:p>
    <w:p w14:paraId="398DA4A3" w14:textId="1CDCD012" w:rsidR="00EE4C68" w:rsidRDefault="005221F7" w:rsidP="00D409A3">
      <w:pPr>
        <w:pStyle w:val="Style2"/>
        <w:numPr>
          <w:ilvl w:val="0"/>
          <w:numId w:val="175"/>
        </w:numPr>
        <w:ind w:left="1604" w:hanging="357"/>
      </w:pPr>
      <w:r>
        <w:t xml:space="preserve">comply with </w:t>
      </w:r>
      <w:r>
        <w:rPr>
          <w:i/>
          <w:iCs/>
        </w:rPr>
        <w:t>Schedule 1.</w:t>
      </w:r>
    </w:p>
    <w:p w14:paraId="103B89B8" w14:textId="52CA5555" w:rsidR="005221F7" w:rsidRPr="005A40EE" w:rsidRDefault="0085376B" w:rsidP="00ED5F9F">
      <w:pPr>
        <w:pStyle w:val="ListParagraph"/>
        <w:numPr>
          <w:ilvl w:val="0"/>
          <w:numId w:val="53"/>
        </w:numPr>
      </w:pPr>
      <w:r>
        <w:t xml:space="preserve">The </w:t>
      </w:r>
      <w:r>
        <w:rPr>
          <w:i/>
          <w:iCs/>
        </w:rPr>
        <w:t xml:space="preserve">Subcontractor </w:t>
      </w:r>
      <w:r>
        <w:t xml:space="preserve">must comply with the </w:t>
      </w:r>
      <w:r>
        <w:rPr>
          <w:i/>
          <w:iCs/>
        </w:rPr>
        <w:t xml:space="preserve">WHS Management Plan </w:t>
      </w:r>
      <w:r>
        <w:t xml:space="preserve">of the </w:t>
      </w:r>
      <w:r>
        <w:rPr>
          <w:i/>
          <w:iCs/>
        </w:rPr>
        <w:t xml:space="preserve">Head Contractor </w:t>
      </w:r>
      <w:r>
        <w:t xml:space="preserve">and the </w:t>
      </w:r>
      <w:r>
        <w:rPr>
          <w:i/>
          <w:iCs/>
        </w:rPr>
        <w:t>WHS Legislation</w:t>
      </w:r>
      <w:r w:rsidR="005221F7" w:rsidRPr="005A40EE">
        <w:t>.</w:t>
      </w:r>
    </w:p>
    <w:p w14:paraId="571F1D87" w14:textId="670E8F2F" w:rsidR="005221F7" w:rsidRPr="005A40EE" w:rsidRDefault="005221F7" w:rsidP="00ED5F9F">
      <w:pPr>
        <w:pStyle w:val="ListParagraph"/>
        <w:numPr>
          <w:ilvl w:val="0"/>
          <w:numId w:val="53"/>
        </w:numPr>
      </w:pPr>
      <w:r w:rsidRPr="005A40EE">
        <w:lastRenderedPageBreak/>
        <w:t xml:space="preserve">The </w:t>
      </w:r>
      <w:r w:rsidR="00974E84">
        <w:rPr>
          <w:i/>
          <w:iCs/>
        </w:rPr>
        <w:t>Subc</w:t>
      </w:r>
      <w:r w:rsidRPr="005221F7">
        <w:rPr>
          <w:i/>
          <w:iCs/>
        </w:rPr>
        <w:t>ontractor</w:t>
      </w:r>
      <w:r w:rsidRPr="005A40EE">
        <w:t xml:space="preserve"> must systematically</w:t>
      </w:r>
      <w:r w:rsidRPr="005221F7">
        <w:rPr>
          <w:i/>
          <w:iCs/>
        </w:rPr>
        <w:t xml:space="preserve"> </w:t>
      </w:r>
      <w:r w:rsidRPr="005221F7">
        <w:rPr>
          <w:iCs/>
        </w:rPr>
        <w:t>manage its work</w:t>
      </w:r>
      <w:r w:rsidRPr="005A40EE">
        <w:t xml:space="preserve"> health and safety management processes </w:t>
      </w:r>
      <w:r w:rsidRPr="005221F7">
        <w:rPr>
          <w:iCs/>
        </w:rPr>
        <w:t>in acc</w:t>
      </w:r>
      <w:r w:rsidRPr="005A40EE">
        <w:t xml:space="preserve">ordance with the systems, plans, standards and codes specified in the </w:t>
      </w:r>
      <w:r w:rsidR="00974E84">
        <w:rPr>
          <w:i/>
          <w:iCs/>
        </w:rPr>
        <w:t>Subc</w:t>
      </w:r>
      <w:r w:rsidRPr="005221F7">
        <w:rPr>
          <w:i/>
          <w:iCs/>
        </w:rPr>
        <w:t>ontract</w:t>
      </w:r>
      <w:r w:rsidRPr="005A40EE">
        <w:t>.</w:t>
      </w:r>
    </w:p>
    <w:p w14:paraId="010DF9FA" w14:textId="4D29D47A" w:rsidR="005221F7" w:rsidRPr="00126D0B" w:rsidRDefault="005221F7" w:rsidP="00401522">
      <w:pPr>
        <w:pStyle w:val="ListParagraph"/>
        <w:numPr>
          <w:ilvl w:val="0"/>
          <w:numId w:val="53"/>
        </w:numPr>
      </w:pPr>
      <w:r w:rsidRPr="005A40EE">
        <w:t>The</w:t>
      </w:r>
      <w:r w:rsidRPr="005A40EE">
        <w:rPr>
          <w:noProof/>
        </w:rPr>
        <w:t xml:space="preserve"> </w:t>
      </w:r>
      <w:r w:rsidR="00974E84">
        <w:rPr>
          <w:i/>
          <w:iCs/>
          <w:noProof/>
        </w:rPr>
        <w:t>Subc</w:t>
      </w:r>
      <w:r w:rsidRPr="005221F7">
        <w:rPr>
          <w:i/>
          <w:iCs/>
          <w:noProof/>
        </w:rPr>
        <w:t>ontractor</w:t>
      </w:r>
      <w:r w:rsidRPr="005A40EE">
        <w:rPr>
          <w:noProof/>
        </w:rPr>
        <w:t xml:space="preserve"> must demonstrate to the </w:t>
      </w:r>
      <w:r w:rsidR="00974E84">
        <w:rPr>
          <w:i/>
          <w:iCs/>
          <w:noProof/>
        </w:rPr>
        <w:t>Head Contractor</w:t>
      </w:r>
      <w:r w:rsidRPr="005A40EE">
        <w:rPr>
          <w:noProof/>
        </w:rPr>
        <w:t>, whenever requested, that it has met and is meeting at all times its obligations under clause 15.</w:t>
      </w:r>
    </w:p>
    <w:p w14:paraId="0B8A1B85" w14:textId="6476E2B4" w:rsidR="00974E84" w:rsidRDefault="00974E84" w:rsidP="00974E84">
      <w:pPr>
        <w:pStyle w:val="Heading1"/>
      </w:pPr>
      <w:bookmarkStart w:id="25" w:name="_Toc185218945"/>
      <w:bookmarkStart w:id="26" w:name="_Toc185219181"/>
      <w:bookmarkStart w:id="27" w:name="_Toc472495590"/>
      <w:bookmarkStart w:id="28" w:name="_Toc104193856"/>
      <w:bookmarkStart w:id="29" w:name="_Toc111465888"/>
      <w:r>
        <w:t>15</w:t>
      </w:r>
      <w:r w:rsidR="000123FE">
        <w:t>A</w:t>
      </w:r>
      <w:r>
        <w:tab/>
      </w:r>
      <w:bookmarkStart w:id="30" w:name="_Toc324257398"/>
      <w:bookmarkStart w:id="31" w:name="_Toc324336757"/>
      <w:bookmarkStart w:id="32" w:name="_Toc328059818"/>
      <w:bookmarkStart w:id="33" w:name="_Toc185218946"/>
      <w:bookmarkStart w:id="34" w:name="_Toc185219182"/>
      <w:bookmarkStart w:id="35" w:name="_Toc472495591"/>
      <w:bookmarkEnd w:id="25"/>
      <w:bookmarkEnd w:id="26"/>
      <w:bookmarkEnd w:id="27"/>
      <w:bookmarkEnd w:id="30"/>
      <w:bookmarkEnd w:id="31"/>
      <w:bookmarkEnd w:id="32"/>
      <w:r w:rsidRPr="006A6547">
        <w:t>LONG SERVICE LEVY</w:t>
      </w:r>
      <w:bookmarkEnd w:id="28"/>
      <w:bookmarkEnd w:id="29"/>
      <w:bookmarkEnd w:id="33"/>
      <w:bookmarkEnd w:id="34"/>
      <w:bookmarkEnd w:id="35"/>
    </w:p>
    <w:p w14:paraId="16666863" w14:textId="77777777" w:rsidR="00974E84" w:rsidRDefault="00974E84" w:rsidP="00E326C2">
      <w:pPr>
        <w:pStyle w:val="Paragraph"/>
        <w:numPr>
          <w:ilvl w:val="0"/>
          <w:numId w:val="0"/>
        </w:numPr>
        <w:tabs>
          <w:tab w:val="left" w:pos="851"/>
          <w:tab w:val="left" w:pos="3969"/>
        </w:tabs>
        <w:ind w:left="851"/>
      </w:pPr>
    </w:p>
    <w:p w14:paraId="4C4E62EE" w14:textId="38DCBE6A" w:rsidR="00974E84" w:rsidRPr="005A40EE" w:rsidRDefault="00974E84" w:rsidP="00974E84">
      <w:pPr>
        <w:pStyle w:val="Paragraph"/>
        <w:numPr>
          <w:ilvl w:val="0"/>
          <w:numId w:val="291"/>
        </w:numPr>
        <w:tabs>
          <w:tab w:val="left" w:pos="851"/>
          <w:tab w:val="left" w:pos="3969"/>
        </w:tabs>
        <w:ind w:left="851"/>
      </w:pPr>
      <w:r w:rsidRPr="005A40EE">
        <w:t xml:space="preserve">Before commencing design or construction work, the </w:t>
      </w:r>
      <w:r>
        <w:rPr>
          <w:i/>
          <w:iCs/>
        </w:rPr>
        <w:t>Subc</w:t>
      </w:r>
      <w:r w:rsidRPr="00AC0523">
        <w:rPr>
          <w:i/>
          <w:iCs/>
        </w:rPr>
        <w:t xml:space="preserve">ontractor </w:t>
      </w:r>
      <w:r w:rsidRPr="005A40EE">
        <w:t>must:</w:t>
      </w:r>
    </w:p>
    <w:p w14:paraId="76362557" w14:textId="77777777" w:rsidR="00974E84" w:rsidRPr="005A40EE" w:rsidRDefault="00974E84" w:rsidP="00974E84">
      <w:pPr>
        <w:pStyle w:val="Sub-paragraph"/>
        <w:numPr>
          <w:ilvl w:val="3"/>
          <w:numId w:val="290"/>
        </w:numPr>
        <w:tabs>
          <w:tab w:val="left" w:pos="1701"/>
        </w:tabs>
      </w:pPr>
      <w:r w:rsidRPr="005A40EE">
        <w:t>pay to the ACT Long Service Leave Authority or the Authority’s agent the amount of the long service levy payable in respect of the building and/or construction work under the</w:t>
      </w:r>
      <w:r w:rsidRPr="005A40EE">
        <w:rPr>
          <w:i/>
        </w:rPr>
        <w:t xml:space="preserve"> Long Service Leave (Portable Schemes) Act 2009 </w:t>
      </w:r>
      <w:r w:rsidRPr="005A40EE">
        <w:t>(ACT)</w:t>
      </w:r>
      <w:r w:rsidRPr="005A40EE">
        <w:rPr>
          <w:i/>
        </w:rPr>
        <w:t>;</w:t>
      </w:r>
      <w:r w:rsidRPr="005A40EE">
        <w:t xml:space="preserve"> and</w:t>
      </w:r>
    </w:p>
    <w:p w14:paraId="1643757E" w14:textId="3382B8FE" w:rsidR="00974E84" w:rsidRDefault="00974E84" w:rsidP="00974E84">
      <w:pPr>
        <w:pStyle w:val="Sub-paragraph"/>
        <w:numPr>
          <w:ilvl w:val="3"/>
          <w:numId w:val="290"/>
        </w:numPr>
        <w:tabs>
          <w:tab w:val="left" w:pos="1701"/>
        </w:tabs>
      </w:pPr>
      <w:r w:rsidRPr="005A40EE">
        <w:t xml:space="preserve">produce to the </w:t>
      </w:r>
      <w:r>
        <w:rPr>
          <w:i/>
          <w:iCs/>
        </w:rPr>
        <w:t>Head Contractor</w:t>
      </w:r>
      <w:r w:rsidRPr="005A40EE">
        <w:t xml:space="preserve"> the documentary evidence of payment of that amount.</w:t>
      </w:r>
    </w:p>
    <w:p w14:paraId="19781461" w14:textId="7974507E" w:rsidR="000123FE" w:rsidRDefault="000123FE" w:rsidP="000123FE">
      <w:pPr>
        <w:pStyle w:val="Heading1"/>
      </w:pPr>
      <w:bookmarkStart w:id="36" w:name="_Toc111465889"/>
      <w:r>
        <w:t>15B</w:t>
      </w:r>
      <w:r>
        <w:tab/>
        <w:t>INDUSTRIAL RELATIONS MANAGEMENT</w:t>
      </w:r>
      <w:bookmarkEnd w:id="36"/>
    </w:p>
    <w:p w14:paraId="66FC8BB9" w14:textId="58D21998" w:rsidR="000123FE" w:rsidRPr="005A40EE" w:rsidRDefault="000123FE" w:rsidP="000123FE">
      <w:pPr>
        <w:pStyle w:val="ListParagraph"/>
        <w:numPr>
          <w:ilvl w:val="0"/>
          <w:numId w:val="226"/>
        </w:numPr>
        <w:ind w:left="927"/>
      </w:pPr>
      <w:r w:rsidRPr="005A40EE">
        <w:t xml:space="preserve">The </w:t>
      </w:r>
      <w:r>
        <w:rPr>
          <w:i/>
          <w:iCs/>
        </w:rPr>
        <w:t>Subc</w:t>
      </w:r>
      <w:r w:rsidRPr="005A40EE">
        <w:rPr>
          <w:i/>
          <w:iCs/>
        </w:rPr>
        <w:t xml:space="preserve">ontractor </w:t>
      </w:r>
      <w:r w:rsidRPr="005A40EE">
        <w:t xml:space="preserve">must </w:t>
      </w:r>
      <w:r>
        <w:t xml:space="preserve">comply with </w:t>
      </w:r>
      <w:r>
        <w:rPr>
          <w:i/>
          <w:iCs/>
        </w:rPr>
        <w:t xml:space="preserve">Schedule 2 </w:t>
      </w:r>
      <w:r w:rsidRPr="005A40EE">
        <w:t>and otherwise</w:t>
      </w:r>
      <w:r>
        <w:rPr>
          <w:b/>
          <w:bCs/>
          <w:i/>
          <w:iCs/>
        </w:rPr>
        <w:t xml:space="preserve"> </w:t>
      </w:r>
      <w:r w:rsidRPr="005A40EE">
        <w:t xml:space="preserve">systematically manage its industrial relations management processes in accordance with the strategies, plans, standards and codes specified in the </w:t>
      </w:r>
      <w:r>
        <w:rPr>
          <w:i/>
          <w:iCs/>
        </w:rPr>
        <w:t>Subc</w:t>
      </w:r>
      <w:r w:rsidRPr="005A40EE">
        <w:rPr>
          <w:i/>
          <w:iCs/>
        </w:rPr>
        <w:t>ontract</w:t>
      </w:r>
      <w:r w:rsidRPr="005A40EE">
        <w:t>.</w:t>
      </w:r>
    </w:p>
    <w:p w14:paraId="1143E302" w14:textId="587350C5" w:rsidR="0009121D" w:rsidRPr="00A80FD5" w:rsidRDefault="0009121D" w:rsidP="009A7F79">
      <w:pPr>
        <w:pStyle w:val="Heading1"/>
      </w:pPr>
      <w:bookmarkStart w:id="37" w:name="_Toc111465890"/>
      <w:r w:rsidRPr="00A80FD5">
        <w:t>16</w:t>
      </w:r>
      <w:r w:rsidRPr="00A80FD5">
        <w:tab/>
      </w:r>
      <w:r w:rsidR="0097552F" w:rsidRPr="00A80FD5">
        <w:t>PREVENTION</w:t>
      </w:r>
      <w:r w:rsidRPr="00A80FD5">
        <w:t xml:space="preserve"> AND REINSTATEMENT OF DAMAGE</w:t>
      </w:r>
      <w:bookmarkEnd w:id="37"/>
    </w:p>
    <w:p w14:paraId="746884C3" w14:textId="6AB0CF98" w:rsidR="0009121D" w:rsidRPr="00126D0B" w:rsidRDefault="0009121D" w:rsidP="007F435A">
      <w:pPr>
        <w:pStyle w:val="ListParagraph"/>
        <w:numPr>
          <w:ilvl w:val="0"/>
          <w:numId w:val="54"/>
        </w:numPr>
      </w:pPr>
      <w:r w:rsidRPr="00126D0B">
        <w:t xml:space="preserve">The </w:t>
      </w:r>
      <w:r w:rsidR="003E6C2F" w:rsidRPr="00126D0B">
        <w:rPr>
          <w:i/>
        </w:rPr>
        <w:t>Subcontractor</w:t>
      </w:r>
      <w:r w:rsidRPr="00126D0B">
        <w:t xml:space="preserve"> is responsible for the prevention of damage to, and for the care of: </w:t>
      </w:r>
    </w:p>
    <w:p w14:paraId="68BA2027" w14:textId="3A580D48" w:rsidR="0009121D" w:rsidRPr="00126D0B" w:rsidRDefault="0009121D" w:rsidP="00D409A3">
      <w:pPr>
        <w:pStyle w:val="Style2"/>
        <w:numPr>
          <w:ilvl w:val="0"/>
          <w:numId w:val="178"/>
        </w:numPr>
        <w:ind w:left="1604" w:hanging="357"/>
      </w:pPr>
      <w:r w:rsidRPr="00126D0B">
        <w:t xml:space="preserve">the whole of the </w:t>
      </w:r>
      <w:r w:rsidR="000F7CEE" w:rsidRPr="00126D0B">
        <w:rPr>
          <w:i/>
        </w:rPr>
        <w:t xml:space="preserve">work under the </w:t>
      </w:r>
      <w:r w:rsidR="000D7F28" w:rsidRPr="00126D0B">
        <w:rPr>
          <w:i/>
        </w:rPr>
        <w:t xml:space="preserve">Subcontract </w:t>
      </w:r>
      <w:r w:rsidRPr="00126D0B">
        <w:t xml:space="preserve">from and including the date of commencement of the </w:t>
      </w:r>
      <w:r w:rsidR="000F7CEE" w:rsidRPr="00126D0B">
        <w:rPr>
          <w:i/>
        </w:rPr>
        <w:t xml:space="preserve">work under the </w:t>
      </w:r>
      <w:r w:rsidR="000D7F28" w:rsidRPr="00126D0B">
        <w:rPr>
          <w:i/>
        </w:rPr>
        <w:t xml:space="preserve">Subcontract </w:t>
      </w:r>
      <w:r w:rsidRPr="00126D0B">
        <w:t xml:space="preserve">to 4:00 pm on the </w:t>
      </w:r>
      <w:r w:rsidR="00E5122F" w:rsidRPr="00126D0B">
        <w:rPr>
          <w:i/>
        </w:rPr>
        <w:t xml:space="preserve">date of </w:t>
      </w:r>
      <w:r w:rsidR="00C04D36" w:rsidRPr="00126D0B">
        <w:rPr>
          <w:i/>
        </w:rPr>
        <w:t>practical completion</w:t>
      </w:r>
      <w:r w:rsidRPr="00126D0B">
        <w:t>;</w:t>
      </w:r>
    </w:p>
    <w:p w14:paraId="477066FD" w14:textId="2AC9B3DB" w:rsidR="0009121D" w:rsidRPr="00126D0B" w:rsidRDefault="0009121D" w:rsidP="00D409A3">
      <w:pPr>
        <w:pStyle w:val="Style2"/>
        <w:numPr>
          <w:ilvl w:val="0"/>
          <w:numId w:val="178"/>
        </w:numPr>
        <w:ind w:left="1604" w:hanging="357"/>
      </w:pPr>
      <w:r w:rsidRPr="00126D0B">
        <w:t xml:space="preserve">unfixed materials, plant or equipment accounted for in a </w:t>
      </w:r>
      <w:r w:rsidR="00C04D36" w:rsidRPr="00126D0B">
        <w:rPr>
          <w:i/>
        </w:rPr>
        <w:t>payment schedule</w:t>
      </w:r>
      <w:r w:rsidRPr="00126D0B">
        <w:t>;</w:t>
      </w:r>
    </w:p>
    <w:p w14:paraId="3E2BC430" w14:textId="382BBE51" w:rsidR="0009121D" w:rsidRPr="00126D0B" w:rsidRDefault="0009121D" w:rsidP="00D409A3">
      <w:pPr>
        <w:pStyle w:val="Style2"/>
        <w:numPr>
          <w:ilvl w:val="0"/>
          <w:numId w:val="178"/>
        </w:numPr>
        <w:ind w:left="1604" w:hanging="357"/>
      </w:pPr>
      <w:r w:rsidRPr="00126D0B">
        <w:t xml:space="preserve">materials, plant or equipment entrusted to the </w:t>
      </w:r>
      <w:r w:rsidR="003E6C2F" w:rsidRPr="00126D0B">
        <w:rPr>
          <w:i/>
        </w:rPr>
        <w:t>Subcontractor</w:t>
      </w:r>
      <w:r w:rsidRPr="00126D0B">
        <w:t xml:space="preserve"> by the </w:t>
      </w:r>
      <w:r w:rsidR="00A80FD5" w:rsidRPr="00126D0B">
        <w:rPr>
          <w:i/>
        </w:rPr>
        <w:t>Head Contractor</w:t>
      </w:r>
      <w:r w:rsidRPr="00126D0B">
        <w:t>; and</w:t>
      </w:r>
    </w:p>
    <w:p w14:paraId="30123BD5" w14:textId="6B2EA700" w:rsidR="0009121D" w:rsidRPr="00126D0B" w:rsidRDefault="0009121D" w:rsidP="00D409A3">
      <w:pPr>
        <w:pStyle w:val="Style2"/>
        <w:numPr>
          <w:ilvl w:val="0"/>
          <w:numId w:val="178"/>
        </w:numPr>
        <w:ind w:left="1604" w:hanging="357"/>
      </w:pPr>
      <w:r w:rsidRPr="00126D0B">
        <w:t xml:space="preserve">after 4:00 pm on the </w:t>
      </w:r>
      <w:r w:rsidR="00E5122F" w:rsidRPr="00126D0B">
        <w:rPr>
          <w:i/>
        </w:rPr>
        <w:t xml:space="preserve">date of </w:t>
      </w:r>
      <w:r w:rsidR="00C04D36" w:rsidRPr="00126D0B">
        <w:rPr>
          <w:i/>
        </w:rPr>
        <w:t>practical completion</w:t>
      </w:r>
      <w:r w:rsidRPr="00126D0B">
        <w:t xml:space="preserve">, those parts of the </w:t>
      </w:r>
      <w:r w:rsidR="000F7CEE" w:rsidRPr="00126D0B">
        <w:rPr>
          <w:i/>
        </w:rPr>
        <w:t xml:space="preserve">work under the </w:t>
      </w:r>
      <w:r w:rsidR="000D7F28" w:rsidRPr="00126D0B">
        <w:rPr>
          <w:i/>
        </w:rPr>
        <w:t xml:space="preserve">Subcontract </w:t>
      </w:r>
      <w:r w:rsidRPr="00126D0B">
        <w:t>affected</w:t>
      </w:r>
      <w:r w:rsidR="00DB28AF" w:rsidRPr="00DB28AF">
        <w:t xml:space="preserve"> during the repair of a </w:t>
      </w:r>
      <w:r w:rsidR="00DB28AF" w:rsidRPr="00DB28AF">
        <w:rPr>
          <w:i/>
          <w:iCs/>
        </w:rPr>
        <w:t>defect</w:t>
      </w:r>
      <w:r w:rsidR="00DB28AF" w:rsidRPr="00DB28AF">
        <w:t xml:space="preserve"> or</w:t>
      </w:r>
      <w:r w:rsidRPr="00126D0B">
        <w:t xml:space="preserve"> the cleaning up of the </w:t>
      </w:r>
      <w:r w:rsidR="000F7CEE" w:rsidRPr="00126D0B">
        <w:rPr>
          <w:i/>
        </w:rPr>
        <w:t>site</w:t>
      </w:r>
      <w:r w:rsidRPr="00126D0B">
        <w:t>.</w:t>
      </w:r>
    </w:p>
    <w:p w14:paraId="468E1E6A" w14:textId="6DF92DE6" w:rsidR="0009121D" w:rsidRPr="00126D0B" w:rsidRDefault="0009121D" w:rsidP="007B3CCF">
      <w:pPr>
        <w:pStyle w:val="ListParagraph"/>
      </w:pPr>
      <w:r w:rsidRPr="00126D0B">
        <w:t xml:space="preserve">If loss or </w:t>
      </w:r>
      <w:r w:rsidR="00D15B28" w:rsidRPr="00126D0B">
        <w:t>damage (</w:t>
      </w:r>
      <w:r w:rsidR="00E3759C" w:rsidRPr="00126D0B">
        <w:t>including loss or damage caused by inclement weather)</w:t>
      </w:r>
      <w:r w:rsidRPr="00126D0B">
        <w:t xml:space="preserve">, other than that caused by a </w:t>
      </w:r>
      <w:r w:rsidR="00A80FD5" w:rsidRPr="00126D0B">
        <w:rPr>
          <w:i/>
        </w:rPr>
        <w:t>Head Contractor</w:t>
      </w:r>
      <w:r w:rsidR="00C04D36" w:rsidRPr="00126D0B">
        <w:rPr>
          <w:i/>
        </w:rPr>
        <w:t>’s risk</w:t>
      </w:r>
      <w:r w:rsidRPr="00126D0B">
        <w:t xml:space="preserve">, occurs to the </w:t>
      </w:r>
      <w:r w:rsidR="000F7CEE" w:rsidRPr="00126D0B">
        <w:rPr>
          <w:i/>
        </w:rPr>
        <w:t xml:space="preserve">work under the </w:t>
      </w:r>
      <w:r w:rsidR="000D7F28" w:rsidRPr="00126D0B">
        <w:rPr>
          <w:i/>
        </w:rPr>
        <w:t xml:space="preserve">Subcontract </w:t>
      </w:r>
      <w:r w:rsidRPr="00126D0B">
        <w:t xml:space="preserve">while under the </w:t>
      </w:r>
      <w:r w:rsidR="003E6C2F" w:rsidRPr="00126D0B">
        <w:rPr>
          <w:i/>
        </w:rPr>
        <w:t>Subcontractor</w:t>
      </w:r>
      <w:r w:rsidRPr="00D409A3">
        <w:rPr>
          <w:i/>
        </w:rPr>
        <w:t>’s</w:t>
      </w:r>
      <w:r w:rsidRPr="00126D0B">
        <w:t xml:space="preserve"> care</w:t>
      </w:r>
      <w:r w:rsidR="007A731F" w:rsidRPr="007A731F">
        <w:t xml:space="preserve"> pursuant to clause 16 a), </w:t>
      </w:r>
      <w:r w:rsidRPr="00126D0B">
        <w:t xml:space="preserve">the </w:t>
      </w:r>
      <w:r w:rsidR="003E6C2F" w:rsidRPr="00126D0B">
        <w:rPr>
          <w:i/>
        </w:rPr>
        <w:t>Subcontractor</w:t>
      </w:r>
      <w:r w:rsidRPr="00126D0B">
        <w:t xml:space="preserve"> must rectify such loss or damage at its own cost so that </w:t>
      </w:r>
      <w:r w:rsidR="00596720" w:rsidRPr="00126D0B">
        <w:t xml:space="preserve">the </w:t>
      </w:r>
      <w:r w:rsidR="00596720" w:rsidRPr="00126D0B">
        <w:rPr>
          <w:i/>
        </w:rPr>
        <w:t>Works</w:t>
      </w:r>
      <w:r w:rsidRPr="00126D0B">
        <w:t xml:space="preserve"> comply with the requirements specified in the </w:t>
      </w:r>
      <w:r w:rsidR="00B431E2" w:rsidRPr="00126D0B">
        <w:rPr>
          <w:i/>
        </w:rPr>
        <w:t>Contract</w:t>
      </w:r>
      <w:r w:rsidRPr="00126D0B">
        <w:t xml:space="preserve">. </w:t>
      </w:r>
    </w:p>
    <w:p w14:paraId="55319FA6" w14:textId="013580C8" w:rsidR="0009121D" w:rsidRPr="00126D0B" w:rsidRDefault="0009121D" w:rsidP="006A2343">
      <w:pPr>
        <w:pStyle w:val="ListParagraph"/>
        <w:keepNext/>
        <w:ind w:left="1208" w:hanging="357"/>
      </w:pPr>
      <w:r w:rsidRPr="00126D0B">
        <w:t xml:space="preserve">In the event of loss or damage being caused by a </w:t>
      </w:r>
      <w:r w:rsidR="00A80FD5" w:rsidRPr="00126D0B">
        <w:rPr>
          <w:i/>
        </w:rPr>
        <w:t>Head Contractor</w:t>
      </w:r>
      <w:r w:rsidR="00C04D36" w:rsidRPr="00126D0B">
        <w:rPr>
          <w:i/>
        </w:rPr>
        <w:t>’s risk</w:t>
      </w:r>
      <w:r w:rsidRPr="00126D0B">
        <w:t xml:space="preserve">, even though the </w:t>
      </w:r>
      <w:r w:rsidR="003E6C2F" w:rsidRPr="00126D0B">
        <w:rPr>
          <w:i/>
        </w:rPr>
        <w:t>Subcontractor</w:t>
      </w:r>
      <w:r w:rsidRPr="00126D0B">
        <w:t xml:space="preserve"> has implemented reasonable measures to protect </w:t>
      </w:r>
      <w:r w:rsidR="00596720" w:rsidRPr="00126D0B">
        <w:t xml:space="preserve">the </w:t>
      </w:r>
      <w:r w:rsidR="00596720" w:rsidRPr="00126D0B">
        <w:rPr>
          <w:i/>
        </w:rPr>
        <w:t>Works</w:t>
      </w:r>
      <w:r w:rsidRPr="00126D0B">
        <w:t xml:space="preserve"> in accordance with clause 16 a):</w:t>
      </w:r>
    </w:p>
    <w:p w14:paraId="6BC686A8" w14:textId="7A90E5A9" w:rsidR="0009121D" w:rsidRPr="00126D0B" w:rsidRDefault="0009121D" w:rsidP="00D409A3">
      <w:pPr>
        <w:pStyle w:val="Style2"/>
        <w:numPr>
          <w:ilvl w:val="0"/>
          <w:numId w:val="179"/>
        </w:numPr>
        <w:ind w:left="1604" w:hanging="357"/>
      </w:pPr>
      <w:r w:rsidRPr="00126D0B">
        <w:t xml:space="preserve">to the extent </w:t>
      </w:r>
      <w:r w:rsidR="00D22410" w:rsidRPr="00126D0B">
        <w:rPr>
          <w:i/>
        </w:rPr>
        <w:t>directed</w:t>
      </w:r>
      <w:r w:rsidRPr="00126D0B">
        <w:t xml:space="preserve"> by the </w:t>
      </w:r>
      <w:r w:rsidR="00151D80" w:rsidRPr="00126D0B">
        <w:rPr>
          <w:i/>
        </w:rPr>
        <w:t>Head Contractor’s Representative</w:t>
      </w:r>
      <w:r w:rsidRPr="00126D0B">
        <w:t xml:space="preserve">, the </w:t>
      </w:r>
      <w:r w:rsidR="003E6C2F" w:rsidRPr="00126D0B">
        <w:rPr>
          <w:i/>
        </w:rPr>
        <w:t>Subcontractor</w:t>
      </w:r>
      <w:r w:rsidRPr="00126D0B">
        <w:t xml:space="preserve"> must rectify the loss or damage; and</w:t>
      </w:r>
    </w:p>
    <w:p w14:paraId="3A28D5B1" w14:textId="66EB4ABB" w:rsidR="0009121D" w:rsidRPr="00126D0B" w:rsidRDefault="0009121D" w:rsidP="00D409A3">
      <w:pPr>
        <w:pStyle w:val="Style2"/>
        <w:numPr>
          <w:ilvl w:val="0"/>
          <w:numId w:val="179"/>
        </w:numPr>
        <w:ind w:left="1604" w:hanging="357"/>
      </w:pPr>
      <w:r w:rsidRPr="00126D0B">
        <w:t xml:space="preserve">the cost of rectification is to be valued pursuant to clause 40.5. </w:t>
      </w:r>
    </w:p>
    <w:p w14:paraId="4B9AA81D" w14:textId="7CDF7D2F" w:rsidR="0009121D" w:rsidRPr="00126D0B" w:rsidRDefault="0009121D" w:rsidP="007B3CCF">
      <w:pPr>
        <w:pStyle w:val="ListParagraph"/>
      </w:pPr>
      <w:r w:rsidRPr="00126D0B">
        <w:t xml:space="preserve">If the loss or damage is caused by a combination of </w:t>
      </w:r>
      <w:r w:rsidR="00A80FD5" w:rsidRPr="00126D0B">
        <w:rPr>
          <w:i/>
        </w:rPr>
        <w:t>Head Contractor</w:t>
      </w:r>
      <w:r w:rsidR="00C04D36" w:rsidRPr="00126D0B">
        <w:rPr>
          <w:i/>
        </w:rPr>
        <w:t>’s risk</w:t>
      </w:r>
      <w:r w:rsidRPr="00126D0B">
        <w:t xml:space="preserve"> and other risks, the valuation pursuant to clause 16 c ii) of the rectification work is to be reduced in proportion to the contribution made by risks that are not the </w:t>
      </w:r>
      <w:r w:rsidR="00A80FD5" w:rsidRPr="00126D0B">
        <w:rPr>
          <w:i/>
        </w:rPr>
        <w:t>Head Contractor</w:t>
      </w:r>
      <w:r w:rsidR="00C04D36" w:rsidRPr="00126D0B">
        <w:rPr>
          <w:i/>
        </w:rPr>
        <w:t>’s risk</w:t>
      </w:r>
      <w:r w:rsidRPr="00126D0B">
        <w:t>.</w:t>
      </w:r>
    </w:p>
    <w:p w14:paraId="05C396A0" w14:textId="468F5FA2" w:rsidR="000F42B4" w:rsidRPr="00126D0B" w:rsidRDefault="000F42B4" w:rsidP="007B3CCF">
      <w:pPr>
        <w:pStyle w:val="ListParagraph"/>
      </w:pPr>
      <w:r w:rsidRPr="00126D0B">
        <w:t xml:space="preserve">If the </w:t>
      </w:r>
      <w:r w:rsidR="003E6C2F" w:rsidRPr="00126D0B">
        <w:rPr>
          <w:i/>
        </w:rPr>
        <w:t>Subcontractor</w:t>
      </w:r>
      <w:r w:rsidRPr="00126D0B">
        <w:t xml:space="preserve"> damages property</w:t>
      </w:r>
      <w:r w:rsidR="002737ED" w:rsidRPr="00126D0B">
        <w:t xml:space="preserve"> other than the </w:t>
      </w:r>
      <w:r w:rsidR="002737ED" w:rsidRPr="00126D0B">
        <w:rPr>
          <w:i/>
        </w:rPr>
        <w:t>Works</w:t>
      </w:r>
      <w:r w:rsidRPr="00126D0B">
        <w:t xml:space="preserve">, the </w:t>
      </w:r>
      <w:r w:rsidR="003E6C2F" w:rsidRPr="00126D0B">
        <w:rPr>
          <w:i/>
        </w:rPr>
        <w:t>Subcontractor</w:t>
      </w:r>
      <w:r w:rsidRPr="00126D0B">
        <w:t xml:space="preserve"> must: </w:t>
      </w:r>
    </w:p>
    <w:p w14:paraId="3B7635B7" w14:textId="3864B143" w:rsidR="000F42B4" w:rsidRPr="00126D0B" w:rsidRDefault="000F42B4" w:rsidP="00D409A3">
      <w:pPr>
        <w:pStyle w:val="Style2"/>
        <w:numPr>
          <w:ilvl w:val="0"/>
          <w:numId w:val="176"/>
        </w:numPr>
        <w:ind w:left="1604" w:hanging="357"/>
      </w:pPr>
      <w:r w:rsidRPr="00126D0B">
        <w:t xml:space="preserve">immediately notify the </w:t>
      </w:r>
      <w:r w:rsidR="00151D80" w:rsidRPr="00126D0B">
        <w:rPr>
          <w:i/>
        </w:rPr>
        <w:t>Head Contractor’s Representative</w:t>
      </w:r>
      <w:r w:rsidRPr="00126D0B">
        <w:t xml:space="preserve">; </w:t>
      </w:r>
    </w:p>
    <w:p w14:paraId="40F79329" w14:textId="77777777" w:rsidR="000F42B4" w:rsidRPr="00126D0B" w:rsidRDefault="000F42B4" w:rsidP="00D409A3">
      <w:pPr>
        <w:pStyle w:val="Style2"/>
        <w:numPr>
          <w:ilvl w:val="0"/>
          <w:numId w:val="176"/>
        </w:numPr>
        <w:ind w:left="1604" w:hanging="357"/>
      </w:pPr>
      <w:r w:rsidRPr="00126D0B">
        <w:t>promptly rectify the damage; and</w:t>
      </w:r>
    </w:p>
    <w:p w14:paraId="74D55206" w14:textId="18BA0A43" w:rsidR="000F42B4" w:rsidRPr="00B64001" w:rsidRDefault="000F42B4" w:rsidP="00D409A3">
      <w:pPr>
        <w:pStyle w:val="Style2"/>
        <w:numPr>
          <w:ilvl w:val="0"/>
          <w:numId w:val="176"/>
        </w:numPr>
        <w:ind w:left="1604" w:hanging="357"/>
        <w:rPr>
          <w:rFonts w:cs="Times New Roman"/>
        </w:rPr>
      </w:pPr>
      <w:r w:rsidRPr="00126D0B">
        <w:t xml:space="preserve">pay any </w:t>
      </w:r>
      <w:r w:rsidRPr="00B64001">
        <w:rPr>
          <w:rFonts w:cs="Times New Roman"/>
        </w:rPr>
        <w:t xml:space="preserve">compensation which the law requires the </w:t>
      </w:r>
      <w:r w:rsidR="003E6C2F" w:rsidRPr="00B64001">
        <w:rPr>
          <w:rFonts w:cs="Times New Roman"/>
          <w:i/>
        </w:rPr>
        <w:t>Subcontractor</w:t>
      </w:r>
      <w:r w:rsidRPr="00B64001">
        <w:rPr>
          <w:rFonts w:cs="Times New Roman"/>
        </w:rPr>
        <w:t xml:space="preserve"> to pay.</w:t>
      </w:r>
    </w:p>
    <w:p w14:paraId="714D2DFF" w14:textId="1D30F5C6" w:rsidR="005B52BF" w:rsidRPr="005B52BF" w:rsidRDefault="005B52BF" w:rsidP="00D409A3">
      <w:pPr>
        <w:numPr>
          <w:ilvl w:val="0"/>
          <w:numId w:val="1"/>
        </w:numPr>
        <w:spacing w:before="180" w:after="0" w:line="240" w:lineRule="auto"/>
        <w:ind w:left="1208" w:hanging="357"/>
        <w:rPr>
          <w:rFonts w:ascii="Times New Roman" w:hAnsi="Times New Roman" w:cs="Times New Roman"/>
          <w:sz w:val="20"/>
          <w:szCs w:val="20"/>
        </w:rPr>
      </w:pPr>
      <w:r w:rsidRPr="005B52BF">
        <w:rPr>
          <w:rFonts w:ascii="Times New Roman" w:hAnsi="Times New Roman" w:cs="Times New Roman"/>
          <w:sz w:val="20"/>
          <w:szCs w:val="20"/>
        </w:rPr>
        <w:t>Without affecting</w:t>
      </w:r>
      <w:r w:rsidR="00DE5B0C">
        <w:rPr>
          <w:rFonts w:ascii="Times New Roman" w:hAnsi="Times New Roman" w:cs="Times New Roman"/>
          <w:sz w:val="20"/>
          <w:szCs w:val="20"/>
        </w:rPr>
        <w:t xml:space="preserve"> the</w:t>
      </w:r>
      <w:r w:rsidRPr="005B52BF">
        <w:rPr>
          <w:rFonts w:ascii="Times New Roman" w:hAnsi="Times New Roman" w:cs="Times New Roman"/>
          <w:sz w:val="20"/>
          <w:szCs w:val="20"/>
        </w:rPr>
        <w:t xml:space="preserve"> </w:t>
      </w:r>
      <w:r w:rsidR="00993623" w:rsidRPr="00B64001">
        <w:rPr>
          <w:rFonts w:ascii="Times New Roman" w:hAnsi="Times New Roman" w:cs="Times New Roman"/>
          <w:i/>
          <w:sz w:val="20"/>
          <w:szCs w:val="20"/>
        </w:rPr>
        <w:t>Head Contractor’s</w:t>
      </w:r>
      <w:r w:rsidRPr="005B52BF">
        <w:rPr>
          <w:rFonts w:ascii="Times New Roman" w:hAnsi="Times New Roman" w:cs="Times New Roman"/>
          <w:sz w:val="20"/>
          <w:szCs w:val="20"/>
        </w:rPr>
        <w:t xml:space="preserve"> other rights and remedies, the </w:t>
      </w:r>
      <w:r w:rsidR="00993623" w:rsidRPr="00B64001">
        <w:rPr>
          <w:rFonts w:ascii="Times New Roman" w:hAnsi="Times New Roman" w:cs="Times New Roman"/>
          <w:i/>
          <w:sz w:val="20"/>
          <w:szCs w:val="20"/>
        </w:rPr>
        <w:t>Head Contractor</w:t>
      </w:r>
      <w:r w:rsidRPr="005B52BF">
        <w:rPr>
          <w:rFonts w:ascii="Times New Roman" w:hAnsi="Times New Roman" w:cs="Times New Roman"/>
          <w:sz w:val="20"/>
          <w:szCs w:val="20"/>
        </w:rPr>
        <w:t xml:space="preserve"> may have an obligation under clause 16 e) carried out by others if:</w:t>
      </w:r>
    </w:p>
    <w:p w14:paraId="38EA8BA5" w14:textId="7A2577EA" w:rsidR="005B52BF" w:rsidRPr="00B64001" w:rsidRDefault="005B52BF" w:rsidP="00D409A3">
      <w:pPr>
        <w:pStyle w:val="Style2"/>
        <w:numPr>
          <w:ilvl w:val="0"/>
          <w:numId w:val="268"/>
        </w:numPr>
        <w:ind w:left="1604" w:hanging="357"/>
        <w:rPr>
          <w:rFonts w:cs="Times New Roman"/>
        </w:rPr>
      </w:pPr>
      <w:r w:rsidRPr="00B64001">
        <w:rPr>
          <w:rFonts w:cs="Times New Roman"/>
        </w:rPr>
        <w:t xml:space="preserve">the </w:t>
      </w:r>
      <w:r w:rsidR="00B64001" w:rsidRPr="00B64001">
        <w:rPr>
          <w:rFonts w:cs="Times New Roman"/>
          <w:i/>
        </w:rPr>
        <w:t>Sub</w:t>
      </w:r>
      <w:r w:rsidR="00B64001" w:rsidRPr="00B64001">
        <w:rPr>
          <w:rFonts w:cs="Times New Roman"/>
        </w:rPr>
        <w:t>c</w:t>
      </w:r>
      <w:r w:rsidRPr="00B64001">
        <w:rPr>
          <w:rFonts w:cs="Times New Roman"/>
          <w:i/>
        </w:rPr>
        <w:t>ontractor</w:t>
      </w:r>
      <w:r w:rsidRPr="00B64001">
        <w:rPr>
          <w:rFonts w:cs="Times New Roman"/>
        </w:rPr>
        <w:t xml:space="preserve"> fails to comply with an obligation under clause 16 e); and</w:t>
      </w:r>
    </w:p>
    <w:p w14:paraId="18FC0419" w14:textId="6315F908" w:rsidR="005B52BF" w:rsidRPr="005B52BF" w:rsidRDefault="005B52BF" w:rsidP="00D409A3">
      <w:pPr>
        <w:numPr>
          <w:ilvl w:val="0"/>
          <w:numId w:val="103"/>
        </w:numPr>
        <w:spacing w:before="120" w:after="0" w:line="240" w:lineRule="auto"/>
        <w:ind w:left="1604" w:hanging="357"/>
        <w:rPr>
          <w:rFonts w:ascii="Times New Roman" w:hAnsi="Times New Roman"/>
          <w:sz w:val="20"/>
          <w:szCs w:val="20"/>
        </w:rPr>
      </w:pPr>
      <w:r w:rsidRPr="005B52BF">
        <w:rPr>
          <w:rFonts w:ascii="Times New Roman" w:hAnsi="Times New Roman" w:cs="Times New Roman"/>
          <w:sz w:val="20"/>
          <w:szCs w:val="20"/>
        </w:rPr>
        <w:lastRenderedPageBreak/>
        <w:t xml:space="preserve">the </w:t>
      </w:r>
      <w:r w:rsidR="005368E1" w:rsidRPr="005368E1">
        <w:rPr>
          <w:rFonts w:ascii="Times New Roman" w:hAnsi="Times New Roman" w:cs="Times New Roman"/>
          <w:i/>
          <w:sz w:val="20"/>
          <w:szCs w:val="20"/>
        </w:rPr>
        <w:t xml:space="preserve">Head Contractor’s Representative </w:t>
      </w:r>
      <w:r w:rsidRPr="005B52BF">
        <w:rPr>
          <w:rFonts w:ascii="Times New Roman" w:hAnsi="Times New Roman" w:cs="Times New Roman"/>
          <w:sz w:val="20"/>
          <w:szCs w:val="20"/>
        </w:rPr>
        <w:t xml:space="preserve">has given reasonable written notice to the </w:t>
      </w:r>
      <w:r w:rsidR="005368E1">
        <w:rPr>
          <w:rFonts w:ascii="Times New Roman" w:hAnsi="Times New Roman" w:cs="Times New Roman"/>
          <w:i/>
          <w:sz w:val="20"/>
          <w:szCs w:val="20"/>
        </w:rPr>
        <w:t>Subc</w:t>
      </w:r>
      <w:r w:rsidRPr="005B52BF">
        <w:rPr>
          <w:rFonts w:ascii="Times New Roman" w:hAnsi="Times New Roman" w:cs="Times New Roman"/>
          <w:i/>
          <w:sz w:val="20"/>
          <w:szCs w:val="20"/>
        </w:rPr>
        <w:t>ontractor</w:t>
      </w:r>
      <w:r w:rsidRPr="005B52BF">
        <w:rPr>
          <w:rFonts w:ascii="Times New Roman" w:hAnsi="Times New Roman"/>
          <w:i/>
          <w:sz w:val="20"/>
          <w:szCs w:val="20"/>
        </w:rPr>
        <w:t xml:space="preserve"> </w:t>
      </w:r>
      <w:r w:rsidRPr="005B52BF">
        <w:rPr>
          <w:rFonts w:ascii="Times New Roman" w:hAnsi="Times New Roman"/>
          <w:sz w:val="20"/>
          <w:szCs w:val="20"/>
        </w:rPr>
        <w:t xml:space="preserve">that it intends </w:t>
      </w:r>
      <w:r w:rsidR="00180593">
        <w:rPr>
          <w:rFonts w:ascii="Times New Roman" w:hAnsi="Times New Roman"/>
          <w:sz w:val="20"/>
          <w:szCs w:val="20"/>
        </w:rPr>
        <w:t xml:space="preserve">to </w:t>
      </w:r>
      <w:r w:rsidRPr="005B52BF">
        <w:rPr>
          <w:rFonts w:ascii="Times New Roman" w:hAnsi="Times New Roman"/>
          <w:sz w:val="20"/>
          <w:szCs w:val="20"/>
        </w:rPr>
        <w:t xml:space="preserve">have the obligation carried out by others. </w:t>
      </w:r>
    </w:p>
    <w:p w14:paraId="1735EDAE" w14:textId="2B40946C" w:rsidR="005B52BF" w:rsidRPr="005B52BF" w:rsidRDefault="005B52BF" w:rsidP="00D409A3">
      <w:pPr>
        <w:numPr>
          <w:ilvl w:val="0"/>
          <w:numId w:val="1"/>
        </w:numPr>
        <w:spacing w:before="180" w:after="0" w:line="240" w:lineRule="auto"/>
        <w:ind w:left="1208" w:hanging="357"/>
        <w:rPr>
          <w:rFonts w:ascii="Times New Roman" w:hAnsi="Times New Roman" w:cs="Times New Roman"/>
          <w:sz w:val="20"/>
          <w:szCs w:val="20"/>
        </w:rPr>
      </w:pPr>
      <w:r w:rsidRPr="005B52BF">
        <w:rPr>
          <w:rFonts w:ascii="Times New Roman" w:hAnsi="Times New Roman" w:cs="Times New Roman"/>
          <w:sz w:val="20"/>
          <w:szCs w:val="20"/>
        </w:rPr>
        <w:t xml:space="preserve">The cost incurred by the </w:t>
      </w:r>
      <w:r w:rsidR="00620434" w:rsidRPr="00620434">
        <w:rPr>
          <w:rFonts w:ascii="Times New Roman" w:hAnsi="Times New Roman" w:cs="Times New Roman"/>
          <w:i/>
          <w:sz w:val="20"/>
          <w:szCs w:val="20"/>
        </w:rPr>
        <w:t xml:space="preserve">Head Contractor </w:t>
      </w:r>
      <w:r w:rsidRPr="005B52BF">
        <w:rPr>
          <w:rFonts w:ascii="Times New Roman" w:hAnsi="Times New Roman" w:cs="Times New Roman"/>
          <w:sz w:val="20"/>
          <w:szCs w:val="20"/>
        </w:rPr>
        <w:t xml:space="preserve">pursuant to clause 16 f) must be assessed by the </w:t>
      </w:r>
      <w:r w:rsidR="00620434" w:rsidRPr="00620434">
        <w:rPr>
          <w:rFonts w:ascii="Times New Roman" w:hAnsi="Times New Roman" w:cs="Times New Roman"/>
          <w:i/>
          <w:sz w:val="20"/>
          <w:szCs w:val="20"/>
        </w:rPr>
        <w:t xml:space="preserve">Head Contractor’s Representative </w:t>
      </w:r>
      <w:r w:rsidRPr="005B52BF">
        <w:rPr>
          <w:rFonts w:ascii="Times New Roman" w:hAnsi="Times New Roman" w:cs="Times New Roman"/>
          <w:sz w:val="20"/>
          <w:szCs w:val="20"/>
        </w:rPr>
        <w:t xml:space="preserve">and is a debt due and payable by the </w:t>
      </w:r>
      <w:r w:rsidR="00417BC5">
        <w:rPr>
          <w:rFonts w:ascii="Times New Roman" w:hAnsi="Times New Roman" w:cs="Times New Roman"/>
          <w:i/>
          <w:sz w:val="20"/>
          <w:szCs w:val="20"/>
        </w:rPr>
        <w:t>Subc</w:t>
      </w:r>
      <w:r w:rsidRPr="005B52BF">
        <w:rPr>
          <w:rFonts w:ascii="Times New Roman" w:hAnsi="Times New Roman" w:cs="Times New Roman"/>
          <w:i/>
          <w:sz w:val="20"/>
          <w:szCs w:val="20"/>
        </w:rPr>
        <w:t>ontractor</w:t>
      </w:r>
      <w:r w:rsidRPr="005B52BF">
        <w:rPr>
          <w:rFonts w:ascii="Times New Roman" w:hAnsi="Times New Roman" w:cs="Times New Roman"/>
          <w:sz w:val="20"/>
          <w:szCs w:val="20"/>
        </w:rPr>
        <w:t xml:space="preserve"> to the </w:t>
      </w:r>
      <w:r w:rsidR="00417BC5">
        <w:rPr>
          <w:rFonts w:ascii="Times New Roman" w:hAnsi="Times New Roman" w:cs="Times New Roman"/>
          <w:i/>
          <w:sz w:val="20"/>
          <w:szCs w:val="20"/>
        </w:rPr>
        <w:t>Head Contractor</w:t>
      </w:r>
      <w:r w:rsidRPr="005B52BF">
        <w:rPr>
          <w:rFonts w:ascii="Times New Roman" w:hAnsi="Times New Roman" w:cs="Times New Roman"/>
          <w:sz w:val="20"/>
          <w:szCs w:val="20"/>
        </w:rPr>
        <w:t>.</w:t>
      </w:r>
    </w:p>
    <w:p w14:paraId="24F834D1" w14:textId="77777777" w:rsidR="000F42B4" w:rsidRPr="00126D0B" w:rsidRDefault="000F42B4" w:rsidP="00D409A3"/>
    <w:p w14:paraId="07303EF3" w14:textId="1557B885" w:rsidR="0009121D" w:rsidRPr="00A80FD5" w:rsidRDefault="0009121D" w:rsidP="009A7F79">
      <w:pPr>
        <w:pStyle w:val="Heading1"/>
      </w:pPr>
      <w:bookmarkStart w:id="38" w:name="_Toc111465891"/>
      <w:r w:rsidRPr="00A80FD5">
        <w:t>17</w:t>
      </w:r>
      <w:r w:rsidRPr="00A80FD5">
        <w:tab/>
      </w:r>
      <w:r w:rsidR="004623E7" w:rsidRPr="00A80FD5">
        <w:t>INDEMNITIES</w:t>
      </w:r>
      <w:bookmarkEnd w:id="38"/>
      <w:r w:rsidRPr="00A80FD5">
        <w:t xml:space="preserve"> </w:t>
      </w:r>
    </w:p>
    <w:p w14:paraId="60EB9EA8" w14:textId="23678BE3" w:rsidR="0009121D" w:rsidRPr="00A80FD5" w:rsidRDefault="0009121D" w:rsidP="00274A93">
      <w:pPr>
        <w:pStyle w:val="Heading2"/>
      </w:pPr>
      <w:r w:rsidRPr="00A80FD5">
        <w:t>17.1</w:t>
      </w:r>
      <w:r w:rsidRPr="00A80FD5">
        <w:tab/>
      </w:r>
      <w:r w:rsidR="003E6C2F" w:rsidRPr="00126D0B">
        <w:t>Subcontractor</w:t>
      </w:r>
      <w:r w:rsidRPr="00A80FD5">
        <w:t>’s indemnity</w:t>
      </w:r>
    </w:p>
    <w:p w14:paraId="4A327D94" w14:textId="58544F07" w:rsidR="0009121D" w:rsidRPr="0053288B" w:rsidRDefault="0009121D" w:rsidP="007F435A">
      <w:pPr>
        <w:pStyle w:val="ListParagraph"/>
        <w:numPr>
          <w:ilvl w:val="0"/>
          <w:numId w:val="55"/>
        </w:numPr>
      </w:pPr>
      <w:r w:rsidRPr="0053288B">
        <w:t xml:space="preserve">The </w:t>
      </w:r>
      <w:r w:rsidR="003E6C2F" w:rsidRPr="0053288B">
        <w:rPr>
          <w:i/>
        </w:rPr>
        <w:t>Subcontractor</w:t>
      </w:r>
      <w:r w:rsidRPr="0053288B">
        <w:t xml:space="preserve"> indemnifies the </w:t>
      </w:r>
      <w:r w:rsidR="00A80FD5" w:rsidRPr="0053288B">
        <w:rPr>
          <w:i/>
        </w:rPr>
        <w:t>Head Contractor</w:t>
      </w:r>
      <w:r w:rsidRPr="0053288B">
        <w:t xml:space="preserve"> against:</w:t>
      </w:r>
    </w:p>
    <w:p w14:paraId="0E087BD9" w14:textId="5EAD3A43" w:rsidR="0009121D" w:rsidRPr="0053288B" w:rsidRDefault="00AD0AD5" w:rsidP="00D409A3">
      <w:pPr>
        <w:pStyle w:val="Style2"/>
        <w:numPr>
          <w:ilvl w:val="0"/>
          <w:numId w:val="180"/>
        </w:numPr>
        <w:ind w:left="1604" w:hanging="357"/>
      </w:pPr>
      <w:r w:rsidRPr="0053288B">
        <w:rPr>
          <w:i/>
        </w:rPr>
        <w:t>claim</w:t>
      </w:r>
      <w:r w:rsidR="0009121D" w:rsidRPr="00D409A3">
        <w:rPr>
          <w:i/>
        </w:rPr>
        <w:t>s</w:t>
      </w:r>
      <w:r w:rsidR="0009121D" w:rsidRPr="0053288B">
        <w:t xml:space="preserve"> in respect of personal injury or death;</w:t>
      </w:r>
    </w:p>
    <w:p w14:paraId="7683E894" w14:textId="777BEF47" w:rsidR="0009121D" w:rsidRPr="0053288B" w:rsidRDefault="0009121D" w:rsidP="00D409A3">
      <w:pPr>
        <w:pStyle w:val="Style2"/>
        <w:ind w:left="1604" w:hanging="357"/>
      </w:pPr>
      <w:r w:rsidRPr="0053288B">
        <w:t xml:space="preserve">loss of, or damage to, the </w:t>
      </w:r>
      <w:r w:rsidR="00A80FD5" w:rsidRPr="0053288B">
        <w:rPr>
          <w:i/>
        </w:rPr>
        <w:t xml:space="preserve">Head </w:t>
      </w:r>
      <w:r w:rsidR="003F7B1C" w:rsidRPr="0053288B">
        <w:rPr>
          <w:i/>
        </w:rPr>
        <w:t>Contractor</w:t>
      </w:r>
      <w:r w:rsidR="003F7B1C">
        <w:rPr>
          <w:i/>
        </w:rPr>
        <w:t>’</w:t>
      </w:r>
      <w:r w:rsidR="003F7B1C" w:rsidRPr="00D409A3">
        <w:rPr>
          <w:i/>
        </w:rPr>
        <w:t>s</w:t>
      </w:r>
      <w:r w:rsidR="003F7B1C" w:rsidRPr="0053288B">
        <w:t xml:space="preserve"> </w:t>
      </w:r>
      <w:r w:rsidRPr="0053288B">
        <w:t>property; and</w:t>
      </w:r>
    </w:p>
    <w:p w14:paraId="3D7E712C" w14:textId="665A97A8" w:rsidR="0009121D" w:rsidRPr="0053288B" w:rsidRDefault="0009121D" w:rsidP="00D409A3">
      <w:pPr>
        <w:pStyle w:val="Style2"/>
        <w:ind w:left="1604" w:hanging="357"/>
      </w:pPr>
      <w:r w:rsidRPr="0053288B">
        <w:t xml:space="preserve">loss of, or damage to, any other property, </w:t>
      </w:r>
    </w:p>
    <w:p w14:paraId="304D3C6A" w14:textId="02651E9B" w:rsidR="007C14CC" w:rsidRPr="0053288B" w:rsidRDefault="0009121D" w:rsidP="0081746A">
      <w:pPr>
        <w:pStyle w:val="Style2"/>
        <w:numPr>
          <w:ilvl w:val="0"/>
          <w:numId w:val="0"/>
        </w:numPr>
        <w:ind w:left="1276"/>
      </w:pPr>
      <w:r w:rsidRPr="0053288B">
        <w:t>arising out of</w:t>
      </w:r>
      <w:r w:rsidR="00AE45BC">
        <w:t>,</w:t>
      </w:r>
      <w:r w:rsidRPr="0053288B">
        <w:t xml:space="preserve"> or as a consequence of carrying out</w:t>
      </w:r>
      <w:r w:rsidR="00813DB5">
        <w:t>,</w:t>
      </w:r>
      <w:r w:rsidRPr="0053288B">
        <w:t xml:space="preserve"> the </w:t>
      </w:r>
      <w:r w:rsidR="00646358" w:rsidRPr="0053288B">
        <w:rPr>
          <w:i/>
        </w:rPr>
        <w:t>work under the Subcontract</w:t>
      </w:r>
      <w:r w:rsidR="007C14CC" w:rsidRPr="0053288B">
        <w:t>.</w:t>
      </w:r>
    </w:p>
    <w:p w14:paraId="36C8851E" w14:textId="71F53290" w:rsidR="0009121D" w:rsidRPr="0053288B" w:rsidRDefault="007C14CC" w:rsidP="007F435A">
      <w:pPr>
        <w:pStyle w:val="ListParagraph"/>
        <w:numPr>
          <w:ilvl w:val="0"/>
          <w:numId w:val="55"/>
        </w:numPr>
      </w:pPr>
      <w:r w:rsidRPr="0053288B">
        <w:t xml:space="preserve">The </w:t>
      </w:r>
      <w:r w:rsidR="0009121D" w:rsidRPr="0053288B">
        <w:t xml:space="preserve">indemnity </w:t>
      </w:r>
      <w:r w:rsidRPr="0053288B">
        <w:t xml:space="preserve">provided </w:t>
      </w:r>
      <w:r w:rsidR="00B340D6" w:rsidRPr="0053288B">
        <w:t xml:space="preserve">under clause 17.1 a) </w:t>
      </w:r>
      <w:r w:rsidR="0009121D" w:rsidRPr="0053288B">
        <w:t xml:space="preserve">is to be reduced proportionally to the extent that </w:t>
      </w:r>
      <w:r w:rsidR="005E1983" w:rsidRPr="0053288B">
        <w:t>any</w:t>
      </w:r>
      <w:r w:rsidR="0009121D" w:rsidRPr="0053288B">
        <w:t xml:space="preserve"> act or omission of the </w:t>
      </w:r>
      <w:r w:rsidR="00A80FD5" w:rsidRPr="0053288B">
        <w:rPr>
          <w:i/>
        </w:rPr>
        <w:t>Head Contractor</w:t>
      </w:r>
      <w:r w:rsidR="00897AAF" w:rsidRPr="0053288B">
        <w:rPr>
          <w:i/>
        </w:rPr>
        <w:t>,</w:t>
      </w:r>
      <w:r w:rsidR="00897AAF" w:rsidRPr="0053288B">
        <w:t xml:space="preserve"> </w:t>
      </w:r>
      <w:r w:rsidR="008D5300" w:rsidRPr="0053288B">
        <w:t>its</w:t>
      </w:r>
      <w:r w:rsidR="0009121D" w:rsidRPr="0053288B">
        <w:t xml:space="preserve"> consultants, agents, employees</w:t>
      </w:r>
      <w:r w:rsidR="001A1B3B" w:rsidRPr="0053288B">
        <w:t>,</w:t>
      </w:r>
      <w:r w:rsidR="0009121D" w:rsidRPr="0053288B">
        <w:t xml:space="preserve"> other</w:t>
      </w:r>
      <w:r w:rsidR="007A00E2" w:rsidRPr="0053288B">
        <w:t xml:space="preserve"> contractors </w:t>
      </w:r>
      <w:r w:rsidR="009C4AD4" w:rsidRPr="0053288B">
        <w:t xml:space="preserve">engaged by </w:t>
      </w:r>
      <w:r w:rsidR="0009121D" w:rsidRPr="0053288B">
        <w:t xml:space="preserve">the </w:t>
      </w:r>
      <w:r w:rsidR="00A80FD5" w:rsidRPr="0053288B">
        <w:rPr>
          <w:i/>
        </w:rPr>
        <w:t>Head Contractor</w:t>
      </w:r>
      <w:r w:rsidR="0009121D" w:rsidRPr="0053288B">
        <w:t xml:space="preserve"> </w:t>
      </w:r>
      <w:r w:rsidR="001A1B3B" w:rsidRPr="0053288B">
        <w:t xml:space="preserve">or the </w:t>
      </w:r>
      <w:r w:rsidR="00151D80" w:rsidRPr="0053288B">
        <w:rPr>
          <w:i/>
        </w:rPr>
        <w:t>Head Contractor’s Representative</w:t>
      </w:r>
      <w:r w:rsidR="001A1B3B" w:rsidRPr="0053288B">
        <w:t xml:space="preserve">, </w:t>
      </w:r>
      <w:r w:rsidR="0009121D" w:rsidRPr="0053288B">
        <w:t>ha</w:t>
      </w:r>
      <w:r w:rsidR="005E1983" w:rsidRPr="0053288B">
        <w:t>s</w:t>
      </w:r>
      <w:r w:rsidR="0009121D" w:rsidRPr="0053288B">
        <w:t xml:space="preserve"> contributed to the injury, death, loss or damage.</w:t>
      </w:r>
    </w:p>
    <w:p w14:paraId="45A7AB76" w14:textId="14B66A09" w:rsidR="0009121D" w:rsidRPr="0053288B" w:rsidRDefault="0009121D" w:rsidP="007B3CCF">
      <w:pPr>
        <w:pStyle w:val="ListParagraph"/>
      </w:pPr>
      <w:r w:rsidRPr="0053288B">
        <w:t>Clause 17.</w:t>
      </w:r>
      <w:r w:rsidR="00520B4E" w:rsidRPr="0053288B">
        <w:t xml:space="preserve">1 </w:t>
      </w:r>
      <w:r w:rsidRPr="0053288B">
        <w:t>a) does not apply to:</w:t>
      </w:r>
    </w:p>
    <w:p w14:paraId="4C69A65B" w14:textId="1E46B883" w:rsidR="0009121D" w:rsidRPr="0053288B" w:rsidRDefault="0009121D" w:rsidP="00D409A3">
      <w:pPr>
        <w:pStyle w:val="Style2"/>
        <w:numPr>
          <w:ilvl w:val="0"/>
          <w:numId w:val="181"/>
        </w:numPr>
        <w:ind w:left="1604" w:hanging="357"/>
      </w:pPr>
      <w:r w:rsidRPr="0053288B">
        <w:t xml:space="preserve">the extent that the </w:t>
      </w:r>
      <w:r w:rsidR="00A07AD9" w:rsidRPr="0053288B">
        <w:rPr>
          <w:i/>
        </w:rPr>
        <w:t>Subcontractor</w:t>
      </w:r>
      <w:r w:rsidR="00A07AD9">
        <w:rPr>
          <w:i/>
        </w:rPr>
        <w:t>’</w:t>
      </w:r>
      <w:r w:rsidR="00A07AD9" w:rsidRPr="00D409A3">
        <w:rPr>
          <w:i/>
        </w:rPr>
        <w:t>s</w:t>
      </w:r>
      <w:r w:rsidR="00A07AD9" w:rsidRPr="0053288B">
        <w:t xml:space="preserve"> </w:t>
      </w:r>
      <w:r w:rsidRPr="0053288B">
        <w:t xml:space="preserve">liability is limited by another provision of </w:t>
      </w:r>
      <w:r w:rsidR="00A07AD9" w:rsidRPr="0053288B">
        <w:t>the</w:t>
      </w:r>
      <w:r w:rsidR="00A07AD9">
        <w:t> </w:t>
      </w:r>
      <w:r w:rsidR="00B431E2" w:rsidRPr="0053288B">
        <w:rPr>
          <w:i/>
        </w:rPr>
        <w:t>Contract</w:t>
      </w:r>
      <w:r w:rsidRPr="0053288B">
        <w:t xml:space="preserve">; </w:t>
      </w:r>
    </w:p>
    <w:p w14:paraId="0C1FDEC2" w14:textId="73564ADA" w:rsidR="0009121D" w:rsidRPr="0053288B" w:rsidRDefault="0009121D" w:rsidP="00D409A3">
      <w:pPr>
        <w:pStyle w:val="Style2"/>
        <w:ind w:left="1604" w:hanging="357"/>
      </w:pPr>
      <w:r w:rsidRPr="0053288B">
        <w:t xml:space="preserve">exclude any other right of the </w:t>
      </w:r>
      <w:r w:rsidR="00A80FD5" w:rsidRPr="0053288B">
        <w:rPr>
          <w:i/>
        </w:rPr>
        <w:t>Head Contractor</w:t>
      </w:r>
      <w:r w:rsidRPr="0053288B">
        <w:t xml:space="preserve"> to be indemnified by the </w:t>
      </w:r>
      <w:r w:rsidR="003E6C2F" w:rsidRPr="0053288B">
        <w:rPr>
          <w:i/>
        </w:rPr>
        <w:t>Subcontractor</w:t>
      </w:r>
      <w:r w:rsidRPr="0053288B">
        <w:t xml:space="preserve">; </w:t>
      </w:r>
    </w:p>
    <w:p w14:paraId="3DB168F5" w14:textId="1A212C3E" w:rsidR="0009121D" w:rsidRPr="0053288B" w:rsidRDefault="0009121D" w:rsidP="00D409A3">
      <w:pPr>
        <w:pStyle w:val="Style2"/>
        <w:ind w:left="1604" w:hanging="357"/>
      </w:pPr>
      <w:r w:rsidRPr="0053288B">
        <w:t xml:space="preserve">materials, plant or equipment entrusted to the </w:t>
      </w:r>
      <w:r w:rsidR="003E6C2F" w:rsidRPr="0053288B">
        <w:rPr>
          <w:i/>
        </w:rPr>
        <w:t>Subcontractor</w:t>
      </w:r>
      <w:r w:rsidRPr="0053288B">
        <w:t xml:space="preserve"> by the </w:t>
      </w:r>
      <w:r w:rsidR="00A07AD9" w:rsidRPr="0053288B">
        <w:rPr>
          <w:i/>
        </w:rPr>
        <w:t>Head</w:t>
      </w:r>
      <w:r w:rsidR="00A07AD9">
        <w:rPr>
          <w:i/>
        </w:rPr>
        <w:t> </w:t>
      </w:r>
      <w:r w:rsidR="00A80FD5" w:rsidRPr="0053288B">
        <w:rPr>
          <w:i/>
        </w:rPr>
        <w:t>Contractor</w:t>
      </w:r>
      <w:r w:rsidRPr="0053288B">
        <w:t xml:space="preserve"> under clause 16 a); </w:t>
      </w:r>
    </w:p>
    <w:p w14:paraId="5A14467C" w14:textId="72596CC2" w:rsidR="0009121D" w:rsidRPr="0053288B" w:rsidRDefault="0009121D" w:rsidP="00D409A3">
      <w:pPr>
        <w:pStyle w:val="Style2"/>
        <w:ind w:left="1604" w:hanging="357"/>
      </w:pPr>
      <w:r w:rsidRPr="0053288B">
        <w:t xml:space="preserve">damage which is the unavoidable result of the construction of </w:t>
      </w:r>
      <w:r w:rsidR="00596720" w:rsidRPr="0053288B">
        <w:t xml:space="preserve">the </w:t>
      </w:r>
      <w:r w:rsidR="00596720" w:rsidRPr="0053288B">
        <w:rPr>
          <w:i/>
        </w:rPr>
        <w:t>Works</w:t>
      </w:r>
      <w:r w:rsidRPr="0053288B">
        <w:t xml:space="preserve"> in accordance with a construction methodology specified by the </w:t>
      </w:r>
      <w:r w:rsidR="00A80FD5" w:rsidRPr="0053288B">
        <w:rPr>
          <w:i/>
        </w:rPr>
        <w:t>Head Contractor</w:t>
      </w:r>
      <w:r w:rsidR="00146F05" w:rsidRPr="0053288B">
        <w:t>.</w:t>
      </w:r>
    </w:p>
    <w:p w14:paraId="0D2A6F42" w14:textId="15F99E65" w:rsidR="0009121D" w:rsidRPr="00A80FD5" w:rsidRDefault="0009121D" w:rsidP="00274A93">
      <w:pPr>
        <w:pStyle w:val="Heading2"/>
      </w:pPr>
      <w:r w:rsidRPr="00A80FD5">
        <w:t>17.2</w:t>
      </w:r>
      <w:r w:rsidRPr="00A80FD5">
        <w:tab/>
      </w:r>
      <w:r w:rsidR="00A80FD5" w:rsidRPr="0053288B">
        <w:t>Head Contractor</w:t>
      </w:r>
      <w:r w:rsidRPr="00A80FD5">
        <w:t>’s indemnity</w:t>
      </w:r>
    </w:p>
    <w:p w14:paraId="2FFAF624" w14:textId="4842AF85" w:rsidR="0009121D" w:rsidRPr="00A80FD5" w:rsidRDefault="0009121D" w:rsidP="007F435A">
      <w:pPr>
        <w:pStyle w:val="ListParagraph"/>
        <w:numPr>
          <w:ilvl w:val="0"/>
          <w:numId w:val="56"/>
        </w:numPr>
      </w:pPr>
      <w:r w:rsidRPr="00D51CFC">
        <w:t xml:space="preserve">The </w:t>
      </w:r>
      <w:r w:rsidR="00A80FD5" w:rsidRPr="00D51CFC">
        <w:rPr>
          <w:i/>
        </w:rPr>
        <w:t>Head Contractor</w:t>
      </w:r>
      <w:r w:rsidRPr="00D51CFC">
        <w:t xml:space="preserve"> indemnifies the </w:t>
      </w:r>
      <w:r w:rsidR="003E6C2F" w:rsidRPr="00D51CFC">
        <w:rPr>
          <w:i/>
        </w:rPr>
        <w:t>Subcontractor</w:t>
      </w:r>
      <w:r w:rsidRPr="00D51CFC">
        <w:t xml:space="preserve"> against</w:t>
      </w:r>
      <w:r w:rsidR="00846E74" w:rsidRPr="00D51CFC">
        <w:t xml:space="preserve"> </w:t>
      </w:r>
      <w:r w:rsidR="00126516" w:rsidRPr="00D51CFC">
        <w:t>any</w:t>
      </w:r>
      <w:r w:rsidRPr="00D51CFC">
        <w:t xml:space="preserve"> </w:t>
      </w:r>
      <w:r w:rsidR="00AD0AD5" w:rsidRPr="00D51CFC">
        <w:t>claim</w:t>
      </w:r>
      <w:r w:rsidRPr="00D51CFC">
        <w:t xml:space="preserve"> in </w:t>
      </w:r>
      <w:r w:rsidR="00126516" w:rsidRPr="00D51CFC">
        <w:t xml:space="preserve">connection with </w:t>
      </w:r>
      <w:r w:rsidRPr="00D51CFC">
        <w:t xml:space="preserve">the </w:t>
      </w:r>
      <w:r w:rsidR="00A80FD5" w:rsidRPr="00D51CFC">
        <w:rPr>
          <w:i/>
        </w:rPr>
        <w:t xml:space="preserve">Head </w:t>
      </w:r>
      <w:r w:rsidR="00A07AD9" w:rsidRPr="00D51CFC">
        <w:rPr>
          <w:i/>
        </w:rPr>
        <w:t>Contractor</w:t>
      </w:r>
      <w:r w:rsidR="00A07AD9">
        <w:rPr>
          <w:i/>
        </w:rPr>
        <w:t>’</w:t>
      </w:r>
      <w:r w:rsidR="00A07AD9" w:rsidRPr="00D409A3">
        <w:rPr>
          <w:i/>
        </w:rPr>
        <w:t>s</w:t>
      </w:r>
      <w:r w:rsidR="00A07AD9" w:rsidRPr="00D51CFC">
        <w:t xml:space="preserve"> </w:t>
      </w:r>
      <w:r w:rsidRPr="00D51CFC">
        <w:t xml:space="preserve">right to have the </w:t>
      </w:r>
      <w:r w:rsidR="000F7CEE" w:rsidRPr="00D51CFC">
        <w:rPr>
          <w:i/>
        </w:rPr>
        <w:t xml:space="preserve">work under the </w:t>
      </w:r>
      <w:r w:rsidR="000D7F28" w:rsidRPr="00D51CFC">
        <w:rPr>
          <w:i/>
        </w:rPr>
        <w:t xml:space="preserve">Subcontract </w:t>
      </w:r>
      <w:r w:rsidRPr="00D51CFC">
        <w:t xml:space="preserve">carried out </w:t>
      </w:r>
      <w:r w:rsidR="00A07AD9" w:rsidRPr="00D51CFC">
        <w:t>on</w:t>
      </w:r>
      <w:r w:rsidR="00A07AD9">
        <w:t> </w:t>
      </w:r>
      <w:r w:rsidRPr="00D51CFC">
        <w:t xml:space="preserve">the </w:t>
      </w:r>
      <w:r w:rsidR="000F7CEE" w:rsidRPr="00D51CFC">
        <w:rPr>
          <w:i/>
        </w:rPr>
        <w:t>site</w:t>
      </w:r>
      <w:r w:rsidRPr="00A80FD5">
        <w:t>.</w:t>
      </w:r>
    </w:p>
    <w:p w14:paraId="6CD3287E" w14:textId="07A4D766" w:rsidR="00A84D16" w:rsidRPr="00A80FD5" w:rsidRDefault="00E42273" w:rsidP="00D409A3">
      <w:pPr>
        <w:pStyle w:val="Heading1"/>
      </w:pPr>
      <w:bookmarkStart w:id="39" w:name="_Toc111465892"/>
      <w:r>
        <w:t>18</w:t>
      </w:r>
      <w:r>
        <w:tab/>
      </w:r>
      <w:r w:rsidR="00A84D16" w:rsidRPr="00A80FD5">
        <w:t>PRINCIPAL ARRANGED INSURANCE</w:t>
      </w:r>
      <w:bookmarkEnd w:id="39"/>
      <w:r w:rsidR="00A84D16" w:rsidRPr="00A80FD5">
        <w:t xml:space="preserve"> </w:t>
      </w:r>
    </w:p>
    <w:p w14:paraId="44C8886D" w14:textId="1B384D47" w:rsidR="005D62E9" w:rsidRPr="00694AE1" w:rsidRDefault="00A84D16" w:rsidP="00D409A3">
      <w:pPr>
        <w:pStyle w:val="ListParagraph"/>
        <w:numPr>
          <w:ilvl w:val="0"/>
          <w:numId w:val="247"/>
        </w:numPr>
        <w:ind w:left="1208" w:hanging="357"/>
      </w:pPr>
      <w:r w:rsidRPr="00694AE1">
        <w:t xml:space="preserve">This clause 18 applies if the </w:t>
      </w:r>
      <w:r w:rsidR="00A80FD5" w:rsidRPr="00694AE1">
        <w:rPr>
          <w:i/>
        </w:rPr>
        <w:t>Head Contractor</w:t>
      </w:r>
      <w:r w:rsidRPr="00694AE1">
        <w:t xml:space="preserve"> is responsible to effect insurance.</w:t>
      </w:r>
      <w:r w:rsidRPr="00694AE1">
        <w:rPr>
          <w:i/>
        </w:rPr>
        <w:t xml:space="preserve"> </w:t>
      </w:r>
    </w:p>
    <w:p w14:paraId="2AFA512F" w14:textId="4D2FF13D" w:rsidR="005D62E9" w:rsidRPr="00694AE1" w:rsidRDefault="005D62E9" w:rsidP="00D409A3">
      <w:pPr>
        <w:pStyle w:val="ListParagraph"/>
        <w:numPr>
          <w:ilvl w:val="0"/>
          <w:numId w:val="2"/>
        </w:numPr>
        <w:ind w:left="1208" w:hanging="357"/>
      </w:pPr>
      <w:r w:rsidRPr="00694AE1">
        <w:t xml:space="preserve">Not later than the </w:t>
      </w:r>
      <w:r w:rsidRPr="00694AE1">
        <w:rPr>
          <w:i/>
        </w:rPr>
        <w:t>date of acceptance of tender</w:t>
      </w:r>
      <w:r w:rsidRPr="00694AE1">
        <w:t xml:space="preserve">, the </w:t>
      </w:r>
      <w:r w:rsidR="00A80FD5" w:rsidRPr="00694AE1">
        <w:rPr>
          <w:i/>
        </w:rPr>
        <w:t>Head Contractor</w:t>
      </w:r>
      <w:r w:rsidRPr="00694AE1">
        <w:t xml:space="preserve"> must:</w:t>
      </w:r>
    </w:p>
    <w:p w14:paraId="6009404E" w14:textId="4BE916BE" w:rsidR="005D62E9" w:rsidRPr="00694AE1" w:rsidRDefault="005D62E9" w:rsidP="00D409A3">
      <w:pPr>
        <w:pStyle w:val="Style2"/>
        <w:numPr>
          <w:ilvl w:val="0"/>
          <w:numId w:val="244"/>
        </w:numPr>
        <w:ind w:left="1604" w:hanging="357"/>
      </w:pPr>
      <w:r w:rsidRPr="00694AE1">
        <w:t xml:space="preserve">if specified in </w:t>
      </w:r>
      <w:r w:rsidRPr="00694AE1">
        <w:rPr>
          <w:i/>
        </w:rPr>
        <w:t>Item</w:t>
      </w:r>
      <w:r w:rsidRPr="00694AE1">
        <w:t xml:space="preserve"> </w:t>
      </w:r>
      <w:r w:rsidR="00A07AD9" w:rsidRPr="00694AE1">
        <w:t>1</w:t>
      </w:r>
      <w:r w:rsidR="00A07AD9">
        <w:t>4</w:t>
      </w:r>
      <w:r w:rsidRPr="00694AE1">
        <w:t xml:space="preserve">, </w:t>
      </w:r>
      <w:r w:rsidR="003C2257" w:rsidRPr="00694AE1">
        <w:t xml:space="preserve">effect </w:t>
      </w:r>
      <w:r w:rsidRPr="00694AE1">
        <w:t xml:space="preserve">a Works policy of insurance to cover </w:t>
      </w:r>
      <w:r w:rsidR="00736E22" w:rsidRPr="00694AE1">
        <w:t>physical loss</w:t>
      </w:r>
      <w:r w:rsidRPr="00694AE1">
        <w:t xml:space="preserve"> or damage to the</w:t>
      </w:r>
      <w:r w:rsidR="008660A6" w:rsidRPr="009F514A">
        <w:t xml:space="preserve"> </w:t>
      </w:r>
      <w:r w:rsidR="008660A6" w:rsidRPr="00F30FCC">
        <w:rPr>
          <w:i/>
        </w:rPr>
        <w:t>temporary</w:t>
      </w:r>
      <w:r w:rsidR="008660A6">
        <w:t xml:space="preserve"> </w:t>
      </w:r>
      <w:r w:rsidR="008660A6" w:rsidRPr="009F514A">
        <w:rPr>
          <w:i/>
        </w:rPr>
        <w:t>work</w:t>
      </w:r>
      <w:r w:rsidR="008660A6">
        <w:rPr>
          <w:i/>
        </w:rPr>
        <w:t>s and Works</w:t>
      </w:r>
      <w:r w:rsidRPr="00694AE1">
        <w:t>; and</w:t>
      </w:r>
    </w:p>
    <w:p w14:paraId="5DF4CE12" w14:textId="481A4B51" w:rsidR="005D62E9" w:rsidRPr="00694AE1" w:rsidRDefault="005D62E9" w:rsidP="00D409A3">
      <w:pPr>
        <w:pStyle w:val="Style2"/>
        <w:numPr>
          <w:ilvl w:val="0"/>
          <w:numId w:val="244"/>
        </w:numPr>
        <w:ind w:left="1604" w:hanging="357"/>
      </w:pPr>
      <w:r w:rsidRPr="00694AE1">
        <w:t xml:space="preserve">if specified in </w:t>
      </w:r>
      <w:r w:rsidRPr="00694AE1">
        <w:rPr>
          <w:i/>
        </w:rPr>
        <w:t>Item</w:t>
      </w:r>
      <w:r w:rsidRPr="00694AE1">
        <w:t xml:space="preserve"> </w:t>
      </w:r>
      <w:r w:rsidR="00A07AD9" w:rsidRPr="00694AE1">
        <w:t>1</w:t>
      </w:r>
      <w:r w:rsidR="00A07AD9">
        <w:t>5</w:t>
      </w:r>
      <w:r w:rsidRPr="00694AE1">
        <w:t xml:space="preserve">, </w:t>
      </w:r>
      <w:r w:rsidR="003C2257" w:rsidRPr="00694AE1">
        <w:t xml:space="preserve">effect </w:t>
      </w:r>
      <w:r w:rsidRPr="00694AE1">
        <w:t xml:space="preserve">a public liability policy of insurance to cover </w:t>
      </w:r>
      <w:r w:rsidR="00C1470A" w:rsidRPr="00694AE1">
        <w:t xml:space="preserve">physical </w:t>
      </w:r>
      <w:r w:rsidRPr="00694AE1">
        <w:t xml:space="preserve">loss or damage to property or injury or death to persons arising out of or in connection with carrying out the </w:t>
      </w:r>
      <w:r w:rsidR="00646358" w:rsidRPr="00694AE1">
        <w:rPr>
          <w:i/>
        </w:rPr>
        <w:t>work under the Subcontract</w:t>
      </w:r>
      <w:r w:rsidRPr="00694AE1">
        <w:t>.</w:t>
      </w:r>
    </w:p>
    <w:p w14:paraId="36182DCC" w14:textId="02EAE0B6" w:rsidR="005D62E9" w:rsidRPr="00694AE1" w:rsidRDefault="005D62E9" w:rsidP="00D409A3">
      <w:pPr>
        <w:numPr>
          <w:ilvl w:val="0"/>
          <w:numId w:val="2"/>
        </w:numPr>
        <w:spacing w:before="180" w:after="0" w:line="240" w:lineRule="auto"/>
        <w:ind w:left="1208" w:hanging="357"/>
        <w:rPr>
          <w:rFonts w:ascii="Times New Roman" w:hAnsi="Times New Roman" w:cs="Times New Roman"/>
          <w:sz w:val="20"/>
          <w:szCs w:val="20"/>
        </w:rPr>
      </w:pPr>
      <w:r w:rsidRPr="00694AE1">
        <w:rPr>
          <w:rFonts w:ascii="Times New Roman" w:hAnsi="Times New Roman"/>
          <w:sz w:val="20"/>
          <w:szCs w:val="20"/>
        </w:rPr>
        <w:t xml:space="preserve">The insurance must be on terms not less beneficial to the </w:t>
      </w:r>
      <w:r w:rsidR="003E6C2F" w:rsidRPr="00694AE1">
        <w:rPr>
          <w:rFonts w:ascii="Times New Roman" w:hAnsi="Times New Roman"/>
          <w:i/>
          <w:sz w:val="20"/>
          <w:szCs w:val="20"/>
        </w:rPr>
        <w:t>Subcontractor</w:t>
      </w:r>
      <w:r w:rsidRPr="00694AE1">
        <w:rPr>
          <w:rFonts w:ascii="Times New Roman" w:hAnsi="Times New Roman"/>
          <w:sz w:val="20"/>
          <w:szCs w:val="20"/>
        </w:rPr>
        <w:t xml:space="preserve"> than those described in the insurance policy or policies or other details of insurance provided or made available to the </w:t>
      </w:r>
      <w:r w:rsidR="003E6C2F" w:rsidRPr="00694AE1">
        <w:rPr>
          <w:rFonts w:ascii="Times New Roman" w:hAnsi="Times New Roman"/>
          <w:i/>
          <w:sz w:val="20"/>
          <w:szCs w:val="20"/>
        </w:rPr>
        <w:t>Subcontractor</w:t>
      </w:r>
      <w:r w:rsidRPr="00694AE1">
        <w:rPr>
          <w:rFonts w:ascii="Times New Roman" w:hAnsi="Times New Roman"/>
          <w:sz w:val="20"/>
          <w:szCs w:val="20"/>
        </w:rPr>
        <w:t xml:space="preserve"> by the </w:t>
      </w:r>
      <w:r w:rsidR="00A80FD5" w:rsidRPr="00694AE1">
        <w:rPr>
          <w:rFonts w:ascii="Times New Roman" w:hAnsi="Times New Roman"/>
          <w:i/>
          <w:sz w:val="20"/>
          <w:szCs w:val="20"/>
        </w:rPr>
        <w:t>Head Contractor</w:t>
      </w:r>
      <w:r w:rsidRPr="00694AE1">
        <w:rPr>
          <w:rFonts w:ascii="Times New Roman" w:hAnsi="Times New Roman"/>
          <w:sz w:val="20"/>
          <w:szCs w:val="20"/>
        </w:rPr>
        <w:t xml:space="preserve"> before the </w:t>
      </w:r>
      <w:r w:rsidRPr="00694AE1">
        <w:rPr>
          <w:rFonts w:ascii="Times New Roman" w:hAnsi="Times New Roman"/>
          <w:i/>
          <w:sz w:val="20"/>
          <w:szCs w:val="20"/>
        </w:rPr>
        <w:t>date of acceptance of tender</w:t>
      </w:r>
      <w:r w:rsidRPr="00694AE1">
        <w:rPr>
          <w:rFonts w:ascii="Times New Roman" w:hAnsi="Times New Roman"/>
          <w:sz w:val="20"/>
          <w:szCs w:val="20"/>
        </w:rPr>
        <w:t>.</w:t>
      </w:r>
    </w:p>
    <w:p w14:paraId="5B874B3F" w14:textId="3B2F1976" w:rsidR="00A84D16" w:rsidRPr="00694AE1" w:rsidRDefault="00A84D16" w:rsidP="00D409A3">
      <w:pPr>
        <w:numPr>
          <w:ilvl w:val="0"/>
          <w:numId w:val="2"/>
        </w:numPr>
        <w:spacing w:before="180" w:after="0" w:line="240" w:lineRule="auto"/>
        <w:ind w:left="1208" w:hanging="357"/>
        <w:rPr>
          <w:rFonts w:ascii="Times New Roman" w:hAnsi="Times New Roman" w:cs="Times New Roman"/>
          <w:sz w:val="20"/>
          <w:szCs w:val="20"/>
        </w:rPr>
      </w:pPr>
      <w:r w:rsidRPr="00694AE1">
        <w:rPr>
          <w:rFonts w:ascii="Times New Roman" w:hAnsi="Times New Roman" w:cs="Times New Roman"/>
          <w:sz w:val="20"/>
          <w:szCs w:val="20"/>
        </w:rPr>
        <w:t xml:space="preserve">The </w:t>
      </w:r>
      <w:r w:rsidR="00A80FD5" w:rsidRPr="00694AE1">
        <w:rPr>
          <w:rFonts w:ascii="Times New Roman" w:hAnsi="Times New Roman" w:cs="Times New Roman"/>
          <w:i/>
          <w:sz w:val="20"/>
          <w:szCs w:val="20"/>
        </w:rPr>
        <w:t>Head Contractor</w:t>
      </w:r>
      <w:r w:rsidRPr="00694AE1">
        <w:rPr>
          <w:rFonts w:ascii="Times New Roman" w:hAnsi="Times New Roman" w:cs="Times New Roman"/>
          <w:sz w:val="20"/>
          <w:szCs w:val="20"/>
        </w:rPr>
        <w:t xml:space="preserve"> must:</w:t>
      </w:r>
    </w:p>
    <w:p w14:paraId="0EACB601" w14:textId="074297AA" w:rsidR="003A4050" w:rsidRPr="00694AE1" w:rsidRDefault="003A4050" w:rsidP="00D409A3">
      <w:pPr>
        <w:pStyle w:val="Style2"/>
        <w:numPr>
          <w:ilvl w:val="0"/>
          <w:numId w:val="248"/>
        </w:numPr>
        <w:ind w:left="1604" w:hanging="357"/>
      </w:pPr>
      <w:r w:rsidRPr="00694AE1">
        <w:t xml:space="preserve">pay all necessary premiums;  </w:t>
      </w:r>
    </w:p>
    <w:p w14:paraId="12CEF418" w14:textId="57E4EB97" w:rsidR="003A4050" w:rsidRPr="00694AE1" w:rsidRDefault="003A4050" w:rsidP="00D409A3">
      <w:pPr>
        <w:pStyle w:val="Style2"/>
        <w:numPr>
          <w:ilvl w:val="0"/>
          <w:numId w:val="248"/>
        </w:numPr>
        <w:ind w:left="1604" w:hanging="357"/>
      </w:pPr>
      <w:r w:rsidRPr="00694AE1">
        <w:t xml:space="preserve">maintain the insurance </w:t>
      </w:r>
      <w:r w:rsidR="009B750B" w:rsidRPr="00694AE1">
        <w:t xml:space="preserve">until issue of the </w:t>
      </w:r>
      <w:r w:rsidR="00917E57" w:rsidRPr="00694AE1">
        <w:t xml:space="preserve">expiry of the </w:t>
      </w:r>
      <w:r w:rsidR="00917E57" w:rsidRPr="00694AE1">
        <w:rPr>
          <w:i/>
        </w:rPr>
        <w:t>defects liability period</w:t>
      </w:r>
      <w:r w:rsidR="009B750B" w:rsidRPr="00694AE1">
        <w:t xml:space="preserve"> or </w:t>
      </w:r>
      <w:r w:rsidRPr="00694AE1">
        <w:t xml:space="preserve">any </w:t>
      </w:r>
      <w:r w:rsidR="009B750B" w:rsidRPr="00694AE1">
        <w:t xml:space="preserve">other </w:t>
      </w:r>
      <w:r w:rsidRPr="00694AE1">
        <w:t xml:space="preserve">period specified in the </w:t>
      </w:r>
      <w:r w:rsidRPr="00694AE1">
        <w:rPr>
          <w:i/>
        </w:rPr>
        <w:t>Contract</w:t>
      </w:r>
      <w:r w:rsidRPr="00694AE1">
        <w:t>; and</w:t>
      </w:r>
    </w:p>
    <w:p w14:paraId="7626F29E" w14:textId="18EC752A" w:rsidR="00A84D16" w:rsidRPr="00694AE1" w:rsidRDefault="00A84D16" w:rsidP="00D409A3">
      <w:pPr>
        <w:pStyle w:val="Style2"/>
        <w:numPr>
          <w:ilvl w:val="0"/>
          <w:numId w:val="248"/>
        </w:numPr>
        <w:ind w:left="1604" w:hanging="357"/>
      </w:pPr>
      <w:r w:rsidRPr="00694AE1">
        <w:t xml:space="preserve">provide or make available to the </w:t>
      </w:r>
      <w:r w:rsidR="003E6C2F" w:rsidRPr="00694AE1">
        <w:rPr>
          <w:i/>
        </w:rPr>
        <w:t>Subcontractor</w:t>
      </w:r>
      <w:r w:rsidRPr="00694AE1">
        <w:t xml:space="preserve"> a copy of the relevant insurance policy</w:t>
      </w:r>
      <w:r w:rsidR="003A4050" w:rsidRPr="00694AE1">
        <w:t>.</w:t>
      </w:r>
    </w:p>
    <w:p w14:paraId="0153D78A" w14:textId="36442D7F" w:rsidR="00A84D16" w:rsidRPr="00694AE1" w:rsidRDefault="00A84D16" w:rsidP="00D409A3">
      <w:pPr>
        <w:numPr>
          <w:ilvl w:val="0"/>
          <w:numId w:val="2"/>
        </w:numPr>
        <w:spacing w:before="180" w:after="0" w:line="240" w:lineRule="auto"/>
        <w:ind w:left="1208" w:hanging="357"/>
        <w:rPr>
          <w:rFonts w:ascii="Times New Roman" w:hAnsi="Times New Roman" w:cs="Times New Roman"/>
          <w:sz w:val="20"/>
          <w:szCs w:val="20"/>
        </w:rPr>
      </w:pPr>
      <w:r w:rsidRPr="00694AE1">
        <w:rPr>
          <w:rFonts w:ascii="Times New Roman" w:hAnsi="Times New Roman" w:cs="Times New Roman"/>
          <w:sz w:val="20"/>
          <w:szCs w:val="20"/>
        </w:rPr>
        <w:lastRenderedPageBreak/>
        <w:t xml:space="preserve">The </w:t>
      </w:r>
      <w:r w:rsidR="003E6C2F" w:rsidRPr="00694AE1">
        <w:rPr>
          <w:rFonts w:ascii="Times New Roman" w:hAnsi="Times New Roman" w:cs="Times New Roman"/>
          <w:i/>
          <w:sz w:val="20"/>
          <w:szCs w:val="20"/>
        </w:rPr>
        <w:t>Subcontractor</w:t>
      </w:r>
      <w:r w:rsidRPr="00694AE1">
        <w:rPr>
          <w:rFonts w:ascii="Times New Roman" w:hAnsi="Times New Roman" w:cs="Times New Roman"/>
          <w:sz w:val="20"/>
          <w:szCs w:val="20"/>
        </w:rPr>
        <w:t>:</w:t>
      </w:r>
    </w:p>
    <w:p w14:paraId="08806A08" w14:textId="5FA857E4" w:rsidR="00A84D16" w:rsidRPr="00694AE1" w:rsidRDefault="00A84D16" w:rsidP="00D409A3">
      <w:pPr>
        <w:pStyle w:val="Style2"/>
        <w:numPr>
          <w:ilvl w:val="0"/>
          <w:numId w:val="245"/>
        </w:numPr>
        <w:ind w:left="1604" w:hanging="357"/>
      </w:pPr>
      <w:r w:rsidRPr="00694AE1">
        <w:t xml:space="preserve">acknowledges that it has considered the extent of insurance cover provided by the </w:t>
      </w:r>
      <w:r w:rsidR="00A80FD5" w:rsidRPr="00694AE1">
        <w:rPr>
          <w:i/>
        </w:rPr>
        <w:t>Head Contractor</w:t>
      </w:r>
      <w:r w:rsidRPr="00694AE1">
        <w:t xml:space="preserve"> and made its own determination whether it needs further insurance to cover difference in conditions; and</w:t>
      </w:r>
    </w:p>
    <w:p w14:paraId="41705E6B" w14:textId="77777777" w:rsidR="00A84D16" w:rsidRPr="00A80FD5" w:rsidRDefault="00A84D16" w:rsidP="00D409A3">
      <w:pPr>
        <w:pStyle w:val="Style2"/>
        <w:ind w:left="1604" w:hanging="357"/>
      </w:pPr>
      <w:r w:rsidRPr="00694AE1">
        <w:t xml:space="preserve">bears the cost of taking out any </w:t>
      </w:r>
      <w:r w:rsidRPr="00A80FD5">
        <w:t>difference in conditions insurance that it considers to be necessary.</w:t>
      </w:r>
    </w:p>
    <w:p w14:paraId="0EE305FB" w14:textId="59274988" w:rsidR="00A84D16" w:rsidRPr="00D409A3" w:rsidRDefault="00A84D16" w:rsidP="00D409A3">
      <w:pPr>
        <w:pStyle w:val="Heading1"/>
        <w:rPr>
          <w:b w:val="0"/>
        </w:rPr>
      </w:pPr>
      <w:bookmarkStart w:id="40" w:name="_Toc514659989"/>
      <w:bookmarkStart w:id="41" w:name="_Toc111465893"/>
      <w:r w:rsidRPr="00E42273">
        <w:t>19</w:t>
      </w:r>
      <w:r w:rsidRPr="00E42273">
        <w:tab/>
      </w:r>
      <w:r w:rsidR="00741213">
        <w:t>SUB</w:t>
      </w:r>
      <w:r w:rsidRPr="00E42273">
        <w:t xml:space="preserve">CONTRACTOR </w:t>
      </w:r>
      <w:r w:rsidRPr="00A5288B">
        <w:t>ARRANGED INSURANCE</w:t>
      </w:r>
      <w:bookmarkEnd w:id="40"/>
      <w:bookmarkEnd w:id="41"/>
    </w:p>
    <w:p w14:paraId="0C843585" w14:textId="36464AF9" w:rsidR="00EB07F5" w:rsidRPr="00694AE1" w:rsidRDefault="00A84D16" w:rsidP="00D409A3">
      <w:pPr>
        <w:pStyle w:val="ListParagraph"/>
        <w:numPr>
          <w:ilvl w:val="0"/>
          <w:numId w:val="249"/>
        </w:numPr>
        <w:ind w:left="1208" w:hanging="357"/>
      </w:pPr>
      <w:r w:rsidRPr="00694AE1">
        <w:t xml:space="preserve">This clause 19 applies </w:t>
      </w:r>
      <w:r w:rsidR="00917E57" w:rsidRPr="00694AE1">
        <w:t>if</w:t>
      </w:r>
      <w:r w:rsidRPr="00694AE1">
        <w:t xml:space="preserve"> the </w:t>
      </w:r>
      <w:r w:rsidR="003E6C2F" w:rsidRPr="00694AE1">
        <w:rPr>
          <w:i/>
        </w:rPr>
        <w:t>Subcontractor</w:t>
      </w:r>
      <w:r w:rsidRPr="00694AE1">
        <w:t xml:space="preserve"> is responsible to effect insurance. </w:t>
      </w:r>
    </w:p>
    <w:p w14:paraId="784618B2" w14:textId="6ADBAA59" w:rsidR="00A84D16" w:rsidRPr="00694AE1" w:rsidRDefault="003E1A04" w:rsidP="00D409A3">
      <w:pPr>
        <w:numPr>
          <w:ilvl w:val="0"/>
          <w:numId w:val="2"/>
        </w:numPr>
        <w:spacing w:before="180" w:after="0" w:line="240" w:lineRule="auto"/>
        <w:ind w:left="1208" w:hanging="357"/>
        <w:rPr>
          <w:rFonts w:ascii="Times New Roman" w:hAnsi="Times New Roman" w:cs="Times New Roman"/>
          <w:sz w:val="20"/>
          <w:szCs w:val="20"/>
        </w:rPr>
      </w:pPr>
      <w:r w:rsidRPr="00694AE1">
        <w:rPr>
          <w:rFonts w:ascii="Times New Roman" w:hAnsi="Times New Roman" w:cs="Times New Roman"/>
          <w:sz w:val="20"/>
          <w:szCs w:val="20"/>
        </w:rPr>
        <w:t>B</w:t>
      </w:r>
      <w:r w:rsidR="00A84D16" w:rsidRPr="00694AE1">
        <w:rPr>
          <w:rFonts w:ascii="Times New Roman" w:hAnsi="Times New Roman" w:cs="Times New Roman"/>
          <w:sz w:val="20"/>
          <w:szCs w:val="20"/>
        </w:rPr>
        <w:t>efore starting</w:t>
      </w:r>
      <w:r w:rsidRPr="00694AE1">
        <w:rPr>
          <w:rFonts w:ascii="Times New Roman" w:hAnsi="Times New Roman" w:cs="Times New Roman"/>
          <w:sz w:val="20"/>
          <w:szCs w:val="20"/>
        </w:rPr>
        <w:t xml:space="preserve"> the</w:t>
      </w:r>
      <w:r w:rsidR="00A84D16" w:rsidRPr="00694AE1">
        <w:rPr>
          <w:rFonts w:ascii="Times New Roman" w:hAnsi="Times New Roman" w:cs="Times New Roman"/>
          <w:sz w:val="20"/>
          <w:szCs w:val="20"/>
        </w:rPr>
        <w:t xml:space="preserve"> </w:t>
      </w:r>
      <w:r w:rsidR="00A84D16" w:rsidRPr="00694AE1">
        <w:rPr>
          <w:rFonts w:ascii="Times New Roman" w:hAnsi="Times New Roman" w:cs="Times New Roman"/>
          <w:i/>
          <w:sz w:val="20"/>
          <w:szCs w:val="20"/>
        </w:rPr>
        <w:t xml:space="preserve">work </w:t>
      </w:r>
      <w:r w:rsidRPr="00694AE1">
        <w:rPr>
          <w:rFonts w:ascii="Times New Roman" w:hAnsi="Times New Roman" w:cs="Times New Roman"/>
          <w:i/>
          <w:sz w:val="20"/>
          <w:szCs w:val="20"/>
        </w:rPr>
        <w:t xml:space="preserve">under the </w:t>
      </w:r>
      <w:r w:rsidR="007516AA" w:rsidRPr="00694AE1">
        <w:rPr>
          <w:rFonts w:ascii="Times New Roman" w:hAnsi="Times New Roman" w:cs="Times New Roman"/>
          <w:i/>
          <w:sz w:val="20"/>
          <w:szCs w:val="20"/>
        </w:rPr>
        <w:t xml:space="preserve">Subcontract, </w:t>
      </w:r>
      <w:r w:rsidRPr="00694AE1">
        <w:rPr>
          <w:rFonts w:ascii="Times New Roman" w:hAnsi="Times New Roman" w:cs="Times New Roman"/>
          <w:sz w:val="20"/>
          <w:szCs w:val="20"/>
        </w:rPr>
        <w:t xml:space="preserve">the </w:t>
      </w:r>
      <w:r w:rsidR="003E6C2F" w:rsidRPr="00694AE1">
        <w:rPr>
          <w:rFonts w:ascii="Times New Roman" w:hAnsi="Times New Roman" w:cs="Times New Roman"/>
          <w:i/>
          <w:sz w:val="20"/>
          <w:szCs w:val="20"/>
        </w:rPr>
        <w:t>Subcontractor</w:t>
      </w:r>
      <w:r w:rsidRPr="00694AE1">
        <w:rPr>
          <w:rFonts w:ascii="Times New Roman" w:hAnsi="Times New Roman" w:cs="Times New Roman"/>
          <w:sz w:val="20"/>
          <w:szCs w:val="20"/>
        </w:rPr>
        <w:t xml:space="preserve"> must</w:t>
      </w:r>
      <w:r w:rsidR="00A84D16" w:rsidRPr="00694AE1">
        <w:rPr>
          <w:rFonts w:ascii="Times New Roman" w:hAnsi="Times New Roman" w:cs="Times New Roman"/>
          <w:sz w:val="20"/>
          <w:szCs w:val="20"/>
        </w:rPr>
        <w:t>:</w:t>
      </w:r>
    </w:p>
    <w:p w14:paraId="342E5CB3" w14:textId="22E9F266" w:rsidR="00A84D16" w:rsidRPr="00694AE1" w:rsidRDefault="003E1A04" w:rsidP="00D409A3">
      <w:pPr>
        <w:pStyle w:val="Style2"/>
        <w:numPr>
          <w:ilvl w:val="0"/>
          <w:numId w:val="251"/>
        </w:numPr>
        <w:ind w:left="1604" w:hanging="357"/>
      </w:pPr>
      <w:r w:rsidRPr="00694AE1">
        <w:t xml:space="preserve">if specified in </w:t>
      </w:r>
      <w:r w:rsidRPr="00694AE1">
        <w:rPr>
          <w:i/>
        </w:rPr>
        <w:t>Item</w:t>
      </w:r>
      <w:r w:rsidRPr="00694AE1">
        <w:t xml:space="preserve"> </w:t>
      </w:r>
      <w:r w:rsidR="00BA5601" w:rsidRPr="00694AE1">
        <w:t>1</w:t>
      </w:r>
      <w:r w:rsidR="00BA5601">
        <w:t>4</w:t>
      </w:r>
      <w:r w:rsidRPr="00694AE1">
        <w:t xml:space="preserve">, </w:t>
      </w:r>
      <w:r w:rsidR="003C2257" w:rsidRPr="00694AE1">
        <w:rPr>
          <w:rFonts w:cs="Times New Roman"/>
        </w:rPr>
        <w:t>effect</w:t>
      </w:r>
      <w:r w:rsidR="003C2257" w:rsidRPr="00694AE1">
        <w:t xml:space="preserve"> </w:t>
      </w:r>
      <w:r w:rsidR="00A84D16" w:rsidRPr="00694AE1">
        <w:t>a Works policy of insurance to cover</w:t>
      </w:r>
      <w:r w:rsidR="00736E22" w:rsidRPr="00694AE1">
        <w:t xml:space="preserve"> physical loss</w:t>
      </w:r>
      <w:r w:rsidR="00A84D16" w:rsidRPr="00694AE1">
        <w:t xml:space="preserve"> or damage to the</w:t>
      </w:r>
      <w:r w:rsidR="008660A6" w:rsidRPr="009F514A">
        <w:t xml:space="preserve"> </w:t>
      </w:r>
      <w:r w:rsidR="008660A6" w:rsidRPr="00F30FCC">
        <w:rPr>
          <w:i/>
        </w:rPr>
        <w:t>temporary</w:t>
      </w:r>
      <w:r w:rsidR="008660A6">
        <w:t xml:space="preserve"> </w:t>
      </w:r>
      <w:r w:rsidR="008660A6" w:rsidRPr="009F514A">
        <w:rPr>
          <w:i/>
        </w:rPr>
        <w:t>work</w:t>
      </w:r>
      <w:r w:rsidR="008660A6">
        <w:rPr>
          <w:i/>
        </w:rPr>
        <w:t>s and Works</w:t>
      </w:r>
      <w:r w:rsidR="00A84D16" w:rsidRPr="00694AE1">
        <w:t>; and</w:t>
      </w:r>
    </w:p>
    <w:p w14:paraId="71A71890" w14:textId="0405063B" w:rsidR="00A84D16" w:rsidRPr="00694AE1" w:rsidRDefault="003E1A04" w:rsidP="00D409A3">
      <w:pPr>
        <w:pStyle w:val="Style2"/>
        <w:ind w:left="1604" w:hanging="357"/>
      </w:pPr>
      <w:r w:rsidRPr="00694AE1">
        <w:t xml:space="preserve">if specified in </w:t>
      </w:r>
      <w:r w:rsidRPr="00694AE1">
        <w:rPr>
          <w:i/>
        </w:rPr>
        <w:t>Item</w:t>
      </w:r>
      <w:r w:rsidRPr="00694AE1">
        <w:t xml:space="preserve"> </w:t>
      </w:r>
      <w:r w:rsidR="00BA5601" w:rsidRPr="00694AE1">
        <w:t>1</w:t>
      </w:r>
      <w:r w:rsidR="00BA5601">
        <w:t>5</w:t>
      </w:r>
      <w:r w:rsidRPr="00694AE1">
        <w:t>,</w:t>
      </w:r>
      <w:r w:rsidR="003C2257" w:rsidRPr="00694AE1">
        <w:t xml:space="preserve"> effect</w:t>
      </w:r>
      <w:r w:rsidRPr="00694AE1">
        <w:t xml:space="preserve"> </w:t>
      </w:r>
      <w:r w:rsidR="00A84D16" w:rsidRPr="00694AE1">
        <w:t xml:space="preserve">a public liability policy of insurance to cover </w:t>
      </w:r>
      <w:r w:rsidR="00736E22" w:rsidRPr="00694AE1">
        <w:t xml:space="preserve">physical loss </w:t>
      </w:r>
      <w:r w:rsidR="00A84D16" w:rsidRPr="00694AE1">
        <w:t>or damage to property or injury or death to persons arising out of or</w:t>
      </w:r>
      <w:r w:rsidR="00BA5601">
        <w:t>,</w:t>
      </w:r>
      <w:r w:rsidR="00A84D16" w:rsidRPr="00694AE1">
        <w:t xml:space="preserve"> in connection with</w:t>
      </w:r>
      <w:r w:rsidR="00BA5601">
        <w:t>,</w:t>
      </w:r>
      <w:r w:rsidR="00A84D16" w:rsidRPr="00694AE1">
        <w:t xml:space="preserve"> carrying out the </w:t>
      </w:r>
      <w:r w:rsidR="00A84D16" w:rsidRPr="00694AE1">
        <w:rPr>
          <w:i/>
        </w:rPr>
        <w:t xml:space="preserve">work under the </w:t>
      </w:r>
      <w:r w:rsidR="000D7F28" w:rsidRPr="00694AE1">
        <w:rPr>
          <w:i/>
        </w:rPr>
        <w:t xml:space="preserve">Subcontract </w:t>
      </w:r>
      <w:r w:rsidR="0059210E" w:rsidRPr="00694AE1">
        <w:t>a</w:t>
      </w:r>
      <w:r w:rsidR="00C5670C" w:rsidRPr="00694AE1">
        <w:t xml:space="preserve">nd </w:t>
      </w:r>
      <w:r w:rsidR="00D91568" w:rsidRPr="00694AE1">
        <w:t xml:space="preserve">covers the </w:t>
      </w:r>
      <w:r w:rsidR="003E6C2F" w:rsidRPr="00694AE1">
        <w:rPr>
          <w:i/>
        </w:rPr>
        <w:t>Subcontractor</w:t>
      </w:r>
      <w:r w:rsidR="0059210E" w:rsidRPr="00694AE1">
        <w:rPr>
          <w:i/>
        </w:rPr>
        <w:t xml:space="preserve">, </w:t>
      </w:r>
      <w:r w:rsidR="00A80FD5" w:rsidRPr="00694AE1">
        <w:rPr>
          <w:i/>
        </w:rPr>
        <w:t>Head Contractor</w:t>
      </w:r>
      <w:r w:rsidR="0059210E" w:rsidRPr="00694AE1">
        <w:rPr>
          <w:i/>
        </w:rPr>
        <w:t xml:space="preserve"> and </w:t>
      </w:r>
      <w:r w:rsidR="00D86128" w:rsidRPr="00694AE1">
        <w:rPr>
          <w:i/>
        </w:rPr>
        <w:t xml:space="preserve">secondary </w:t>
      </w:r>
      <w:r w:rsidR="0059210E" w:rsidRPr="00694AE1">
        <w:rPr>
          <w:i/>
        </w:rPr>
        <w:t xml:space="preserve">subcontractors. </w:t>
      </w:r>
      <w:r w:rsidR="0059210E" w:rsidRPr="00694AE1">
        <w:t xml:space="preserve"> </w:t>
      </w:r>
    </w:p>
    <w:p w14:paraId="32664ED7" w14:textId="1CF41F76" w:rsidR="00A84D16" w:rsidRPr="00694AE1" w:rsidRDefault="00A84D16" w:rsidP="00D409A3">
      <w:pPr>
        <w:numPr>
          <w:ilvl w:val="0"/>
          <w:numId w:val="2"/>
        </w:numPr>
        <w:spacing w:before="180" w:after="0" w:line="240" w:lineRule="auto"/>
        <w:ind w:left="1208" w:hanging="357"/>
        <w:rPr>
          <w:rFonts w:ascii="Times New Roman" w:hAnsi="Times New Roman" w:cs="Times New Roman"/>
          <w:sz w:val="20"/>
          <w:szCs w:val="20"/>
        </w:rPr>
      </w:pPr>
      <w:r w:rsidRPr="00694AE1">
        <w:rPr>
          <w:rFonts w:ascii="Times New Roman" w:hAnsi="Times New Roman" w:cs="Times New Roman"/>
          <w:sz w:val="20"/>
          <w:szCs w:val="20"/>
        </w:rPr>
        <w:t xml:space="preserve">Unless another amount is specified in this </w:t>
      </w:r>
      <w:r w:rsidR="007516AA" w:rsidRPr="00694AE1">
        <w:rPr>
          <w:rFonts w:ascii="Times New Roman" w:hAnsi="Times New Roman" w:cs="Times New Roman"/>
          <w:i/>
          <w:sz w:val="20"/>
          <w:szCs w:val="20"/>
        </w:rPr>
        <w:t xml:space="preserve">Subcontract, </w:t>
      </w:r>
      <w:r w:rsidRPr="00694AE1">
        <w:rPr>
          <w:rFonts w:ascii="Times New Roman" w:hAnsi="Times New Roman" w:cs="Times New Roman"/>
          <w:sz w:val="20"/>
          <w:szCs w:val="20"/>
        </w:rPr>
        <w:t xml:space="preserve">the Works insurance must </w:t>
      </w:r>
      <w:r w:rsidR="00BA5601">
        <w:rPr>
          <w:rFonts w:ascii="Times New Roman" w:hAnsi="Times New Roman" w:cs="Times New Roman"/>
          <w:sz w:val="20"/>
          <w:szCs w:val="20"/>
        </w:rPr>
        <w:t xml:space="preserve">be </w:t>
      </w:r>
      <w:r w:rsidRPr="00694AE1">
        <w:rPr>
          <w:rFonts w:ascii="Times New Roman" w:hAnsi="Times New Roman" w:cs="Times New Roman"/>
          <w:sz w:val="20"/>
          <w:szCs w:val="20"/>
        </w:rPr>
        <w:t xml:space="preserve">for an amount which is not less than </w:t>
      </w:r>
      <w:r w:rsidR="00A37D43" w:rsidRPr="00694AE1">
        <w:rPr>
          <w:rFonts w:ascii="Times New Roman" w:hAnsi="Times New Roman" w:cs="Times New Roman"/>
          <w:i/>
          <w:sz w:val="20"/>
          <w:szCs w:val="20"/>
        </w:rPr>
        <w:t>subcontract sum</w:t>
      </w:r>
      <w:r w:rsidRPr="00694AE1">
        <w:rPr>
          <w:rFonts w:ascii="Times New Roman" w:hAnsi="Times New Roman" w:cs="Times New Roman"/>
          <w:sz w:val="20"/>
          <w:szCs w:val="20"/>
        </w:rPr>
        <w:t xml:space="preserve"> (at the </w:t>
      </w:r>
      <w:r w:rsidRPr="00694AE1">
        <w:rPr>
          <w:rFonts w:ascii="Times New Roman" w:hAnsi="Times New Roman" w:cs="Times New Roman"/>
          <w:i/>
          <w:sz w:val="20"/>
          <w:szCs w:val="20"/>
        </w:rPr>
        <w:t>date</w:t>
      </w:r>
      <w:r w:rsidRPr="00694AE1">
        <w:rPr>
          <w:rFonts w:ascii="Times New Roman" w:hAnsi="Times New Roman" w:cs="Times New Roman"/>
          <w:sz w:val="20"/>
          <w:szCs w:val="20"/>
        </w:rPr>
        <w:t xml:space="preserve"> </w:t>
      </w:r>
      <w:r w:rsidRPr="00694AE1">
        <w:rPr>
          <w:rFonts w:ascii="Times New Roman" w:hAnsi="Times New Roman" w:cs="Times New Roman"/>
          <w:i/>
          <w:sz w:val="20"/>
          <w:szCs w:val="20"/>
        </w:rPr>
        <w:t>of acceptance of tender</w:t>
      </w:r>
      <w:r w:rsidRPr="00694AE1">
        <w:rPr>
          <w:rFonts w:ascii="Times New Roman" w:hAnsi="Times New Roman" w:cs="Times New Roman"/>
          <w:sz w:val="20"/>
          <w:szCs w:val="20"/>
        </w:rPr>
        <w:t>) plus 15%</w:t>
      </w:r>
      <w:r w:rsidR="00C767D1" w:rsidRPr="00C767D1">
        <w:rPr>
          <w:rFonts w:ascii="Times New Roman" w:hAnsi="Times New Roman" w:cs="Times New Roman"/>
          <w:sz w:val="20"/>
          <w:szCs w:val="20"/>
        </w:rPr>
        <w:t xml:space="preserve"> </w:t>
      </w:r>
      <w:r w:rsidR="00C767D1">
        <w:rPr>
          <w:rFonts w:ascii="Times New Roman" w:hAnsi="Times New Roman" w:cs="Times New Roman"/>
          <w:sz w:val="20"/>
          <w:szCs w:val="20"/>
        </w:rPr>
        <w:t xml:space="preserve">and the public liability insurance must not be less than the amount specified in </w:t>
      </w:r>
      <w:r w:rsidR="00C767D1" w:rsidRPr="00B376D8">
        <w:rPr>
          <w:rFonts w:ascii="Times New Roman" w:hAnsi="Times New Roman" w:cs="Times New Roman"/>
          <w:i/>
          <w:sz w:val="20"/>
          <w:szCs w:val="20"/>
        </w:rPr>
        <w:t>Item</w:t>
      </w:r>
      <w:r w:rsidR="00C767D1">
        <w:rPr>
          <w:rFonts w:ascii="Times New Roman" w:hAnsi="Times New Roman" w:cs="Times New Roman"/>
          <w:sz w:val="20"/>
          <w:szCs w:val="20"/>
        </w:rPr>
        <w:t xml:space="preserve"> 17</w:t>
      </w:r>
      <w:r w:rsidRPr="00694AE1">
        <w:rPr>
          <w:rFonts w:ascii="Times New Roman" w:hAnsi="Times New Roman" w:cs="Times New Roman"/>
          <w:sz w:val="20"/>
          <w:szCs w:val="20"/>
        </w:rPr>
        <w:t>.</w:t>
      </w:r>
    </w:p>
    <w:p w14:paraId="2FEAC593" w14:textId="648F104F" w:rsidR="003C2257" w:rsidRPr="00694AE1" w:rsidRDefault="003C2257" w:rsidP="00D17F86">
      <w:pPr>
        <w:keepNext/>
        <w:numPr>
          <w:ilvl w:val="0"/>
          <w:numId w:val="2"/>
        </w:numPr>
        <w:spacing w:before="180" w:after="0" w:line="240" w:lineRule="auto"/>
        <w:ind w:left="1208" w:hanging="357"/>
        <w:rPr>
          <w:rFonts w:ascii="Times New Roman" w:hAnsi="Times New Roman" w:cs="Times New Roman"/>
          <w:sz w:val="20"/>
          <w:szCs w:val="20"/>
        </w:rPr>
      </w:pPr>
      <w:r w:rsidRPr="00694AE1">
        <w:rPr>
          <w:rFonts w:ascii="Times New Roman" w:hAnsi="Times New Roman" w:cs="Times New Roman"/>
          <w:sz w:val="20"/>
          <w:szCs w:val="20"/>
        </w:rPr>
        <w:t xml:space="preserve">The </w:t>
      </w:r>
      <w:r w:rsidR="003E6C2F" w:rsidRPr="00694AE1">
        <w:rPr>
          <w:rFonts w:ascii="Times New Roman" w:hAnsi="Times New Roman" w:cs="Times New Roman"/>
          <w:i/>
          <w:sz w:val="20"/>
          <w:szCs w:val="20"/>
        </w:rPr>
        <w:t>Subcontractor</w:t>
      </w:r>
      <w:r w:rsidRPr="00694AE1">
        <w:rPr>
          <w:rFonts w:ascii="Times New Roman" w:hAnsi="Times New Roman" w:cs="Times New Roman"/>
          <w:sz w:val="20"/>
          <w:szCs w:val="20"/>
        </w:rPr>
        <w:t xml:space="preserve"> must:</w:t>
      </w:r>
    </w:p>
    <w:p w14:paraId="5CAA6EF1" w14:textId="6BA999EF" w:rsidR="003C2257" w:rsidRPr="00694AE1" w:rsidRDefault="003C2257" w:rsidP="00D17F86">
      <w:pPr>
        <w:pStyle w:val="Style2"/>
        <w:keepNext/>
        <w:numPr>
          <w:ilvl w:val="0"/>
          <w:numId w:val="243"/>
        </w:numPr>
        <w:ind w:left="1604" w:hanging="357"/>
      </w:pPr>
      <w:r w:rsidRPr="00694AE1">
        <w:t xml:space="preserve">pay all necessary premiums and maintain the insurance in accordance with the requirements of the </w:t>
      </w:r>
      <w:r w:rsidRPr="00694AE1">
        <w:rPr>
          <w:i/>
        </w:rPr>
        <w:t>Contract</w:t>
      </w:r>
      <w:r w:rsidRPr="00694AE1">
        <w:t xml:space="preserve">; </w:t>
      </w:r>
    </w:p>
    <w:p w14:paraId="116F0BE4" w14:textId="5D7A0B3C" w:rsidR="003C2257" w:rsidRPr="00694AE1" w:rsidRDefault="003C2257" w:rsidP="00D17F86">
      <w:pPr>
        <w:pStyle w:val="Style2"/>
        <w:keepNext/>
        <w:ind w:left="1604" w:hanging="357"/>
      </w:pPr>
      <w:r w:rsidRPr="00694AE1">
        <w:t xml:space="preserve">unless specified otherwise in the </w:t>
      </w:r>
      <w:r w:rsidR="007516AA" w:rsidRPr="00694AE1">
        <w:rPr>
          <w:i/>
        </w:rPr>
        <w:t xml:space="preserve">Subcontract, </w:t>
      </w:r>
      <w:r w:rsidRPr="00694AE1">
        <w:t xml:space="preserve">maintain the insurance until </w:t>
      </w:r>
      <w:r w:rsidR="00917E57" w:rsidRPr="00694AE1">
        <w:t xml:space="preserve">expiry of the </w:t>
      </w:r>
      <w:r w:rsidR="00917E57" w:rsidRPr="00694AE1">
        <w:rPr>
          <w:i/>
        </w:rPr>
        <w:t>defects liability period</w:t>
      </w:r>
      <w:r w:rsidRPr="00694AE1">
        <w:t>;</w:t>
      </w:r>
    </w:p>
    <w:p w14:paraId="0E54906E" w14:textId="3FA29EC1" w:rsidR="003A4050" w:rsidRPr="00694AE1" w:rsidRDefault="003A4050" w:rsidP="00D17F86">
      <w:pPr>
        <w:pStyle w:val="Style2"/>
        <w:keepNext/>
        <w:ind w:left="1604" w:hanging="357"/>
        <w:rPr>
          <w:rFonts w:cs="Times New Roman"/>
        </w:rPr>
      </w:pPr>
      <w:r w:rsidRPr="00694AE1">
        <w:rPr>
          <w:rFonts w:cs="Times New Roman"/>
        </w:rPr>
        <w:t xml:space="preserve">give the </w:t>
      </w:r>
      <w:r w:rsidR="00A80FD5" w:rsidRPr="00694AE1">
        <w:rPr>
          <w:rFonts w:cs="Times New Roman"/>
          <w:i/>
        </w:rPr>
        <w:t>Head Contractor</w:t>
      </w:r>
      <w:r w:rsidRPr="00694AE1">
        <w:rPr>
          <w:rFonts w:cs="Times New Roman"/>
        </w:rPr>
        <w:t xml:space="preserve"> proof that all insurance policies required to be effected by the </w:t>
      </w:r>
      <w:r w:rsidR="003E6C2F" w:rsidRPr="00694AE1">
        <w:rPr>
          <w:rFonts w:cs="Times New Roman"/>
          <w:i/>
        </w:rPr>
        <w:t>Subcontractor</w:t>
      </w:r>
      <w:r w:rsidRPr="00694AE1">
        <w:rPr>
          <w:rFonts w:cs="Times New Roman"/>
        </w:rPr>
        <w:t xml:space="preserve"> under the </w:t>
      </w:r>
      <w:r w:rsidR="000D7F28" w:rsidRPr="00694AE1">
        <w:rPr>
          <w:rFonts w:cs="Times New Roman"/>
          <w:i/>
        </w:rPr>
        <w:t xml:space="preserve">Subcontract </w:t>
      </w:r>
      <w:r w:rsidRPr="00694AE1">
        <w:rPr>
          <w:rFonts w:cs="Times New Roman"/>
        </w:rPr>
        <w:t>are current:</w:t>
      </w:r>
    </w:p>
    <w:p w14:paraId="5D359218" w14:textId="6B5761A2" w:rsidR="003A4050" w:rsidRPr="00694AE1" w:rsidRDefault="003A4050" w:rsidP="00D409A3">
      <w:pPr>
        <w:pStyle w:val="ListParagraph"/>
        <w:numPr>
          <w:ilvl w:val="0"/>
          <w:numId w:val="252"/>
        </w:numPr>
        <w:ind w:left="1945" w:hanging="357"/>
      </w:pPr>
      <w:r w:rsidRPr="00694AE1">
        <w:t xml:space="preserve">before starting </w:t>
      </w:r>
      <w:r w:rsidR="003C2257" w:rsidRPr="00694AE1">
        <w:t xml:space="preserve">the </w:t>
      </w:r>
      <w:r w:rsidR="00646358" w:rsidRPr="00694AE1">
        <w:rPr>
          <w:i/>
        </w:rPr>
        <w:t>work under the Subcontract</w:t>
      </w:r>
      <w:r w:rsidRPr="00694AE1">
        <w:t>; and</w:t>
      </w:r>
    </w:p>
    <w:p w14:paraId="6B327D28" w14:textId="533E28BA" w:rsidR="003A4050" w:rsidRPr="00694AE1" w:rsidRDefault="003A4050" w:rsidP="00D409A3">
      <w:pPr>
        <w:pStyle w:val="ListParagraph"/>
        <w:numPr>
          <w:ilvl w:val="0"/>
          <w:numId w:val="252"/>
        </w:numPr>
        <w:ind w:left="1945" w:hanging="357"/>
      </w:pPr>
      <w:r w:rsidRPr="00694AE1">
        <w:t xml:space="preserve">whenever requested in writing by the </w:t>
      </w:r>
      <w:r w:rsidR="00A80FD5" w:rsidRPr="00694AE1">
        <w:rPr>
          <w:i/>
        </w:rPr>
        <w:t>Head Contractor</w:t>
      </w:r>
      <w:r w:rsidR="003C2257" w:rsidRPr="00694AE1">
        <w:t>; and</w:t>
      </w:r>
    </w:p>
    <w:p w14:paraId="0AF84A97" w14:textId="3124F678" w:rsidR="003A4050" w:rsidRPr="00694AE1" w:rsidRDefault="003A4050" w:rsidP="00D409A3">
      <w:pPr>
        <w:pStyle w:val="Style2"/>
        <w:ind w:left="1604" w:hanging="357"/>
        <w:rPr>
          <w:rFonts w:cs="Times New Roman"/>
        </w:rPr>
      </w:pPr>
      <w:r w:rsidRPr="00694AE1">
        <w:rPr>
          <w:rFonts w:cs="Times New Roman"/>
        </w:rPr>
        <w:t xml:space="preserve">give the </w:t>
      </w:r>
      <w:r w:rsidR="00A80FD5" w:rsidRPr="00694AE1">
        <w:rPr>
          <w:rFonts w:cs="Times New Roman"/>
          <w:i/>
        </w:rPr>
        <w:t>Head Contractor</w:t>
      </w:r>
      <w:r w:rsidRPr="00694AE1">
        <w:rPr>
          <w:rFonts w:cs="Times New Roman"/>
        </w:rPr>
        <w:t xml:space="preserve"> a copy of all insurance policies it is required to effect and maintain whenever requested in writing by the </w:t>
      </w:r>
      <w:r w:rsidR="00A80FD5" w:rsidRPr="00694AE1">
        <w:rPr>
          <w:rFonts w:cs="Times New Roman"/>
          <w:i/>
        </w:rPr>
        <w:t>Head Contractor</w:t>
      </w:r>
      <w:r w:rsidRPr="00694AE1">
        <w:rPr>
          <w:rFonts w:cs="Times New Roman"/>
        </w:rPr>
        <w:t>.</w:t>
      </w:r>
    </w:p>
    <w:p w14:paraId="75349761" w14:textId="604C0618" w:rsidR="00A84D16" w:rsidRPr="00694AE1" w:rsidRDefault="00A84D16" w:rsidP="00D409A3">
      <w:pPr>
        <w:numPr>
          <w:ilvl w:val="0"/>
          <w:numId w:val="2"/>
        </w:numPr>
        <w:spacing w:before="180" w:after="0" w:line="240" w:lineRule="auto"/>
        <w:ind w:left="1208" w:hanging="357"/>
        <w:rPr>
          <w:rFonts w:ascii="Times New Roman" w:hAnsi="Times New Roman" w:cs="Times New Roman"/>
          <w:sz w:val="20"/>
          <w:szCs w:val="20"/>
        </w:rPr>
      </w:pPr>
      <w:r w:rsidRPr="00694AE1">
        <w:rPr>
          <w:rFonts w:ascii="Times New Roman" w:hAnsi="Times New Roman" w:cs="Times New Roman"/>
          <w:sz w:val="20"/>
          <w:szCs w:val="20"/>
        </w:rPr>
        <w:t xml:space="preserve">All policies </w:t>
      </w:r>
      <w:r w:rsidR="00974E84">
        <w:rPr>
          <w:rFonts w:ascii="Times New Roman" w:hAnsi="Times New Roman" w:cs="Times New Roman"/>
          <w:sz w:val="20"/>
          <w:szCs w:val="20"/>
        </w:rPr>
        <w:t xml:space="preserve">arranged by the </w:t>
      </w:r>
      <w:r w:rsidR="00974E84">
        <w:rPr>
          <w:rFonts w:ascii="Times New Roman" w:hAnsi="Times New Roman" w:cs="Times New Roman"/>
          <w:i/>
          <w:iCs/>
          <w:sz w:val="20"/>
          <w:szCs w:val="20"/>
        </w:rPr>
        <w:t xml:space="preserve">Subcontractor </w:t>
      </w:r>
      <w:r w:rsidRPr="00694AE1">
        <w:rPr>
          <w:rFonts w:ascii="Times New Roman" w:hAnsi="Times New Roman" w:cs="Times New Roman"/>
          <w:sz w:val="20"/>
          <w:szCs w:val="20"/>
        </w:rPr>
        <w:t>must:</w:t>
      </w:r>
    </w:p>
    <w:p w14:paraId="128BF1F2" w14:textId="6FFFB89C" w:rsidR="009B750B" w:rsidRPr="00694AE1" w:rsidRDefault="009B750B" w:rsidP="00D409A3">
      <w:pPr>
        <w:pStyle w:val="Style2"/>
        <w:numPr>
          <w:ilvl w:val="0"/>
          <w:numId w:val="242"/>
        </w:numPr>
        <w:ind w:left="1604" w:hanging="357"/>
      </w:pPr>
      <w:r w:rsidRPr="00694AE1">
        <w:t xml:space="preserve">be in the joint names of the </w:t>
      </w:r>
      <w:r w:rsidR="00A80FD5" w:rsidRPr="00694AE1">
        <w:rPr>
          <w:i/>
        </w:rPr>
        <w:t>Head Contractor</w:t>
      </w:r>
      <w:r w:rsidRPr="00694AE1">
        <w:t xml:space="preserve"> and </w:t>
      </w:r>
      <w:r w:rsidR="003E6C2F" w:rsidRPr="00694AE1">
        <w:rPr>
          <w:i/>
        </w:rPr>
        <w:t>Subcontractor</w:t>
      </w:r>
      <w:r w:rsidRPr="00694AE1">
        <w:t xml:space="preserve">; </w:t>
      </w:r>
    </w:p>
    <w:p w14:paraId="7DA063EA" w14:textId="5DE91647" w:rsidR="00A84D16" w:rsidRPr="00694AE1" w:rsidRDefault="00A84D16" w:rsidP="00D409A3">
      <w:pPr>
        <w:pStyle w:val="Style2"/>
        <w:numPr>
          <w:ilvl w:val="0"/>
          <w:numId w:val="242"/>
        </w:numPr>
        <w:ind w:left="1604" w:hanging="357"/>
      </w:pPr>
      <w:r w:rsidRPr="00694AE1">
        <w:t xml:space="preserve">require the insurer to notify the </w:t>
      </w:r>
      <w:r w:rsidR="00A80FD5" w:rsidRPr="00694AE1">
        <w:rPr>
          <w:i/>
        </w:rPr>
        <w:t>Head Contractor</w:t>
      </w:r>
      <w:r w:rsidRPr="00694AE1">
        <w:t xml:space="preserve"> at the same time as the insurer receives or gives any notice concerning the policy, and at least 7 days before any proposed cancellation of a policy; </w:t>
      </w:r>
      <w:r w:rsidR="009B750B" w:rsidRPr="00694AE1">
        <w:t>and</w:t>
      </w:r>
    </w:p>
    <w:p w14:paraId="0D25F5A2" w14:textId="4FCCAA5F" w:rsidR="00A84D16" w:rsidRPr="00694AE1" w:rsidRDefault="00A84D16" w:rsidP="00D409A3">
      <w:pPr>
        <w:pStyle w:val="Style2"/>
        <w:ind w:left="1604" w:hanging="357"/>
      </w:pPr>
      <w:r w:rsidRPr="00694AE1">
        <w:t xml:space="preserve">provide that a notice of claim given to the insurer by the </w:t>
      </w:r>
      <w:r w:rsidR="00A80FD5" w:rsidRPr="00694AE1">
        <w:rPr>
          <w:i/>
        </w:rPr>
        <w:t>Head Contractor</w:t>
      </w:r>
      <w:r w:rsidRPr="00694AE1">
        <w:t xml:space="preserve">, the </w:t>
      </w:r>
      <w:r w:rsidR="003E6C2F" w:rsidRPr="00694AE1">
        <w:rPr>
          <w:i/>
        </w:rPr>
        <w:t>Subcontractor</w:t>
      </w:r>
      <w:r w:rsidRPr="00694AE1">
        <w:t xml:space="preserve">, or a </w:t>
      </w:r>
      <w:r w:rsidR="00B66DEB" w:rsidRPr="00694AE1">
        <w:rPr>
          <w:i/>
        </w:rPr>
        <w:t>secondary</w:t>
      </w:r>
      <w:r w:rsidR="00B66DEB" w:rsidRPr="00694AE1">
        <w:t xml:space="preserve"> </w:t>
      </w:r>
      <w:r w:rsidRPr="00694AE1">
        <w:rPr>
          <w:i/>
        </w:rPr>
        <w:t>subcontractor</w:t>
      </w:r>
      <w:r w:rsidRPr="00694AE1">
        <w:t xml:space="preserve"> will be accepted by the insurer as a notice of claim given by all of the insured</w:t>
      </w:r>
      <w:r w:rsidR="00312BEC">
        <w:t>.</w:t>
      </w:r>
    </w:p>
    <w:p w14:paraId="1394919B" w14:textId="30C81D75" w:rsidR="00B53159" w:rsidRPr="00694AE1" w:rsidRDefault="00B53159" w:rsidP="00D409A3">
      <w:pPr>
        <w:numPr>
          <w:ilvl w:val="0"/>
          <w:numId w:val="2"/>
        </w:numPr>
        <w:spacing w:before="180" w:after="0" w:line="240" w:lineRule="auto"/>
        <w:ind w:left="1208" w:hanging="357"/>
        <w:rPr>
          <w:rFonts w:ascii="Times New Roman" w:hAnsi="Times New Roman" w:cs="Times New Roman"/>
          <w:sz w:val="20"/>
          <w:szCs w:val="20"/>
        </w:rPr>
      </w:pPr>
      <w:r w:rsidRPr="00694AE1">
        <w:rPr>
          <w:rFonts w:ascii="Times New Roman" w:hAnsi="Times New Roman" w:cs="Times New Roman"/>
          <w:sz w:val="20"/>
          <w:szCs w:val="20"/>
        </w:rPr>
        <w:t xml:space="preserve">If the </w:t>
      </w:r>
      <w:r w:rsidR="003E6C2F" w:rsidRPr="00CB1C6E">
        <w:rPr>
          <w:rFonts w:ascii="Times New Roman" w:hAnsi="Times New Roman" w:cs="Times New Roman"/>
          <w:i/>
          <w:sz w:val="20"/>
          <w:szCs w:val="20"/>
        </w:rPr>
        <w:t>Subcontractor</w:t>
      </w:r>
      <w:r w:rsidRPr="00694AE1">
        <w:rPr>
          <w:rFonts w:ascii="Times New Roman" w:hAnsi="Times New Roman" w:cs="Times New Roman"/>
          <w:sz w:val="20"/>
          <w:szCs w:val="20"/>
        </w:rPr>
        <w:t xml:space="preserve"> is not the only insured under </w:t>
      </w:r>
      <w:r w:rsidR="009E437C" w:rsidRPr="00694AE1">
        <w:rPr>
          <w:rFonts w:ascii="Times New Roman" w:hAnsi="Times New Roman" w:cs="Times New Roman"/>
          <w:sz w:val="20"/>
          <w:szCs w:val="20"/>
        </w:rPr>
        <w:t>a policy of</w:t>
      </w:r>
      <w:r w:rsidRPr="00694AE1">
        <w:rPr>
          <w:rFonts w:ascii="Times New Roman" w:hAnsi="Times New Roman" w:cs="Times New Roman"/>
          <w:sz w:val="20"/>
          <w:szCs w:val="20"/>
        </w:rPr>
        <w:t xml:space="preserve"> insurance, the </w:t>
      </w:r>
      <w:r w:rsidR="003E6C2F" w:rsidRPr="00D409A3">
        <w:rPr>
          <w:rFonts w:ascii="Times New Roman" w:hAnsi="Times New Roman" w:cs="Times New Roman"/>
          <w:i/>
          <w:sz w:val="20"/>
          <w:szCs w:val="20"/>
        </w:rPr>
        <w:t>Subcontractor</w:t>
      </w:r>
      <w:r w:rsidRPr="00694AE1">
        <w:rPr>
          <w:rFonts w:ascii="Times New Roman" w:hAnsi="Times New Roman" w:cs="Times New Roman"/>
          <w:sz w:val="20"/>
          <w:szCs w:val="20"/>
        </w:rPr>
        <w:t xml:space="preserve"> must ensure, where legally possible, that the policy:</w:t>
      </w:r>
    </w:p>
    <w:p w14:paraId="45A2922B" w14:textId="360BCA4D" w:rsidR="00B53159" w:rsidRPr="00694AE1" w:rsidRDefault="00AA732E" w:rsidP="00D409A3">
      <w:pPr>
        <w:pStyle w:val="Style2"/>
        <w:numPr>
          <w:ilvl w:val="0"/>
          <w:numId w:val="253"/>
        </w:numPr>
        <w:ind w:left="1604" w:hanging="357"/>
      </w:pPr>
      <w:r w:rsidRPr="00AA732E">
        <w:t>includes a cross-liability clause providing that all insuring agreements and endorsements operate in the same manner as if there were a separate policy of insurance covering each insured</w:t>
      </w:r>
      <w:r w:rsidR="00B53159" w:rsidRPr="00694AE1">
        <w:t>;</w:t>
      </w:r>
    </w:p>
    <w:p w14:paraId="08CE5191" w14:textId="77777777" w:rsidR="00B53159" w:rsidRPr="00A80FD5" w:rsidRDefault="00B53159" w:rsidP="00D409A3">
      <w:pPr>
        <w:pStyle w:val="Style2"/>
        <w:ind w:left="1604" w:hanging="357"/>
      </w:pPr>
      <w:r w:rsidRPr="00694AE1">
        <w:t xml:space="preserve">provides that the insurer waives all rights, remedies </w:t>
      </w:r>
      <w:r w:rsidRPr="00A80FD5">
        <w:t>or relief which it might become entitled to by subrogation against any of the insureds, and that failure by any insured to observe and fulfil the terms of the policy does not prejudice the insurance in regard to any other insured; and</w:t>
      </w:r>
    </w:p>
    <w:p w14:paraId="6E1BE843" w14:textId="77777777" w:rsidR="00B53159" w:rsidRPr="00694AE1" w:rsidRDefault="00B53159" w:rsidP="00D409A3">
      <w:pPr>
        <w:pStyle w:val="Style2"/>
        <w:ind w:left="1604" w:hanging="357"/>
      </w:pPr>
      <w:r w:rsidRPr="00A80FD5">
        <w:lastRenderedPageBreak/>
        <w:t xml:space="preserve">contains a non-imputation clause providing that any non-disclosure or misrepresentation (whether fraudulent or otherwise), any breach of a term or condition of the policy, or any fraud or other act, omission or default by one insured, will not affect another insured, unless those acts or omissions were </w:t>
      </w:r>
      <w:r w:rsidRPr="00694AE1">
        <w:t>made with the connivance or actual knowledge of the other insured.</w:t>
      </w:r>
    </w:p>
    <w:p w14:paraId="72EA6979" w14:textId="35E64F6F" w:rsidR="00A84D16" w:rsidRPr="00694AE1" w:rsidRDefault="00A84D16" w:rsidP="00D409A3">
      <w:pPr>
        <w:pStyle w:val="ListParagraph"/>
        <w:numPr>
          <w:ilvl w:val="0"/>
          <w:numId w:val="2"/>
        </w:numPr>
      </w:pPr>
      <w:r w:rsidRPr="001D35CC">
        <w:t xml:space="preserve">The </w:t>
      </w:r>
      <w:r w:rsidR="003E6C2F" w:rsidRPr="002A6F14">
        <w:rPr>
          <w:i/>
        </w:rPr>
        <w:t>Subcontractor</w:t>
      </w:r>
      <w:r w:rsidRPr="00EE3128">
        <w:t xml:space="preserve"> </w:t>
      </w:r>
      <w:r w:rsidR="00F573D1" w:rsidRPr="002D3FFB">
        <w:t>must ensure</w:t>
      </w:r>
      <w:r w:rsidRPr="00A6684D">
        <w:t xml:space="preserve"> that in respect of each policy of insurance required to be effected or taken out as required by this clause 19 by the </w:t>
      </w:r>
      <w:r w:rsidR="003E6C2F" w:rsidRPr="00930FFD">
        <w:rPr>
          <w:i/>
        </w:rPr>
        <w:t>Subcontractor</w:t>
      </w:r>
      <w:r w:rsidRPr="005A1011">
        <w:t xml:space="preserve"> or any</w:t>
      </w:r>
      <w:r w:rsidR="00D961F7" w:rsidRPr="0099217A">
        <w:t xml:space="preserve"> </w:t>
      </w:r>
      <w:r w:rsidR="00D961F7" w:rsidRPr="005120B2">
        <w:rPr>
          <w:i/>
        </w:rPr>
        <w:t>secondary</w:t>
      </w:r>
      <w:r w:rsidRPr="007F17B7">
        <w:t xml:space="preserve"> </w:t>
      </w:r>
      <w:r w:rsidRPr="000E514D">
        <w:rPr>
          <w:i/>
        </w:rPr>
        <w:t>subcontractor</w:t>
      </w:r>
      <w:r w:rsidRPr="00984273">
        <w:t>, it:</w:t>
      </w:r>
    </w:p>
    <w:p w14:paraId="25DD3D92" w14:textId="77777777" w:rsidR="00A84D16" w:rsidRPr="00F573D1" w:rsidRDefault="00A84D16" w:rsidP="00D409A3">
      <w:pPr>
        <w:pStyle w:val="Style2"/>
        <w:numPr>
          <w:ilvl w:val="0"/>
          <w:numId w:val="269"/>
        </w:numPr>
        <w:ind w:left="1604" w:hanging="357"/>
        <w:rPr>
          <w:rFonts w:cs="Times New Roman"/>
        </w:rPr>
      </w:pPr>
      <w:r w:rsidRPr="00F573D1">
        <w:rPr>
          <w:rFonts w:cs="Times New Roman"/>
        </w:rPr>
        <w:t xml:space="preserve">does </w:t>
      </w:r>
      <w:r w:rsidRPr="00F573D1">
        <w:t>not</w:t>
      </w:r>
      <w:r w:rsidRPr="00F573D1">
        <w:rPr>
          <w:rFonts w:cs="Times New Roman"/>
        </w:rPr>
        <w:t xml:space="preserve"> do anything which prejudices any insurance;</w:t>
      </w:r>
    </w:p>
    <w:p w14:paraId="338FD232" w14:textId="77777777" w:rsidR="00A84D16" w:rsidRPr="00694AE1" w:rsidRDefault="00A84D16" w:rsidP="00D409A3">
      <w:pPr>
        <w:pStyle w:val="Style2"/>
        <w:ind w:left="1604" w:hanging="357"/>
        <w:rPr>
          <w:rFonts w:cs="Times New Roman"/>
        </w:rPr>
      </w:pPr>
      <w:r w:rsidRPr="00694AE1">
        <w:rPr>
          <w:rFonts w:cs="Times New Roman"/>
        </w:rPr>
        <w:t xml:space="preserve">if </w:t>
      </w:r>
      <w:r w:rsidRPr="00F573D1">
        <w:t>necessary</w:t>
      </w:r>
      <w:r w:rsidRPr="00694AE1">
        <w:rPr>
          <w:rFonts w:cs="Times New Roman"/>
        </w:rPr>
        <w:t>, rectifies anything which might prejudice any insurance;</w:t>
      </w:r>
    </w:p>
    <w:p w14:paraId="2F7F9EEF" w14:textId="77777777" w:rsidR="00A84D16" w:rsidRPr="00694AE1" w:rsidRDefault="00A84D16" w:rsidP="00D409A3">
      <w:pPr>
        <w:pStyle w:val="Style2"/>
        <w:ind w:left="1604" w:hanging="357"/>
        <w:rPr>
          <w:rFonts w:cs="Times New Roman"/>
        </w:rPr>
      </w:pPr>
      <w:r w:rsidRPr="00F573D1">
        <w:t>reinstates</w:t>
      </w:r>
      <w:r w:rsidRPr="00694AE1">
        <w:rPr>
          <w:rFonts w:cs="Times New Roman"/>
        </w:rPr>
        <w:t xml:space="preserve"> an insurance policy if it lapses;</w:t>
      </w:r>
    </w:p>
    <w:p w14:paraId="4E00F756" w14:textId="5DA51165" w:rsidR="00A84D16" w:rsidRPr="00694AE1" w:rsidRDefault="00A84D16" w:rsidP="00D409A3">
      <w:pPr>
        <w:pStyle w:val="Style2"/>
        <w:ind w:left="1604" w:hanging="357"/>
        <w:rPr>
          <w:rFonts w:cs="Times New Roman"/>
        </w:rPr>
      </w:pPr>
      <w:r w:rsidRPr="00694AE1">
        <w:rPr>
          <w:rFonts w:cs="Times New Roman"/>
        </w:rPr>
        <w:t xml:space="preserve">does not cancel, vary or allow an insurance policy to lapse without the prior written consent of the </w:t>
      </w:r>
      <w:r w:rsidR="00A80FD5" w:rsidRPr="00694AE1">
        <w:rPr>
          <w:rFonts w:cs="Times New Roman"/>
          <w:i/>
        </w:rPr>
        <w:t>Head Contractor</w:t>
      </w:r>
      <w:r w:rsidRPr="00694AE1">
        <w:rPr>
          <w:rFonts w:cs="Times New Roman"/>
        </w:rPr>
        <w:t>;</w:t>
      </w:r>
    </w:p>
    <w:p w14:paraId="161D8725" w14:textId="311CDE16" w:rsidR="00A84D16" w:rsidRPr="00694AE1" w:rsidRDefault="00A84D16" w:rsidP="00D409A3">
      <w:pPr>
        <w:pStyle w:val="Style2"/>
        <w:ind w:left="1604" w:hanging="357"/>
        <w:rPr>
          <w:rFonts w:cs="Times New Roman"/>
        </w:rPr>
      </w:pPr>
      <w:r w:rsidRPr="00F573D1">
        <w:t>immediately</w:t>
      </w:r>
      <w:r w:rsidRPr="00694AE1">
        <w:rPr>
          <w:rFonts w:cs="Times New Roman"/>
        </w:rPr>
        <w:t xml:space="preserve"> notifies the </w:t>
      </w:r>
      <w:r w:rsidR="00A80FD5" w:rsidRPr="00694AE1">
        <w:rPr>
          <w:rFonts w:cs="Times New Roman"/>
          <w:i/>
        </w:rPr>
        <w:t>Head Contractor</w:t>
      </w:r>
      <w:r w:rsidRPr="00694AE1">
        <w:rPr>
          <w:rFonts w:cs="Times New Roman"/>
        </w:rPr>
        <w:t xml:space="preserve"> of any event which may result in an insurance policy lapsing or being cancelled; and</w:t>
      </w:r>
    </w:p>
    <w:p w14:paraId="56CAF4C4" w14:textId="273475AB" w:rsidR="00A84D16" w:rsidRPr="00F573D1" w:rsidRDefault="00A84D16" w:rsidP="00D409A3">
      <w:pPr>
        <w:pStyle w:val="Style2"/>
        <w:ind w:left="1604" w:hanging="357"/>
        <w:rPr>
          <w:rFonts w:cs="Times New Roman"/>
        </w:rPr>
      </w:pPr>
      <w:r w:rsidRPr="00694AE1">
        <w:rPr>
          <w:rFonts w:cs="Times New Roman"/>
        </w:rPr>
        <w:t>gives full, true and particular information to the insurer of all matters and things the non-disclosure of which might in any way prejudice or affect any such policy or the payment of all or any benefits under the insurance</w:t>
      </w:r>
      <w:r w:rsidR="00F573D1">
        <w:rPr>
          <w:rFonts w:cs="Times New Roman"/>
        </w:rPr>
        <w:t>.</w:t>
      </w:r>
    </w:p>
    <w:p w14:paraId="1F226EFF" w14:textId="2061D01C" w:rsidR="00A84D16" w:rsidRPr="00694AE1" w:rsidRDefault="00A84D16" w:rsidP="00D409A3">
      <w:pPr>
        <w:numPr>
          <w:ilvl w:val="0"/>
          <w:numId w:val="2"/>
        </w:numPr>
        <w:spacing w:before="180" w:after="0" w:line="240" w:lineRule="auto"/>
        <w:ind w:left="1208" w:hanging="357"/>
        <w:rPr>
          <w:rFonts w:ascii="Times New Roman" w:hAnsi="Times New Roman" w:cs="Times New Roman"/>
          <w:sz w:val="20"/>
          <w:szCs w:val="20"/>
        </w:rPr>
      </w:pPr>
      <w:r w:rsidRPr="00694AE1">
        <w:rPr>
          <w:rFonts w:ascii="Times New Roman" w:hAnsi="Times New Roman" w:cs="Times New Roman"/>
          <w:sz w:val="20"/>
          <w:szCs w:val="20"/>
        </w:rPr>
        <w:t xml:space="preserve">If the </w:t>
      </w:r>
      <w:r w:rsidR="00A80FD5" w:rsidRPr="00694AE1">
        <w:rPr>
          <w:rFonts w:ascii="Times New Roman" w:hAnsi="Times New Roman" w:cs="Times New Roman"/>
          <w:i/>
          <w:sz w:val="20"/>
          <w:szCs w:val="20"/>
        </w:rPr>
        <w:t>Head Contractor</w:t>
      </w:r>
      <w:r w:rsidRPr="00694AE1">
        <w:rPr>
          <w:rFonts w:ascii="Times New Roman" w:hAnsi="Times New Roman" w:cs="Times New Roman"/>
          <w:sz w:val="20"/>
          <w:szCs w:val="20"/>
        </w:rPr>
        <w:t xml:space="preserve"> has a reasonable objection to an insurer or to any conditions of an insurance policy, and notifies the </w:t>
      </w:r>
      <w:r w:rsidR="003E6C2F" w:rsidRPr="00694AE1">
        <w:rPr>
          <w:rFonts w:ascii="Times New Roman" w:hAnsi="Times New Roman" w:cs="Times New Roman"/>
          <w:i/>
          <w:sz w:val="20"/>
          <w:szCs w:val="20"/>
        </w:rPr>
        <w:t>Subcontractor</w:t>
      </w:r>
      <w:r w:rsidRPr="00694AE1">
        <w:rPr>
          <w:rFonts w:ascii="Times New Roman" w:hAnsi="Times New Roman" w:cs="Times New Roman"/>
          <w:sz w:val="20"/>
          <w:szCs w:val="20"/>
        </w:rPr>
        <w:t xml:space="preserve"> of the objection and the reasons for the objection, the </w:t>
      </w:r>
      <w:r w:rsidR="003E6C2F" w:rsidRPr="00694AE1">
        <w:rPr>
          <w:rFonts w:ascii="Times New Roman" w:hAnsi="Times New Roman" w:cs="Times New Roman"/>
          <w:i/>
          <w:sz w:val="20"/>
          <w:szCs w:val="20"/>
        </w:rPr>
        <w:t>Subcontractor</w:t>
      </w:r>
      <w:r w:rsidRPr="00694AE1">
        <w:rPr>
          <w:rFonts w:ascii="Times New Roman" w:hAnsi="Times New Roman" w:cs="Times New Roman"/>
          <w:sz w:val="20"/>
          <w:szCs w:val="20"/>
        </w:rPr>
        <w:t xml:space="preserve"> must, within 5 </w:t>
      </w:r>
      <w:r w:rsidRPr="00694AE1">
        <w:rPr>
          <w:rFonts w:ascii="Times New Roman" w:hAnsi="Times New Roman" w:cs="Times New Roman"/>
          <w:i/>
          <w:sz w:val="20"/>
          <w:szCs w:val="20"/>
        </w:rPr>
        <w:t>business days</w:t>
      </w:r>
      <w:r w:rsidRPr="00694AE1">
        <w:rPr>
          <w:rFonts w:ascii="Times New Roman" w:hAnsi="Times New Roman" w:cs="Times New Roman"/>
          <w:sz w:val="20"/>
          <w:szCs w:val="20"/>
        </w:rPr>
        <w:t xml:space="preserve"> after receiving the notification, either obtain insurance from another insurer or arrange changes to the insurance policy, so that the </w:t>
      </w:r>
      <w:r w:rsidR="00A80FD5" w:rsidRPr="00694AE1">
        <w:rPr>
          <w:rFonts w:ascii="Times New Roman" w:hAnsi="Times New Roman" w:cs="Times New Roman"/>
          <w:i/>
          <w:sz w:val="20"/>
          <w:szCs w:val="20"/>
        </w:rPr>
        <w:t>Head Contractor</w:t>
      </w:r>
      <w:r w:rsidRPr="00694AE1">
        <w:rPr>
          <w:rFonts w:ascii="Times New Roman" w:hAnsi="Times New Roman" w:cs="Times New Roman"/>
          <w:sz w:val="20"/>
          <w:szCs w:val="20"/>
        </w:rPr>
        <w:t xml:space="preserve"> has no objections.</w:t>
      </w:r>
    </w:p>
    <w:p w14:paraId="0708FA7E" w14:textId="79B0ED67" w:rsidR="00A84D16" w:rsidRPr="00A80FD5" w:rsidRDefault="00A84D16" w:rsidP="00D409A3">
      <w:pPr>
        <w:numPr>
          <w:ilvl w:val="0"/>
          <w:numId w:val="2"/>
        </w:numPr>
        <w:spacing w:before="180" w:after="0" w:line="240" w:lineRule="auto"/>
        <w:ind w:left="1208" w:hanging="357"/>
        <w:rPr>
          <w:rFonts w:ascii="Times New Roman" w:hAnsi="Times New Roman" w:cs="Times New Roman"/>
          <w:sz w:val="20"/>
          <w:szCs w:val="20"/>
        </w:rPr>
      </w:pPr>
      <w:r w:rsidRPr="00694AE1">
        <w:rPr>
          <w:rFonts w:ascii="Times New Roman" w:hAnsi="Times New Roman" w:cs="Times New Roman"/>
          <w:sz w:val="20"/>
          <w:szCs w:val="20"/>
        </w:rPr>
        <w:t xml:space="preserve">If the </w:t>
      </w:r>
      <w:r w:rsidR="003E6C2F" w:rsidRPr="00694AE1">
        <w:rPr>
          <w:rFonts w:ascii="Times New Roman" w:hAnsi="Times New Roman" w:cs="Times New Roman"/>
          <w:i/>
          <w:sz w:val="20"/>
          <w:szCs w:val="20"/>
        </w:rPr>
        <w:t>Subcontractor</w:t>
      </w:r>
      <w:r w:rsidRPr="00694AE1">
        <w:rPr>
          <w:rFonts w:ascii="Times New Roman" w:hAnsi="Times New Roman" w:cs="Times New Roman"/>
          <w:sz w:val="20"/>
          <w:szCs w:val="20"/>
        </w:rPr>
        <w:t xml:space="preserve"> fails to comply with clauses 19 c), 19 d) or 19 </w:t>
      </w:r>
      <w:r w:rsidR="00437AC9" w:rsidRPr="00694AE1">
        <w:rPr>
          <w:rFonts w:ascii="Times New Roman" w:hAnsi="Times New Roman" w:cs="Times New Roman"/>
          <w:sz w:val="20"/>
          <w:szCs w:val="20"/>
        </w:rPr>
        <w:t>h</w:t>
      </w:r>
      <w:r w:rsidRPr="00694AE1">
        <w:rPr>
          <w:rFonts w:ascii="Times New Roman" w:hAnsi="Times New Roman" w:cs="Times New Roman"/>
          <w:sz w:val="20"/>
          <w:szCs w:val="20"/>
        </w:rPr>
        <w:t xml:space="preserve">), the </w:t>
      </w:r>
      <w:r w:rsidR="00A80FD5" w:rsidRPr="00694AE1">
        <w:rPr>
          <w:rFonts w:ascii="Times New Roman" w:hAnsi="Times New Roman" w:cs="Times New Roman"/>
          <w:i/>
          <w:sz w:val="20"/>
          <w:szCs w:val="20"/>
        </w:rPr>
        <w:t>Head Contractor</w:t>
      </w:r>
      <w:r w:rsidRPr="00694AE1">
        <w:rPr>
          <w:rFonts w:ascii="Times New Roman" w:hAnsi="Times New Roman" w:cs="Times New Roman"/>
          <w:sz w:val="20"/>
          <w:szCs w:val="20"/>
        </w:rPr>
        <w:t xml:space="preserve"> may effect and maintain the relevant insurance policy and pay the necessary premiums. The </w:t>
      </w:r>
      <w:r w:rsidR="00A80FD5" w:rsidRPr="00694AE1">
        <w:rPr>
          <w:rFonts w:ascii="Times New Roman" w:hAnsi="Times New Roman" w:cs="Times New Roman"/>
          <w:i/>
          <w:sz w:val="20"/>
          <w:szCs w:val="20"/>
        </w:rPr>
        <w:t>Head Contractor</w:t>
      </w:r>
      <w:r w:rsidRPr="00694AE1">
        <w:rPr>
          <w:rFonts w:ascii="Times New Roman" w:hAnsi="Times New Roman" w:cs="Times New Roman"/>
          <w:sz w:val="20"/>
          <w:szCs w:val="20"/>
        </w:rPr>
        <w:t xml:space="preserve"> may recover from the </w:t>
      </w:r>
      <w:r w:rsidR="003E6C2F" w:rsidRPr="00694AE1">
        <w:rPr>
          <w:rFonts w:ascii="Times New Roman" w:hAnsi="Times New Roman" w:cs="Times New Roman"/>
          <w:i/>
          <w:sz w:val="20"/>
          <w:szCs w:val="20"/>
        </w:rPr>
        <w:t>Subcontractor</w:t>
      </w:r>
      <w:r w:rsidRPr="00694AE1">
        <w:rPr>
          <w:rFonts w:ascii="Times New Roman" w:hAnsi="Times New Roman" w:cs="Times New Roman"/>
          <w:sz w:val="20"/>
          <w:szCs w:val="20"/>
        </w:rPr>
        <w:t xml:space="preserve"> the cost of the premiums and the </w:t>
      </w:r>
      <w:r w:rsidR="00A80FD5" w:rsidRPr="00694AE1">
        <w:rPr>
          <w:rFonts w:ascii="Times New Roman" w:hAnsi="Times New Roman" w:cs="Times New Roman"/>
          <w:i/>
          <w:sz w:val="20"/>
          <w:szCs w:val="20"/>
        </w:rPr>
        <w:t>Head Contractor</w:t>
      </w:r>
      <w:r w:rsidRPr="00694AE1">
        <w:rPr>
          <w:rFonts w:ascii="Times New Roman" w:hAnsi="Times New Roman" w:cs="Times New Roman"/>
          <w:i/>
          <w:sz w:val="20"/>
          <w:szCs w:val="20"/>
        </w:rPr>
        <w:t>’s</w:t>
      </w:r>
      <w:r w:rsidRPr="00694AE1">
        <w:rPr>
          <w:rFonts w:ascii="Times New Roman" w:hAnsi="Times New Roman" w:cs="Times New Roman"/>
          <w:sz w:val="20"/>
          <w:szCs w:val="20"/>
        </w:rPr>
        <w:t xml:space="preserve"> reasonable costs of effecting and maintaining the insurance, as a debt due from the </w:t>
      </w:r>
      <w:r w:rsidR="003E6C2F" w:rsidRPr="00694AE1">
        <w:rPr>
          <w:rFonts w:ascii="Times New Roman" w:hAnsi="Times New Roman" w:cs="Times New Roman"/>
          <w:i/>
          <w:sz w:val="20"/>
          <w:szCs w:val="20"/>
        </w:rPr>
        <w:t>Subcontractor</w:t>
      </w:r>
      <w:r w:rsidRPr="00694AE1">
        <w:rPr>
          <w:rFonts w:ascii="Times New Roman" w:hAnsi="Times New Roman" w:cs="Times New Roman"/>
          <w:sz w:val="20"/>
          <w:szCs w:val="20"/>
        </w:rPr>
        <w:t xml:space="preserve"> to the </w:t>
      </w:r>
      <w:r w:rsidR="00A80FD5" w:rsidRPr="00694AE1">
        <w:rPr>
          <w:rFonts w:ascii="Times New Roman" w:hAnsi="Times New Roman" w:cs="Times New Roman"/>
          <w:i/>
          <w:sz w:val="20"/>
          <w:szCs w:val="20"/>
        </w:rPr>
        <w:t>Head Contractor</w:t>
      </w:r>
      <w:r w:rsidRPr="00694AE1">
        <w:rPr>
          <w:rFonts w:ascii="Times New Roman" w:hAnsi="Times New Roman" w:cs="Times New Roman"/>
          <w:sz w:val="20"/>
          <w:szCs w:val="20"/>
        </w:rPr>
        <w:t>.</w:t>
      </w:r>
    </w:p>
    <w:p w14:paraId="3F749620" w14:textId="77777777" w:rsidR="0009121D" w:rsidRPr="00A80FD5" w:rsidRDefault="0009121D" w:rsidP="009A7F79">
      <w:pPr>
        <w:pStyle w:val="Heading1"/>
      </w:pPr>
      <w:bookmarkStart w:id="42" w:name="_Toc111465894"/>
      <w:r w:rsidRPr="00A80FD5">
        <w:t>20</w:t>
      </w:r>
      <w:r w:rsidRPr="00A80FD5">
        <w:tab/>
        <w:t>OTHER INSURANCE</w:t>
      </w:r>
      <w:bookmarkEnd w:id="42"/>
    </w:p>
    <w:p w14:paraId="76B01AC5" w14:textId="06F286DB" w:rsidR="0009121D" w:rsidRPr="00694AE1" w:rsidRDefault="0009121D" w:rsidP="007F435A">
      <w:pPr>
        <w:pStyle w:val="ListParagraph"/>
        <w:numPr>
          <w:ilvl w:val="0"/>
          <w:numId w:val="57"/>
        </w:numPr>
      </w:pPr>
      <w:r w:rsidRPr="00A80FD5">
        <w:t xml:space="preserve">Unless clause 20 b) </w:t>
      </w:r>
      <w:r w:rsidRPr="00694AE1">
        <w:t xml:space="preserve">applies, before the </w:t>
      </w:r>
      <w:r w:rsidR="003E6C2F" w:rsidRPr="00694AE1">
        <w:rPr>
          <w:i/>
        </w:rPr>
        <w:t>Subcontractor</w:t>
      </w:r>
      <w:r w:rsidRPr="00694AE1">
        <w:t xml:space="preserve"> commences work, the </w:t>
      </w:r>
      <w:r w:rsidR="003E6C2F" w:rsidRPr="00694AE1">
        <w:rPr>
          <w:i/>
        </w:rPr>
        <w:t>Subcontractor</w:t>
      </w:r>
      <w:r w:rsidRPr="00694AE1">
        <w:t xml:space="preserve"> must:</w:t>
      </w:r>
    </w:p>
    <w:p w14:paraId="5CFFECE7" w14:textId="39FBF76E" w:rsidR="0009121D" w:rsidRPr="00694AE1" w:rsidRDefault="0009121D" w:rsidP="00D409A3">
      <w:pPr>
        <w:pStyle w:val="Style2"/>
        <w:numPr>
          <w:ilvl w:val="0"/>
          <w:numId w:val="211"/>
        </w:numPr>
        <w:ind w:left="1604" w:hanging="357"/>
      </w:pPr>
      <w:r w:rsidRPr="00694AE1">
        <w:t xml:space="preserve">insure against liability for death of or injury to persons employed by the </w:t>
      </w:r>
      <w:r w:rsidR="003E6C2F" w:rsidRPr="00694AE1">
        <w:rPr>
          <w:i/>
        </w:rPr>
        <w:t>Subcontractor</w:t>
      </w:r>
      <w:r w:rsidRPr="00694AE1">
        <w:t xml:space="preserve"> including liability by statute and at common law;</w:t>
      </w:r>
    </w:p>
    <w:p w14:paraId="61304523" w14:textId="3DDAB89E" w:rsidR="0009121D" w:rsidRPr="00694AE1" w:rsidRDefault="0009121D" w:rsidP="00D409A3">
      <w:pPr>
        <w:pStyle w:val="Style2"/>
        <w:numPr>
          <w:ilvl w:val="0"/>
          <w:numId w:val="211"/>
        </w:numPr>
        <w:ind w:left="1604" w:hanging="357"/>
      </w:pPr>
      <w:r w:rsidRPr="00694AE1">
        <w:t>maintain the insurance cover until all work, including remedial work, is completed;</w:t>
      </w:r>
    </w:p>
    <w:p w14:paraId="13D94D26" w14:textId="0325C286" w:rsidR="0009121D" w:rsidRPr="00694AE1" w:rsidRDefault="0009121D" w:rsidP="00D409A3">
      <w:pPr>
        <w:pStyle w:val="Style2"/>
        <w:numPr>
          <w:ilvl w:val="0"/>
          <w:numId w:val="211"/>
        </w:numPr>
        <w:ind w:left="1604" w:hanging="357"/>
      </w:pPr>
      <w:r w:rsidRPr="00694AE1">
        <w:t xml:space="preserve">where permitted by law, extend the insurance to indemnify the </w:t>
      </w:r>
      <w:r w:rsidR="00A80FD5" w:rsidRPr="00694AE1">
        <w:rPr>
          <w:i/>
        </w:rPr>
        <w:t>Head Contractor</w:t>
      </w:r>
      <w:r w:rsidRPr="00694AE1">
        <w:t xml:space="preserve"> for the </w:t>
      </w:r>
      <w:r w:rsidR="00A80FD5" w:rsidRPr="00694AE1">
        <w:rPr>
          <w:i/>
        </w:rPr>
        <w:t xml:space="preserve">Head </w:t>
      </w:r>
      <w:r w:rsidR="009002D3" w:rsidRPr="00694AE1">
        <w:rPr>
          <w:i/>
        </w:rPr>
        <w:t>Contractor</w:t>
      </w:r>
      <w:r w:rsidR="009002D3">
        <w:rPr>
          <w:i/>
        </w:rPr>
        <w:t>’</w:t>
      </w:r>
      <w:r w:rsidR="009002D3" w:rsidRPr="00D409A3">
        <w:rPr>
          <w:i/>
        </w:rPr>
        <w:t>s</w:t>
      </w:r>
      <w:r w:rsidR="009002D3" w:rsidRPr="00694AE1">
        <w:t xml:space="preserve"> </w:t>
      </w:r>
      <w:r w:rsidRPr="00694AE1">
        <w:t xml:space="preserve">statutory liability to persons employed by the </w:t>
      </w:r>
      <w:r w:rsidR="003E6C2F" w:rsidRPr="00694AE1">
        <w:rPr>
          <w:i/>
        </w:rPr>
        <w:t>Subcontractor</w:t>
      </w:r>
      <w:r w:rsidRPr="00694AE1">
        <w:t>; and</w:t>
      </w:r>
    </w:p>
    <w:p w14:paraId="127160D5" w14:textId="6AAB2EE3" w:rsidR="0009121D" w:rsidRPr="00694AE1" w:rsidRDefault="0009121D" w:rsidP="00D409A3">
      <w:pPr>
        <w:pStyle w:val="Style2"/>
        <w:numPr>
          <w:ilvl w:val="0"/>
          <w:numId w:val="211"/>
        </w:numPr>
        <w:ind w:left="1604" w:hanging="357"/>
      </w:pPr>
      <w:r w:rsidRPr="00694AE1">
        <w:t>ensure that every</w:t>
      </w:r>
      <w:r w:rsidR="00041ED8" w:rsidRPr="00694AE1">
        <w:t xml:space="preserve"> </w:t>
      </w:r>
      <w:r w:rsidR="00041ED8" w:rsidRPr="00694AE1">
        <w:rPr>
          <w:i/>
        </w:rPr>
        <w:t>secondary</w:t>
      </w:r>
      <w:r w:rsidRPr="00694AE1">
        <w:t xml:space="preserve"> </w:t>
      </w:r>
      <w:r w:rsidR="000F7CEE" w:rsidRPr="00694AE1">
        <w:rPr>
          <w:i/>
        </w:rPr>
        <w:t>subcontractor</w:t>
      </w:r>
      <w:r w:rsidRPr="00694AE1">
        <w:t xml:space="preserve"> working on the </w:t>
      </w:r>
      <w:r w:rsidR="000F7CEE" w:rsidRPr="00694AE1">
        <w:rPr>
          <w:i/>
        </w:rPr>
        <w:t>site</w:t>
      </w:r>
      <w:r w:rsidRPr="00694AE1">
        <w:t xml:space="preserve"> is similarly insured.</w:t>
      </w:r>
    </w:p>
    <w:p w14:paraId="229C7D6F" w14:textId="0E2FB9FB" w:rsidR="0009121D" w:rsidRPr="00694AE1" w:rsidRDefault="0009121D" w:rsidP="007B3CCF">
      <w:pPr>
        <w:pStyle w:val="ListParagraph"/>
      </w:pPr>
      <w:r w:rsidRPr="00694AE1">
        <w:t xml:space="preserve">If, in the jurisdiction where the </w:t>
      </w:r>
      <w:r w:rsidR="000F7CEE" w:rsidRPr="00694AE1">
        <w:rPr>
          <w:i/>
        </w:rPr>
        <w:t xml:space="preserve">work under the </w:t>
      </w:r>
      <w:r w:rsidR="000D7F28" w:rsidRPr="00694AE1">
        <w:rPr>
          <w:i/>
        </w:rPr>
        <w:t xml:space="preserve">Subcontract </w:t>
      </w:r>
      <w:r w:rsidRPr="00694AE1">
        <w:t xml:space="preserve">is being carried out, insurance of employees is covered by a statutory scheme of insurance, the </w:t>
      </w:r>
      <w:r w:rsidR="003E6C2F" w:rsidRPr="00694AE1">
        <w:rPr>
          <w:i/>
        </w:rPr>
        <w:t>Subcontractor</w:t>
      </w:r>
      <w:r w:rsidRPr="00694AE1">
        <w:t xml:space="preserve"> must comply with its obligations under that scheme and if requested by the </w:t>
      </w:r>
      <w:r w:rsidR="00151D80" w:rsidRPr="00694AE1">
        <w:rPr>
          <w:i/>
        </w:rPr>
        <w:t>Head Contractor’s Representative</w:t>
      </w:r>
      <w:r w:rsidRPr="00694AE1">
        <w:t>, provide evidence demonstrating compliance with this clause 20 b).</w:t>
      </w:r>
    </w:p>
    <w:p w14:paraId="6884CBAF" w14:textId="481439F7" w:rsidR="0009121D" w:rsidRPr="00A80FD5" w:rsidRDefault="0009121D" w:rsidP="007B3CCF">
      <w:pPr>
        <w:pStyle w:val="ListParagraph"/>
      </w:pPr>
      <w:r w:rsidRPr="00694AE1">
        <w:t xml:space="preserve">If stated in </w:t>
      </w:r>
      <w:r w:rsidR="00B431E2" w:rsidRPr="00694AE1">
        <w:rPr>
          <w:i/>
        </w:rPr>
        <w:t>Item</w:t>
      </w:r>
      <w:r w:rsidRPr="00694AE1">
        <w:t xml:space="preserve"> 1</w:t>
      </w:r>
      <w:r w:rsidR="00800E66" w:rsidRPr="00694AE1">
        <w:t>8</w:t>
      </w:r>
      <w:r w:rsidRPr="00694AE1">
        <w:t xml:space="preserve">, the </w:t>
      </w:r>
      <w:r w:rsidR="003E6C2F" w:rsidRPr="00694AE1">
        <w:rPr>
          <w:i/>
        </w:rPr>
        <w:t>Subcontractor</w:t>
      </w:r>
      <w:r w:rsidRPr="00694AE1">
        <w:t xml:space="preserve"> must ensure that a professional indemnity insurance policy is in place which covers </w:t>
      </w:r>
      <w:r w:rsidR="00974E84">
        <w:t>all</w:t>
      </w:r>
      <w:r w:rsidR="00974E84" w:rsidRPr="00694AE1">
        <w:t xml:space="preserve"> </w:t>
      </w:r>
      <w:r w:rsidRPr="00694AE1">
        <w:t xml:space="preserve">design </w:t>
      </w:r>
      <w:r w:rsidR="00B07E7D">
        <w:t xml:space="preserve">responsibilities </w:t>
      </w:r>
      <w:r w:rsidRPr="00694AE1">
        <w:t xml:space="preserve">of </w:t>
      </w:r>
      <w:r w:rsidR="00B07E7D">
        <w:rPr>
          <w:iCs/>
        </w:rPr>
        <w:t xml:space="preserve">the </w:t>
      </w:r>
      <w:r w:rsidR="00B07E7D">
        <w:rPr>
          <w:i/>
        </w:rPr>
        <w:t>Subcontractor</w:t>
      </w:r>
      <w:r w:rsidRPr="00694AE1">
        <w:t xml:space="preserve">. The policy must be in place prior to the commencement of the </w:t>
      </w:r>
      <w:r w:rsidRPr="00A80FD5">
        <w:t xml:space="preserve">design and maintained until the expiry of the </w:t>
      </w:r>
      <w:r w:rsidR="00161646" w:rsidRPr="00A80FD5">
        <w:rPr>
          <w:i/>
        </w:rPr>
        <w:t>defects liability period</w:t>
      </w:r>
      <w:r w:rsidRPr="00A80FD5">
        <w:t xml:space="preserve">. The amount of cover must not be less than the amount specified in </w:t>
      </w:r>
      <w:r w:rsidR="00B431E2" w:rsidRPr="00A80FD5">
        <w:rPr>
          <w:i/>
        </w:rPr>
        <w:t>Item</w:t>
      </w:r>
      <w:r w:rsidRPr="00A80FD5">
        <w:t xml:space="preserve"> 1</w:t>
      </w:r>
      <w:r w:rsidR="00800E66" w:rsidRPr="00A80FD5">
        <w:t>8</w:t>
      </w:r>
      <w:r w:rsidRPr="00A80FD5">
        <w:t xml:space="preserve">, or if no amount is specified, an amount which is sufficient to cover the costs of demolition, removal of debris and reconstruction of that part of </w:t>
      </w:r>
      <w:r w:rsidR="00596720" w:rsidRPr="00A80FD5">
        <w:t xml:space="preserve">the </w:t>
      </w:r>
      <w:r w:rsidR="00596720" w:rsidRPr="00A80FD5">
        <w:rPr>
          <w:i/>
        </w:rPr>
        <w:t>Works</w:t>
      </w:r>
      <w:r w:rsidRPr="00A80FD5">
        <w:t xml:space="preserve"> which is dependent upon the </w:t>
      </w:r>
      <w:r w:rsidR="000F7CEE" w:rsidRPr="00A80FD5">
        <w:rPr>
          <w:i/>
        </w:rPr>
        <w:t>temporary works</w:t>
      </w:r>
      <w:r w:rsidRPr="00A80FD5">
        <w:t>.</w:t>
      </w:r>
    </w:p>
    <w:p w14:paraId="5C2B0C24" w14:textId="7BE071C9" w:rsidR="003E1A04" w:rsidRPr="00A80FD5" w:rsidRDefault="0009121D" w:rsidP="003E1A04">
      <w:pPr>
        <w:pStyle w:val="Heading1"/>
      </w:pPr>
      <w:bookmarkStart w:id="43" w:name="_Toc111465895"/>
      <w:r w:rsidRPr="00A80FD5">
        <w:lastRenderedPageBreak/>
        <w:t>21</w:t>
      </w:r>
      <w:r w:rsidRPr="00A80FD5">
        <w:tab/>
      </w:r>
      <w:bookmarkStart w:id="44" w:name="_Toc514659991"/>
      <w:r w:rsidR="003E1A04" w:rsidRPr="00A80FD5">
        <w:t>INSURANCE CLAIMS</w:t>
      </w:r>
      <w:bookmarkEnd w:id="43"/>
      <w:bookmarkEnd w:id="44"/>
    </w:p>
    <w:p w14:paraId="7A7DA973" w14:textId="5AA446E0" w:rsidR="003E1A04" w:rsidRPr="00A80FD5" w:rsidRDefault="003E1A04" w:rsidP="003E1A04">
      <w:pPr>
        <w:keepNext/>
        <w:keepLines/>
        <w:spacing w:before="180" w:after="0" w:line="240" w:lineRule="auto"/>
        <w:outlineLvl w:val="1"/>
        <w:rPr>
          <w:rFonts w:ascii="Arial" w:eastAsiaTheme="majorEastAsia" w:hAnsi="Arial" w:cs="Arial"/>
          <w:b/>
          <w:color w:val="1F3864" w:themeColor="accent1" w:themeShade="80"/>
          <w:sz w:val="20"/>
          <w:szCs w:val="20"/>
        </w:rPr>
      </w:pPr>
      <w:r w:rsidRPr="00A80FD5">
        <w:rPr>
          <w:rFonts w:ascii="Arial" w:eastAsiaTheme="majorEastAsia" w:hAnsi="Arial" w:cs="Arial"/>
          <w:b/>
          <w:color w:val="1F3864" w:themeColor="accent1" w:themeShade="80"/>
          <w:sz w:val="20"/>
          <w:szCs w:val="20"/>
        </w:rPr>
        <w:t>21.1</w:t>
      </w:r>
      <w:r w:rsidRPr="00A80FD5">
        <w:rPr>
          <w:rFonts w:ascii="Arial" w:eastAsiaTheme="majorEastAsia" w:hAnsi="Arial" w:cs="Arial"/>
          <w:b/>
          <w:color w:val="1F3864" w:themeColor="accent1" w:themeShade="80"/>
          <w:sz w:val="20"/>
          <w:szCs w:val="20"/>
        </w:rPr>
        <w:tab/>
      </w:r>
      <w:r w:rsidR="00E3612E" w:rsidRPr="00A80FD5">
        <w:rPr>
          <w:rFonts w:ascii="Arial" w:eastAsiaTheme="majorEastAsia" w:hAnsi="Arial" w:cs="Arial"/>
          <w:b/>
          <w:color w:val="1F3864" w:themeColor="accent1" w:themeShade="80"/>
          <w:sz w:val="20"/>
          <w:szCs w:val="20"/>
        </w:rPr>
        <w:t xml:space="preserve">Management of </w:t>
      </w:r>
      <w:r w:rsidR="00A821FE" w:rsidRPr="00A80FD5">
        <w:rPr>
          <w:rFonts w:ascii="Arial" w:eastAsiaTheme="majorEastAsia" w:hAnsi="Arial" w:cs="Arial"/>
          <w:b/>
          <w:color w:val="1F3864" w:themeColor="accent1" w:themeShade="80"/>
          <w:sz w:val="20"/>
          <w:szCs w:val="20"/>
        </w:rPr>
        <w:t>i</w:t>
      </w:r>
      <w:r w:rsidR="00E3612E" w:rsidRPr="00A80FD5">
        <w:rPr>
          <w:rFonts w:ascii="Arial" w:eastAsiaTheme="majorEastAsia" w:hAnsi="Arial" w:cs="Arial"/>
          <w:b/>
          <w:color w:val="1F3864" w:themeColor="accent1" w:themeShade="80"/>
          <w:sz w:val="20"/>
          <w:szCs w:val="20"/>
        </w:rPr>
        <w:t xml:space="preserve">nsurance </w:t>
      </w:r>
      <w:r w:rsidR="002D3FFB">
        <w:rPr>
          <w:rFonts w:ascii="Arial" w:eastAsiaTheme="majorEastAsia" w:hAnsi="Arial" w:cs="Arial"/>
          <w:b/>
          <w:color w:val="1F3864" w:themeColor="accent1" w:themeShade="80"/>
          <w:sz w:val="20"/>
          <w:szCs w:val="20"/>
        </w:rPr>
        <w:t>c</w:t>
      </w:r>
      <w:r w:rsidR="002D3FFB" w:rsidRPr="00A80FD5">
        <w:rPr>
          <w:rFonts w:ascii="Arial" w:eastAsiaTheme="majorEastAsia" w:hAnsi="Arial" w:cs="Arial"/>
          <w:b/>
          <w:color w:val="1F3864" w:themeColor="accent1" w:themeShade="80"/>
          <w:sz w:val="20"/>
          <w:szCs w:val="20"/>
        </w:rPr>
        <w:t xml:space="preserve">laims </w:t>
      </w:r>
    </w:p>
    <w:p w14:paraId="6CE0F9AD" w14:textId="2BB32950" w:rsidR="00E3612E" w:rsidRPr="00694AE1" w:rsidRDefault="003E1A04" w:rsidP="007F435A">
      <w:pPr>
        <w:pStyle w:val="ListParagraph"/>
        <w:numPr>
          <w:ilvl w:val="0"/>
          <w:numId w:val="239"/>
        </w:numPr>
      </w:pPr>
      <w:r w:rsidRPr="00694AE1">
        <w:t xml:space="preserve">The </w:t>
      </w:r>
      <w:r w:rsidR="003E6C2F" w:rsidRPr="00694AE1">
        <w:rPr>
          <w:i/>
        </w:rPr>
        <w:t>Subcontractor</w:t>
      </w:r>
      <w:r w:rsidRPr="00694AE1">
        <w:t xml:space="preserve"> must</w:t>
      </w:r>
      <w:r w:rsidR="00E3612E" w:rsidRPr="00694AE1">
        <w:t>:</w:t>
      </w:r>
    </w:p>
    <w:p w14:paraId="42B6E623" w14:textId="1D0076CB" w:rsidR="00E3612E" w:rsidRPr="00694AE1" w:rsidRDefault="00E3612E" w:rsidP="00D409A3">
      <w:pPr>
        <w:pStyle w:val="Style2"/>
        <w:numPr>
          <w:ilvl w:val="0"/>
          <w:numId w:val="250"/>
        </w:numPr>
        <w:ind w:left="1604" w:hanging="357"/>
      </w:pPr>
      <w:r w:rsidRPr="00694AE1">
        <w:t>make and manage all insurance claims;</w:t>
      </w:r>
    </w:p>
    <w:p w14:paraId="0189AAE8" w14:textId="4B009CE9" w:rsidR="00E3612E" w:rsidRPr="00694AE1" w:rsidRDefault="003E1A04" w:rsidP="00D409A3">
      <w:pPr>
        <w:pStyle w:val="Style2"/>
        <w:numPr>
          <w:ilvl w:val="0"/>
          <w:numId w:val="211"/>
        </w:numPr>
        <w:ind w:left="1604" w:hanging="357"/>
      </w:pPr>
      <w:r w:rsidRPr="00694AE1">
        <w:t xml:space="preserve">as soon as practicable, inform the </w:t>
      </w:r>
      <w:r w:rsidR="00A80FD5" w:rsidRPr="00694AE1">
        <w:rPr>
          <w:i/>
        </w:rPr>
        <w:t>Head Contractor</w:t>
      </w:r>
      <w:r w:rsidRPr="00694AE1">
        <w:t xml:space="preserve"> in writing of any occurrence that may give rise to a</w:t>
      </w:r>
      <w:r w:rsidR="00A821FE" w:rsidRPr="00694AE1">
        <w:t>n insurance</w:t>
      </w:r>
      <w:r w:rsidRPr="00694AE1">
        <w:t xml:space="preserve"> claim under a policy of insurance required by </w:t>
      </w:r>
      <w:r w:rsidR="002D3FFB">
        <w:t>c</w:t>
      </w:r>
      <w:r w:rsidR="002D3FFB" w:rsidRPr="00694AE1">
        <w:t xml:space="preserve">lause </w:t>
      </w:r>
      <w:r w:rsidRPr="00694AE1">
        <w:t xml:space="preserve">18, 19 or 20 and keep the </w:t>
      </w:r>
      <w:r w:rsidR="00A80FD5" w:rsidRPr="00694AE1">
        <w:rPr>
          <w:i/>
        </w:rPr>
        <w:t>Head Contractor</w:t>
      </w:r>
      <w:r w:rsidRPr="00694AE1">
        <w:t xml:space="preserve"> informed of subsequent developments concerning the </w:t>
      </w:r>
      <w:r w:rsidR="00A821FE" w:rsidRPr="00694AE1">
        <w:t xml:space="preserve">insurance </w:t>
      </w:r>
      <w:r w:rsidRPr="00694AE1">
        <w:t>claim</w:t>
      </w:r>
      <w:r w:rsidR="00E3612E" w:rsidRPr="00694AE1">
        <w:t xml:space="preserve">; </w:t>
      </w:r>
    </w:p>
    <w:p w14:paraId="09D738C8" w14:textId="77777777" w:rsidR="00B07E7D" w:rsidRDefault="003E1A04" w:rsidP="00D409A3">
      <w:pPr>
        <w:pStyle w:val="Style2"/>
        <w:numPr>
          <w:ilvl w:val="0"/>
          <w:numId w:val="211"/>
        </w:numPr>
        <w:ind w:left="1604" w:hanging="357"/>
      </w:pPr>
      <w:r w:rsidRPr="00694AE1">
        <w:t xml:space="preserve">ensure that </w:t>
      </w:r>
      <w:r w:rsidR="006E7275" w:rsidRPr="00694AE1">
        <w:rPr>
          <w:i/>
        </w:rPr>
        <w:t>secondary</w:t>
      </w:r>
      <w:r w:rsidR="006E7275" w:rsidRPr="00694AE1">
        <w:t xml:space="preserve"> </w:t>
      </w:r>
      <w:r w:rsidRPr="00694AE1">
        <w:rPr>
          <w:i/>
        </w:rPr>
        <w:t>subcontractor</w:t>
      </w:r>
      <w:r w:rsidRPr="00694AE1">
        <w:t xml:space="preserve">s in respect of their operations similarly inform the </w:t>
      </w:r>
      <w:r w:rsidR="00A80FD5" w:rsidRPr="00694AE1">
        <w:rPr>
          <w:i/>
        </w:rPr>
        <w:t>Head Contractor</w:t>
      </w:r>
      <w:r w:rsidR="00B07E7D">
        <w:t>; and</w:t>
      </w:r>
    </w:p>
    <w:p w14:paraId="41DAA1F4" w14:textId="71906ADC" w:rsidR="003E1A04" w:rsidRPr="00694AE1" w:rsidRDefault="00B07E7D" w:rsidP="00D409A3">
      <w:pPr>
        <w:pStyle w:val="Style2"/>
        <w:numPr>
          <w:ilvl w:val="0"/>
          <w:numId w:val="211"/>
        </w:numPr>
        <w:ind w:left="1604" w:hanging="357"/>
      </w:pPr>
      <w:r>
        <w:t xml:space="preserve">where directed by the </w:t>
      </w:r>
      <w:r>
        <w:rPr>
          <w:i/>
          <w:iCs/>
        </w:rPr>
        <w:t xml:space="preserve">Head Contractor, </w:t>
      </w:r>
      <w:r>
        <w:t xml:space="preserve">contact and keep informed the </w:t>
      </w:r>
      <w:r>
        <w:rPr>
          <w:i/>
          <w:iCs/>
        </w:rPr>
        <w:t xml:space="preserve">Head Contractor’s </w:t>
      </w:r>
      <w:r>
        <w:t>insurance broker of any insurance claims.</w:t>
      </w:r>
    </w:p>
    <w:p w14:paraId="7B83ED2C" w14:textId="177826CA" w:rsidR="003E1A04" w:rsidRPr="00A80FD5" w:rsidRDefault="003E1A04" w:rsidP="00D17F86">
      <w:pPr>
        <w:keepNext/>
        <w:keepLines/>
        <w:spacing w:before="180" w:after="0" w:line="240" w:lineRule="auto"/>
        <w:outlineLvl w:val="1"/>
        <w:rPr>
          <w:rFonts w:ascii="Arial" w:eastAsiaTheme="majorEastAsia" w:hAnsi="Arial" w:cs="Arial"/>
          <w:b/>
          <w:color w:val="1F3864" w:themeColor="accent1" w:themeShade="80"/>
          <w:sz w:val="20"/>
          <w:szCs w:val="20"/>
        </w:rPr>
      </w:pPr>
      <w:r w:rsidRPr="00A80FD5">
        <w:rPr>
          <w:rFonts w:ascii="Arial" w:eastAsiaTheme="majorEastAsia" w:hAnsi="Arial" w:cs="Arial"/>
          <w:b/>
          <w:color w:val="1F3864" w:themeColor="accent1" w:themeShade="80"/>
          <w:sz w:val="20"/>
          <w:szCs w:val="20"/>
        </w:rPr>
        <w:t>21.2</w:t>
      </w:r>
      <w:r w:rsidRPr="00A80FD5">
        <w:rPr>
          <w:rFonts w:ascii="Arial" w:eastAsiaTheme="majorEastAsia" w:hAnsi="Arial" w:cs="Arial"/>
          <w:b/>
          <w:color w:val="1F3864" w:themeColor="accent1" w:themeShade="80"/>
          <w:sz w:val="20"/>
          <w:szCs w:val="20"/>
        </w:rPr>
        <w:tab/>
        <w:t xml:space="preserve">Settlement of </w:t>
      </w:r>
      <w:r w:rsidR="00A821FE" w:rsidRPr="00A80FD5">
        <w:rPr>
          <w:rFonts w:ascii="Arial" w:eastAsiaTheme="majorEastAsia" w:hAnsi="Arial" w:cs="Arial"/>
          <w:b/>
          <w:color w:val="1F3864" w:themeColor="accent1" w:themeShade="80"/>
          <w:sz w:val="20"/>
          <w:szCs w:val="20"/>
        </w:rPr>
        <w:t xml:space="preserve">insurance </w:t>
      </w:r>
      <w:r w:rsidRPr="00A80FD5">
        <w:rPr>
          <w:rFonts w:ascii="Arial" w:eastAsiaTheme="majorEastAsia" w:hAnsi="Arial" w:cs="Arial"/>
          <w:b/>
          <w:color w:val="1F3864" w:themeColor="accent1" w:themeShade="80"/>
          <w:sz w:val="20"/>
          <w:szCs w:val="20"/>
        </w:rPr>
        <w:t>claims</w:t>
      </w:r>
    </w:p>
    <w:p w14:paraId="0F2EA188" w14:textId="77777777" w:rsidR="003E1A04" w:rsidRPr="00A80FD5" w:rsidRDefault="003E1A04" w:rsidP="00D17F86">
      <w:pPr>
        <w:pStyle w:val="ListParagraph"/>
        <w:keepNext/>
        <w:numPr>
          <w:ilvl w:val="0"/>
          <w:numId w:val="240"/>
        </w:numPr>
      </w:pPr>
      <w:r w:rsidRPr="00A80FD5">
        <w:t>Where a settlement has been made under the Works insurance:</w:t>
      </w:r>
    </w:p>
    <w:p w14:paraId="0AF78B4B" w14:textId="687EC9DF" w:rsidR="003E1A04" w:rsidRPr="00694AE1" w:rsidRDefault="003E1A04" w:rsidP="00D17F86">
      <w:pPr>
        <w:pStyle w:val="Style2"/>
        <w:keepNext/>
        <w:numPr>
          <w:ilvl w:val="0"/>
          <w:numId w:val="238"/>
        </w:numPr>
        <w:ind w:left="1604" w:hanging="357"/>
      </w:pPr>
      <w:r w:rsidRPr="00A80FD5">
        <w:t xml:space="preserve">unless </w:t>
      </w:r>
      <w:r w:rsidRPr="00694AE1">
        <w:t xml:space="preserve">the parties agree otherwise, the proceeds of the settlement must be paid to the </w:t>
      </w:r>
      <w:r w:rsidR="00A80FD5" w:rsidRPr="00694AE1">
        <w:rPr>
          <w:i/>
        </w:rPr>
        <w:t>Head Contractor</w:t>
      </w:r>
      <w:r w:rsidRPr="00694AE1">
        <w:t>;</w:t>
      </w:r>
    </w:p>
    <w:p w14:paraId="55A76827" w14:textId="2AB5ADEB" w:rsidR="003E1A04" w:rsidRPr="00694AE1" w:rsidRDefault="003E1A04" w:rsidP="00D17F86">
      <w:pPr>
        <w:pStyle w:val="Style2"/>
        <w:keepNext/>
        <w:ind w:left="1604" w:hanging="357"/>
      </w:pPr>
      <w:r w:rsidRPr="00694AE1">
        <w:t xml:space="preserve">the </w:t>
      </w:r>
      <w:r w:rsidR="00151D80" w:rsidRPr="00694AE1">
        <w:rPr>
          <w:i/>
        </w:rPr>
        <w:t>Head Contractor’s Representative</w:t>
      </w:r>
      <w:r w:rsidRPr="00694AE1">
        <w:t xml:space="preserve"> (acting as a </w:t>
      </w:r>
      <w:r w:rsidR="00A37D43" w:rsidRPr="00694AE1">
        <w:t>certifier</w:t>
      </w:r>
      <w:r w:rsidRPr="00694AE1">
        <w:t xml:space="preserve">) must assess the amount due to the </w:t>
      </w:r>
      <w:r w:rsidR="003E6C2F" w:rsidRPr="00694AE1">
        <w:rPr>
          <w:i/>
        </w:rPr>
        <w:t>Subcontractor</w:t>
      </w:r>
      <w:r w:rsidRPr="00694AE1">
        <w:t xml:space="preserve"> for reimbursement of the cost reasonably and necessarily incurred by the </w:t>
      </w:r>
      <w:r w:rsidR="003E6C2F" w:rsidRPr="00694AE1">
        <w:rPr>
          <w:i/>
        </w:rPr>
        <w:t>Subcontractor</w:t>
      </w:r>
      <w:r w:rsidRPr="00694AE1">
        <w:t xml:space="preserve"> to rectify the loss or damage; and</w:t>
      </w:r>
    </w:p>
    <w:p w14:paraId="12538AF2" w14:textId="79AB37D5" w:rsidR="003E1A04" w:rsidRPr="00A80FD5" w:rsidRDefault="003E1A04" w:rsidP="00D409A3">
      <w:pPr>
        <w:pStyle w:val="Style2"/>
        <w:ind w:left="1604" w:hanging="357"/>
      </w:pPr>
      <w:r w:rsidRPr="00694AE1">
        <w:t xml:space="preserve">the </w:t>
      </w:r>
      <w:r w:rsidR="00A80FD5" w:rsidRPr="00694AE1">
        <w:rPr>
          <w:i/>
        </w:rPr>
        <w:t>Head Contractor</w:t>
      </w:r>
      <w:r w:rsidRPr="00694AE1">
        <w:t xml:space="preserve"> must pay the </w:t>
      </w:r>
      <w:r w:rsidR="003E6C2F" w:rsidRPr="00694AE1">
        <w:rPr>
          <w:i/>
        </w:rPr>
        <w:t>Subcontractor</w:t>
      </w:r>
      <w:r w:rsidRPr="00694AE1">
        <w:t xml:space="preserve"> the less</w:t>
      </w:r>
      <w:r w:rsidR="002423E4" w:rsidRPr="00694AE1">
        <w:t>e</w:t>
      </w:r>
      <w:r w:rsidRPr="00694AE1">
        <w:t xml:space="preserve">r </w:t>
      </w:r>
      <w:r w:rsidRPr="00A80FD5">
        <w:t xml:space="preserve">of the amount assessed under clause 21.2 a) </w:t>
      </w:r>
      <w:r w:rsidR="00824609" w:rsidRPr="00A80FD5">
        <w:t xml:space="preserve">ii) </w:t>
      </w:r>
      <w:r w:rsidRPr="00A80FD5">
        <w:t>and the amount of insurance settlement.</w:t>
      </w:r>
    </w:p>
    <w:p w14:paraId="2A06132C" w14:textId="77777777" w:rsidR="003E1A04" w:rsidRPr="00A80FD5" w:rsidRDefault="003E1A04" w:rsidP="003E1A04">
      <w:pPr>
        <w:keepNext/>
        <w:keepLines/>
        <w:spacing w:before="180" w:after="0" w:line="240" w:lineRule="auto"/>
        <w:outlineLvl w:val="1"/>
        <w:rPr>
          <w:rFonts w:ascii="Arial" w:eastAsiaTheme="majorEastAsia" w:hAnsi="Arial" w:cs="Arial"/>
          <w:b/>
          <w:color w:val="1F3864" w:themeColor="accent1" w:themeShade="80"/>
          <w:sz w:val="20"/>
          <w:szCs w:val="20"/>
        </w:rPr>
      </w:pPr>
      <w:r w:rsidRPr="00A80FD5">
        <w:rPr>
          <w:rFonts w:ascii="Arial" w:eastAsiaTheme="majorEastAsia" w:hAnsi="Arial" w:cs="Arial"/>
          <w:b/>
          <w:color w:val="1F3864" w:themeColor="accent1" w:themeShade="80"/>
          <w:sz w:val="20"/>
          <w:szCs w:val="20"/>
        </w:rPr>
        <w:t>21.3</w:t>
      </w:r>
      <w:r w:rsidRPr="00A80FD5">
        <w:rPr>
          <w:rFonts w:ascii="Arial" w:eastAsiaTheme="majorEastAsia" w:hAnsi="Arial" w:cs="Arial"/>
          <w:b/>
          <w:color w:val="1F3864" w:themeColor="accent1" w:themeShade="80"/>
          <w:sz w:val="20"/>
          <w:szCs w:val="20"/>
        </w:rPr>
        <w:tab/>
        <w:t>Excesses or deductibles</w:t>
      </w:r>
    </w:p>
    <w:p w14:paraId="461A4DBC" w14:textId="0CD02C66" w:rsidR="003E1A04" w:rsidRPr="001B44B7" w:rsidRDefault="003E1A04" w:rsidP="007F435A">
      <w:pPr>
        <w:pStyle w:val="ListParagraph"/>
        <w:numPr>
          <w:ilvl w:val="0"/>
          <w:numId w:val="241"/>
        </w:numPr>
      </w:pPr>
      <w:r w:rsidRPr="00A80FD5">
        <w:t>To the extent that a</w:t>
      </w:r>
      <w:r w:rsidR="00824609" w:rsidRPr="00A80FD5">
        <w:t>n insurance</w:t>
      </w:r>
      <w:r w:rsidRPr="00A80FD5">
        <w:t xml:space="preserve"> </w:t>
      </w:r>
      <w:r w:rsidRPr="001B44B7">
        <w:t xml:space="preserve">claim under a policy of insurance effected under </w:t>
      </w:r>
      <w:r w:rsidR="002F0B87">
        <w:t>c</w:t>
      </w:r>
      <w:r w:rsidR="002F0B87" w:rsidRPr="001B44B7">
        <w:t xml:space="preserve">lauses </w:t>
      </w:r>
      <w:r w:rsidRPr="001B44B7">
        <w:t xml:space="preserve">18, 19 or 20 is not a direct consequence of a </w:t>
      </w:r>
      <w:r w:rsidR="00A80FD5" w:rsidRPr="001B44B7">
        <w:rPr>
          <w:i/>
        </w:rPr>
        <w:t>Head Contractor</w:t>
      </w:r>
      <w:r w:rsidRPr="001B44B7">
        <w:rPr>
          <w:i/>
        </w:rPr>
        <w:t>’s risk</w:t>
      </w:r>
      <w:r w:rsidRPr="001B44B7">
        <w:t xml:space="preserve"> (without fault or omission on the part of the </w:t>
      </w:r>
      <w:r w:rsidR="003E6C2F" w:rsidRPr="001B44B7">
        <w:rPr>
          <w:i/>
        </w:rPr>
        <w:t>Subcontractor</w:t>
      </w:r>
      <w:r w:rsidRPr="001B44B7">
        <w:t xml:space="preserve">), the </w:t>
      </w:r>
      <w:r w:rsidR="003E6C2F" w:rsidRPr="001B44B7">
        <w:rPr>
          <w:i/>
        </w:rPr>
        <w:t>Subcontractor</w:t>
      </w:r>
      <w:r w:rsidRPr="001B44B7">
        <w:t xml:space="preserve"> is responsible for the payment of any excesses or deductibles.</w:t>
      </w:r>
    </w:p>
    <w:p w14:paraId="579A6931" w14:textId="1709CEB9" w:rsidR="0009121D" w:rsidRPr="00A80FD5" w:rsidRDefault="0009121D" w:rsidP="003E1A04">
      <w:pPr>
        <w:pStyle w:val="Heading1"/>
      </w:pPr>
      <w:bookmarkStart w:id="45" w:name="_Toc111465896"/>
      <w:r w:rsidRPr="00A80FD5">
        <w:t>22</w:t>
      </w:r>
      <w:r w:rsidRPr="00A80FD5">
        <w:tab/>
      </w:r>
      <w:r w:rsidR="000F7CEE" w:rsidRPr="00A80FD5">
        <w:t>SEPARABLE PORTIONS</w:t>
      </w:r>
      <w:bookmarkEnd w:id="45"/>
    </w:p>
    <w:p w14:paraId="59C25D28" w14:textId="301545E8" w:rsidR="0009121D" w:rsidRPr="001B44B7" w:rsidRDefault="0009121D" w:rsidP="007F435A">
      <w:pPr>
        <w:pStyle w:val="ListParagraph"/>
        <w:numPr>
          <w:ilvl w:val="0"/>
          <w:numId w:val="58"/>
        </w:numPr>
      </w:pPr>
      <w:r w:rsidRPr="00A80FD5">
        <w:t xml:space="preserve">In </w:t>
      </w:r>
      <w:r w:rsidRPr="001B44B7">
        <w:t xml:space="preserve">addition to </w:t>
      </w:r>
      <w:r w:rsidR="000F7CEE" w:rsidRPr="001B44B7">
        <w:rPr>
          <w:i/>
        </w:rPr>
        <w:t>separable portions</w:t>
      </w:r>
      <w:r w:rsidRPr="001B44B7">
        <w:t xml:space="preserve"> identified in the </w:t>
      </w:r>
      <w:r w:rsidR="000D7F28" w:rsidRPr="001B44B7">
        <w:rPr>
          <w:i/>
        </w:rPr>
        <w:t xml:space="preserve">Subcontract </w:t>
      </w:r>
      <w:r w:rsidR="00DE4D48" w:rsidRPr="001B44B7">
        <w:rPr>
          <w:i/>
        </w:rPr>
        <w:t>documents</w:t>
      </w:r>
      <w:r w:rsidRPr="001B44B7">
        <w:t xml:space="preserve"> (if any), </w:t>
      </w:r>
      <w:r w:rsidR="00B26411" w:rsidRPr="001B44B7">
        <w:t>if</w:t>
      </w:r>
      <w:r w:rsidR="00B26411">
        <w:t> </w:t>
      </w:r>
      <w:r w:rsidRPr="001B44B7">
        <w:t xml:space="preserve">either party at any time proposes that </w:t>
      </w:r>
      <w:r w:rsidR="00596720" w:rsidRPr="001B44B7">
        <w:t xml:space="preserve">the </w:t>
      </w:r>
      <w:r w:rsidR="00596720" w:rsidRPr="001B44B7">
        <w:rPr>
          <w:i/>
        </w:rPr>
        <w:t>Works</w:t>
      </w:r>
      <w:r w:rsidRPr="001B44B7">
        <w:t xml:space="preserve"> be divided into </w:t>
      </w:r>
      <w:r w:rsidR="000F7CEE" w:rsidRPr="001B44B7">
        <w:rPr>
          <w:i/>
        </w:rPr>
        <w:t>separable portions</w:t>
      </w:r>
      <w:r w:rsidRPr="001B44B7">
        <w:t xml:space="preserve">, that party must at first seek agreement from the other party. </w:t>
      </w:r>
    </w:p>
    <w:p w14:paraId="107CB800" w14:textId="0474A0A6" w:rsidR="0009121D" w:rsidRPr="001B44B7" w:rsidRDefault="0009121D" w:rsidP="007B3CCF">
      <w:pPr>
        <w:pStyle w:val="ListParagraph"/>
      </w:pPr>
      <w:r w:rsidRPr="001B44B7">
        <w:t xml:space="preserve">If a part of </w:t>
      </w:r>
      <w:r w:rsidR="00596720" w:rsidRPr="001B44B7">
        <w:t xml:space="preserve">the </w:t>
      </w:r>
      <w:r w:rsidR="00596720" w:rsidRPr="001B44B7">
        <w:rPr>
          <w:i/>
        </w:rPr>
        <w:t>Works</w:t>
      </w:r>
      <w:r w:rsidRPr="001B44B7">
        <w:t xml:space="preserve"> has </w:t>
      </w:r>
      <w:r w:rsidR="00B26411">
        <w:t xml:space="preserve">reached, </w:t>
      </w:r>
      <w:r w:rsidRPr="001B44B7">
        <w:t>or will reach</w:t>
      </w:r>
      <w:r w:rsidR="00B26411">
        <w:t>,</w:t>
      </w:r>
      <w:r w:rsidRPr="001B44B7">
        <w:t xml:space="preserve"> a stage equivalent to that of </w:t>
      </w:r>
      <w:r w:rsidR="00C04D36" w:rsidRPr="001B44B7">
        <w:rPr>
          <w:i/>
        </w:rPr>
        <w:t>practical completion</w:t>
      </w:r>
      <w:r w:rsidRPr="001B44B7">
        <w:t xml:space="preserve">, but another part of </w:t>
      </w:r>
      <w:r w:rsidR="00596720" w:rsidRPr="001B44B7">
        <w:t xml:space="preserve">the </w:t>
      </w:r>
      <w:r w:rsidR="00596720" w:rsidRPr="001B44B7">
        <w:rPr>
          <w:i/>
        </w:rPr>
        <w:t>Works</w:t>
      </w:r>
      <w:r w:rsidRPr="001B44B7">
        <w:t xml:space="preserve"> has not reached such a stage, the </w:t>
      </w:r>
      <w:r w:rsidR="00151D80" w:rsidRPr="001B44B7">
        <w:rPr>
          <w:i/>
        </w:rPr>
        <w:t>Head Contractor’s Representative</w:t>
      </w:r>
      <w:r w:rsidRPr="001B44B7">
        <w:t xml:space="preserve"> may </w:t>
      </w:r>
      <w:r w:rsidR="00D22410" w:rsidRPr="001B44B7">
        <w:rPr>
          <w:i/>
        </w:rPr>
        <w:t>direct</w:t>
      </w:r>
      <w:r w:rsidRPr="001B44B7">
        <w:t xml:space="preserve"> that the respective parts are to be </w:t>
      </w:r>
      <w:r w:rsidR="000F7CEE" w:rsidRPr="001B44B7">
        <w:rPr>
          <w:i/>
        </w:rPr>
        <w:t>separable portions</w:t>
      </w:r>
      <w:r w:rsidRPr="001B44B7">
        <w:t>.</w:t>
      </w:r>
    </w:p>
    <w:p w14:paraId="1BABA421" w14:textId="60F8BC1B" w:rsidR="0009121D" w:rsidRPr="001B44B7" w:rsidRDefault="0009121D" w:rsidP="007B3CCF">
      <w:pPr>
        <w:pStyle w:val="ListParagraph"/>
      </w:pPr>
      <w:r w:rsidRPr="001B44B7">
        <w:t xml:space="preserve">If new </w:t>
      </w:r>
      <w:r w:rsidR="000F7CEE" w:rsidRPr="001B44B7">
        <w:rPr>
          <w:i/>
        </w:rPr>
        <w:t>separable portions</w:t>
      </w:r>
      <w:r w:rsidRPr="001B44B7">
        <w:t xml:space="preserve"> have been created, the </w:t>
      </w:r>
      <w:r w:rsidR="00151D80" w:rsidRPr="001B44B7">
        <w:rPr>
          <w:i/>
        </w:rPr>
        <w:t>Head Contractor’s Representative</w:t>
      </w:r>
      <w:r w:rsidRPr="001B44B7">
        <w:t xml:space="preserve"> (acting as a </w:t>
      </w:r>
      <w:r w:rsidR="00A37D43" w:rsidRPr="001B44B7">
        <w:t>certifier</w:t>
      </w:r>
      <w:r w:rsidRPr="001B44B7">
        <w:t>) must clearly identify in writing for each separable portion:</w:t>
      </w:r>
    </w:p>
    <w:p w14:paraId="22C44E72" w14:textId="63F65EF1" w:rsidR="0009121D" w:rsidRPr="001B44B7" w:rsidRDefault="0009121D" w:rsidP="00D409A3">
      <w:pPr>
        <w:pStyle w:val="Style2"/>
        <w:numPr>
          <w:ilvl w:val="0"/>
          <w:numId w:val="210"/>
        </w:numPr>
        <w:ind w:left="1604" w:hanging="357"/>
      </w:pPr>
      <w:r w:rsidRPr="001B44B7">
        <w:t xml:space="preserve">the portion of </w:t>
      </w:r>
      <w:r w:rsidR="00596720" w:rsidRPr="001B44B7">
        <w:t xml:space="preserve">the </w:t>
      </w:r>
      <w:r w:rsidR="00596720" w:rsidRPr="001B44B7">
        <w:rPr>
          <w:i/>
        </w:rPr>
        <w:t>Works</w:t>
      </w:r>
      <w:r w:rsidRPr="001B44B7">
        <w:t xml:space="preserve">; </w:t>
      </w:r>
    </w:p>
    <w:p w14:paraId="600237B0" w14:textId="6645E8CD" w:rsidR="0009121D" w:rsidRPr="001B44B7" w:rsidRDefault="0009121D" w:rsidP="00D409A3">
      <w:pPr>
        <w:pStyle w:val="Style2"/>
        <w:numPr>
          <w:ilvl w:val="0"/>
          <w:numId w:val="210"/>
        </w:numPr>
        <w:ind w:left="1604" w:hanging="357"/>
      </w:pPr>
      <w:r w:rsidRPr="001B44B7">
        <w:t xml:space="preserve">the </w:t>
      </w:r>
      <w:r w:rsidR="00E5122F" w:rsidRPr="001B44B7">
        <w:rPr>
          <w:i/>
        </w:rPr>
        <w:t xml:space="preserve">date for </w:t>
      </w:r>
      <w:r w:rsidR="00C04D36" w:rsidRPr="001B44B7">
        <w:rPr>
          <w:i/>
        </w:rPr>
        <w:t>practical completion</w:t>
      </w:r>
      <w:r w:rsidRPr="001B44B7">
        <w:t>; and</w:t>
      </w:r>
    </w:p>
    <w:p w14:paraId="5B094F44" w14:textId="77777777" w:rsidR="006C4368" w:rsidRPr="001B44B7" w:rsidRDefault="0009121D" w:rsidP="00D409A3">
      <w:pPr>
        <w:pStyle w:val="Style2"/>
        <w:numPr>
          <w:ilvl w:val="0"/>
          <w:numId w:val="210"/>
        </w:numPr>
        <w:ind w:left="1604" w:hanging="357"/>
      </w:pPr>
      <w:r w:rsidRPr="001B44B7">
        <w:t xml:space="preserve">the respective amounts for </w:t>
      </w:r>
      <w:r w:rsidR="000F7CEE" w:rsidRPr="001B44B7">
        <w:rPr>
          <w:i/>
        </w:rPr>
        <w:t>security</w:t>
      </w:r>
      <w:r w:rsidRPr="001B44B7">
        <w:t xml:space="preserve"> </w:t>
      </w:r>
      <w:r w:rsidR="005E1983" w:rsidRPr="001B44B7">
        <w:t xml:space="preserve">and </w:t>
      </w:r>
      <w:r w:rsidRPr="001B44B7">
        <w:t>liquidated damages</w:t>
      </w:r>
      <w:r w:rsidR="006C4368" w:rsidRPr="001B44B7">
        <w:t>.</w:t>
      </w:r>
    </w:p>
    <w:p w14:paraId="501F57B1" w14:textId="47F2947D" w:rsidR="0009121D" w:rsidRPr="001B44B7" w:rsidRDefault="00075CDC" w:rsidP="00075CDC">
      <w:pPr>
        <w:pStyle w:val="ListParagraph"/>
      </w:pPr>
      <w:r w:rsidRPr="001B44B7">
        <w:t xml:space="preserve">The respective amounts for </w:t>
      </w:r>
      <w:r w:rsidRPr="001B44B7">
        <w:rPr>
          <w:i/>
        </w:rPr>
        <w:t>security</w:t>
      </w:r>
      <w:r w:rsidRPr="001B44B7">
        <w:t xml:space="preserve"> and liquidated damages must be </w:t>
      </w:r>
      <w:r w:rsidR="0009121D" w:rsidRPr="001B44B7">
        <w:t xml:space="preserve">calculated pro-rata according to the ratio of the </w:t>
      </w:r>
      <w:r w:rsidR="00151D80" w:rsidRPr="001B44B7">
        <w:rPr>
          <w:i/>
        </w:rPr>
        <w:t xml:space="preserve">Head Contractor’s </w:t>
      </w:r>
      <w:r w:rsidR="00677A4B" w:rsidRPr="001B44B7">
        <w:rPr>
          <w:i/>
        </w:rPr>
        <w:t>Representative</w:t>
      </w:r>
      <w:r w:rsidR="00677A4B">
        <w:rPr>
          <w:i/>
        </w:rPr>
        <w:t>’</w:t>
      </w:r>
      <w:r w:rsidR="00677A4B" w:rsidRPr="00D409A3">
        <w:rPr>
          <w:i/>
        </w:rPr>
        <w:t>s</w:t>
      </w:r>
      <w:r w:rsidR="00677A4B" w:rsidRPr="001B44B7">
        <w:t xml:space="preserve"> </w:t>
      </w:r>
      <w:r w:rsidR="0009121D" w:rsidRPr="001B44B7">
        <w:t xml:space="preserve">valuation of the separable portion to the </w:t>
      </w:r>
      <w:r w:rsidR="00A37D43" w:rsidRPr="001B44B7">
        <w:rPr>
          <w:i/>
        </w:rPr>
        <w:t>subcontract sum</w:t>
      </w:r>
      <w:r w:rsidR="0009121D" w:rsidRPr="001B44B7">
        <w:t>.</w:t>
      </w:r>
    </w:p>
    <w:p w14:paraId="5D740BB3" w14:textId="63FE5C3D" w:rsidR="0009121D" w:rsidRPr="001B44B7" w:rsidRDefault="00075CDC" w:rsidP="007B3CCF">
      <w:pPr>
        <w:pStyle w:val="ListParagraph"/>
      </w:pPr>
      <w:r w:rsidRPr="001B44B7">
        <w:t xml:space="preserve">A provision of this </w:t>
      </w:r>
      <w:r w:rsidR="000D7F28" w:rsidRPr="001B44B7">
        <w:t xml:space="preserve">Subcontract </w:t>
      </w:r>
      <w:r w:rsidRPr="001B44B7">
        <w:t xml:space="preserve">in respect of </w:t>
      </w:r>
      <w:r w:rsidR="00CC707D" w:rsidRPr="001B44B7">
        <w:rPr>
          <w:i/>
        </w:rPr>
        <w:t>defects liability period,</w:t>
      </w:r>
      <w:r w:rsidR="008776E8" w:rsidRPr="001B44B7">
        <w:rPr>
          <w:i/>
        </w:rPr>
        <w:t xml:space="preserve"> site, </w:t>
      </w:r>
      <w:r w:rsidR="00685C0A" w:rsidRPr="001B44B7">
        <w:rPr>
          <w:i/>
        </w:rPr>
        <w:t xml:space="preserve">work under the </w:t>
      </w:r>
      <w:r w:rsidR="007516AA" w:rsidRPr="001B44B7">
        <w:rPr>
          <w:i/>
        </w:rPr>
        <w:t xml:space="preserve">Subcontract, </w:t>
      </w:r>
      <w:r w:rsidR="008776E8" w:rsidRPr="001B44B7">
        <w:rPr>
          <w:i/>
        </w:rPr>
        <w:t>Works,</w:t>
      </w:r>
      <w:r w:rsidR="0009121D" w:rsidRPr="001B44B7">
        <w:rPr>
          <w:i/>
        </w:rPr>
        <w:t xml:space="preserve"> </w:t>
      </w:r>
      <w:r w:rsidR="00E5122F" w:rsidRPr="001B44B7">
        <w:rPr>
          <w:i/>
        </w:rPr>
        <w:t xml:space="preserve">date for </w:t>
      </w:r>
      <w:r w:rsidR="00C04D36" w:rsidRPr="001B44B7">
        <w:rPr>
          <w:i/>
        </w:rPr>
        <w:t>practical completion</w:t>
      </w:r>
      <w:r w:rsidRPr="001B44B7">
        <w:rPr>
          <w:i/>
        </w:rPr>
        <w:t>,</w:t>
      </w:r>
      <w:r w:rsidR="0009121D" w:rsidRPr="001B44B7">
        <w:rPr>
          <w:i/>
        </w:rPr>
        <w:t xml:space="preserve"> </w:t>
      </w:r>
      <w:r w:rsidR="00E5122F" w:rsidRPr="001B44B7">
        <w:rPr>
          <w:i/>
        </w:rPr>
        <w:t xml:space="preserve">date of </w:t>
      </w:r>
      <w:r w:rsidR="00C04D36" w:rsidRPr="001B44B7">
        <w:rPr>
          <w:i/>
        </w:rPr>
        <w:t>practical completion</w:t>
      </w:r>
      <w:r w:rsidRPr="001B44B7">
        <w:rPr>
          <w:i/>
        </w:rPr>
        <w:t>,</w:t>
      </w:r>
      <w:r w:rsidR="0009121D" w:rsidRPr="001B44B7">
        <w:t xml:space="preserve"> </w:t>
      </w:r>
      <w:r w:rsidRPr="001B44B7">
        <w:rPr>
          <w:i/>
        </w:rPr>
        <w:t>security</w:t>
      </w:r>
      <w:r w:rsidRPr="001B44B7">
        <w:t xml:space="preserve"> and liquidated damages </w:t>
      </w:r>
      <w:r w:rsidR="0009121D" w:rsidRPr="001B44B7">
        <w:t>appl</w:t>
      </w:r>
      <w:r w:rsidRPr="001B44B7">
        <w:t xml:space="preserve">ies </w:t>
      </w:r>
      <w:r w:rsidR="0009121D" w:rsidRPr="001B44B7">
        <w:t xml:space="preserve">separately to each </w:t>
      </w:r>
      <w:r w:rsidR="0009121D" w:rsidRPr="001B44B7">
        <w:rPr>
          <w:i/>
        </w:rPr>
        <w:t>separable portion</w:t>
      </w:r>
      <w:r w:rsidR="0009121D" w:rsidRPr="001B44B7">
        <w:t>.</w:t>
      </w:r>
    </w:p>
    <w:p w14:paraId="47F1A92B" w14:textId="250930B3" w:rsidR="0009121D" w:rsidRPr="001B44B7" w:rsidRDefault="0009121D" w:rsidP="007B3CCF">
      <w:pPr>
        <w:pStyle w:val="ListParagraph"/>
      </w:pPr>
      <w:r w:rsidRPr="001B44B7">
        <w:t xml:space="preserve">In using a separable portion that has reached </w:t>
      </w:r>
      <w:r w:rsidR="00C04D36" w:rsidRPr="001B44B7">
        <w:rPr>
          <w:i/>
        </w:rPr>
        <w:t>practical completion</w:t>
      </w:r>
      <w:r w:rsidRPr="001B44B7">
        <w:t xml:space="preserve">, the </w:t>
      </w:r>
      <w:r w:rsidR="00A80FD5" w:rsidRPr="001B44B7">
        <w:rPr>
          <w:i/>
        </w:rPr>
        <w:t>Head Contractor</w:t>
      </w:r>
      <w:r w:rsidRPr="001B44B7">
        <w:t xml:space="preserve"> must not impede the </w:t>
      </w:r>
      <w:r w:rsidR="003E6C2F" w:rsidRPr="001B44B7">
        <w:rPr>
          <w:i/>
        </w:rPr>
        <w:t>Subcontractor</w:t>
      </w:r>
      <w:r w:rsidRPr="001B44B7">
        <w:t xml:space="preserve"> in the performance of the </w:t>
      </w:r>
      <w:r w:rsidR="00646358" w:rsidRPr="001B44B7">
        <w:rPr>
          <w:i/>
        </w:rPr>
        <w:t>work under the Subcontract</w:t>
      </w:r>
      <w:r w:rsidRPr="001B44B7">
        <w:t>.</w:t>
      </w:r>
    </w:p>
    <w:p w14:paraId="1CF3B9FA" w14:textId="712758EC" w:rsidR="0009121D" w:rsidRPr="00A80FD5" w:rsidRDefault="0009121D" w:rsidP="009A7F79">
      <w:pPr>
        <w:pStyle w:val="Heading1"/>
      </w:pPr>
      <w:bookmarkStart w:id="46" w:name="_Toc111465897"/>
      <w:r w:rsidRPr="00A80FD5">
        <w:lastRenderedPageBreak/>
        <w:t>23</w:t>
      </w:r>
      <w:r w:rsidRPr="00A80FD5">
        <w:tab/>
      </w:r>
      <w:r w:rsidR="00977482" w:rsidRPr="00EC54E8">
        <w:t>HEAD CONTRACTOR’S REPRESENTATIVE</w:t>
      </w:r>
      <w:bookmarkEnd w:id="46"/>
    </w:p>
    <w:p w14:paraId="4D32801D" w14:textId="1A5CD3FF" w:rsidR="0009121D" w:rsidRPr="000173AE" w:rsidRDefault="0009121D" w:rsidP="007F435A">
      <w:pPr>
        <w:pStyle w:val="ListParagraph"/>
        <w:numPr>
          <w:ilvl w:val="0"/>
          <w:numId w:val="59"/>
        </w:numPr>
      </w:pPr>
      <w:r w:rsidRPr="000173AE">
        <w:t xml:space="preserve">The </w:t>
      </w:r>
      <w:r w:rsidR="00A80FD5" w:rsidRPr="000173AE">
        <w:rPr>
          <w:i/>
        </w:rPr>
        <w:t>Head Contractor</w:t>
      </w:r>
      <w:r w:rsidRPr="000173AE">
        <w:t xml:space="preserve"> must ensure that</w:t>
      </w:r>
      <w:r w:rsidR="00677A4B">
        <w:t>,</w:t>
      </w:r>
      <w:r w:rsidRPr="000173AE">
        <w:t xml:space="preserve"> at all times</w:t>
      </w:r>
      <w:r w:rsidR="00677A4B">
        <w:t>,</w:t>
      </w:r>
      <w:r w:rsidRPr="000173AE">
        <w:t xml:space="preserve"> there is </w:t>
      </w:r>
      <w:r w:rsidR="000657F9" w:rsidRPr="000173AE">
        <w:t xml:space="preserve">a person appointed to act </w:t>
      </w:r>
      <w:r w:rsidR="00AC216F" w:rsidRPr="000173AE">
        <w:t xml:space="preserve">as </w:t>
      </w:r>
      <w:r w:rsidR="00B92E0C" w:rsidRPr="000173AE">
        <w:t xml:space="preserve">the </w:t>
      </w:r>
      <w:r w:rsidR="00151D80" w:rsidRPr="000173AE">
        <w:rPr>
          <w:i/>
        </w:rPr>
        <w:t>Head Contractor’s Representative</w:t>
      </w:r>
      <w:r w:rsidRPr="000173AE">
        <w:t>.</w:t>
      </w:r>
    </w:p>
    <w:p w14:paraId="3BA0BBFB" w14:textId="48CF4378" w:rsidR="007D4A8F" w:rsidRPr="00775301" w:rsidRDefault="00B423E4" w:rsidP="007F435A">
      <w:pPr>
        <w:pStyle w:val="ListParagraph"/>
        <w:numPr>
          <w:ilvl w:val="0"/>
          <w:numId w:val="59"/>
        </w:numPr>
      </w:pPr>
      <w:r w:rsidRPr="000173AE">
        <w:t xml:space="preserve">The </w:t>
      </w:r>
      <w:r w:rsidR="00151D80" w:rsidRPr="000173AE">
        <w:rPr>
          <w:i/>
        </w:rPr>
        <w:t>Head Contractor’s Representative</w:t>
      </w:r>
      <w:r w:rsidRPr="000173AE">
        <w:t xml:space="preserve"> is </w:t>
      </w:r>
      <w:r w:rsidR="009E23EF" w:rsidRPr="000173AE">
        <w:t xml:space="preserve">the person stated in </w:t>
      </w:r>
      <w:r w:rsidR="009E23EF" w:rsidRPr="000173AE">
        <w:rPr>
          <w:i/>
        </w:rPr>
        <w:t>Item</w:t>
      </w:r>
      <w:r w:rsidR="009E23EF" w:rsidRPr="000173AE">
        <w:t xml:space="preserve"> 3</w:t>
      </w:r>
      <w:r w:rsidR="005A40DD" w:rsidRPr="000173AE">
        <w:t xml:space="preserve"> or </w:t>
      </w:r>
      <w:r w:rsidR="00E26975" w:rsidRPr="000173AE">
        <w:t xml:space="preserve">other person that the </w:t>
      </w:r>
      <w:r w:rsidR="00A80FD5" w:rsidRPr="000173AE">
        <w:rPr>
          <w:i/>
        </w:rPr>
        <w:t>Head Contractor</w:t>
      </w:r>
      <w:r w:rsidR="00E26975" w:rsidRPr="000173AE">
        <w:t xml:space="preserve"> </w:t>
      </w:r>
      <w:r w:rsidR="00B4737F">
        <w:t>appoints</w:t>
      </w:r>
      <w:r w:rsidR="00A97D2A" w:rsidRPr="000173AE">
        <w:t xml:space="preserve"> from time to time</w:t>
      </w:r>
      <w:r w:rsidR="007072EC" w:rsidRPr="000173AE">
        <w:t xml:space="preserve">. </w:t>
      </w:r>
      <w:r w:rsidR="00552D03" w:rsidRPr="000173AE">
        <w:t>The</w:t>
      </w:r>
      <w:r w:rsidR="007072EC" w:rsidRPr="000173AE">
        <w:t xml:space="preserve"> </w:t>
      </w:r>
      <w:r w:rsidR="00A80FD5" w:rsidRPr="000173AE">
        <w:rPr>
          <w:i/>
        </w:rPr>
        <w:t>Head Contractor</w:t>
      </w:r>
      <w:r w:rsidR="007072EC" w:rsidRPr="000173AE">
        <w:t xml:space="preserve"> </w:t>
      </w:r>
      <w:r w:rsidR="00552D03" w:rsidRPr="000173AE">
        <w:t xml:space="preserve">must notify the </w:t>
      </w:r>
      <w:r w:rsidR="003E6C2F" w:rsidRPr="000173AE">
        <w:rPr>
          <w:i/>
        </w:rPr>
        <w:t>Subcontractor</w:t>
      </w:r>
      <w:r w:rsidR="00552D03" w:rsidRPr="000173AE">
        <w:t xml:space="preserve"> in writing of any </w:t>
      </w:r>
      <w:r w:rsidR="00AD7F64" w:rsidRPr="00775301">
        <w:t>change in the person appointed to</w:t>
      </w:r>
      <w:r w:rsidR="00B37518" w:rsidRPr="00775301">
        <w:t xml:space="preserve"> </w:t>
      </w:r>
      <w:r w:rsidR="00AD7F64" w:rsidRPr="00775301">
        <w:t xml:space="preserve">be </w:t>
      </w:r>
      <w:r w:rsidR="00151D80" w:rsidRPr="00775301">
        <w:rPr>
          <w:i/>
        </w:rPr>
        <w:t>Head Contractor’s Representative</w:t>
      </w:r>
      <w:r w:rsidR="00AD7F64" w:rsidRPr="00775301">
        <w:t>.</w:t>
      </w:r>
      <w:r w:rsidR="00CA4A86" w:rsidRPr="00775301">
        <w:t xml:space="preserve"> </w:t>
      </w:r>
    </w:p>
    <w:p w14:paraId="2569BFA3" w14:textId="38069230" w:rsidR="0009121D" w:rsidRPr="00775301" w:rsidRDefault="0009121D" w:rsidP="00D17F86">
      <w:pPr>
        <w:pStyle w:val="ListParagraph"/>
        <w:keepNext/>
      </w:pPr>
      <w:r w:rsidRPr="00775301">
        <w:t xml:space="preserve">Where it is stated in the </w:t>
      </w:r>
      <w:r w:rsidR="000D7F28" w:rsidRPr="00775301">
        <w:rPr>
          <w:i/>
        </w:rPr>
        <w:t xml:space="preserve">Subcontract </w:t>
      </w:r>
      <w:r w:rsidRPr="00775301">
        <w:t xml:space="preserve">that the </w:t>
      </w:r>
      <w:r w:rsidR="00151D80" w:rsidRPr="00775301">
        <w:rPr>
          <w:i/>
        </w:rPr>
        <w:t>Head Contractor’s Representative</w:t>
      </w:r>
      <w:r w:rsidRPr="00775301">
        <w:t xml:space="preserve"> is acting as a </w:t>
      </w:r>
      <w:r w:rsidR="00A37D43" w:rsidRPr="00775301">
        <w:t>certifier</w:t>
      </w:r>
      <w:r w:rsidRPr="00775301">
        <w:t xml:space="preserve">, the </w:t>
      </w:r>
      <w:r w:rsidR="00A80FD5" w:rsidRPr="00775301">
        <w:rPr>
          <w:i/>
        </w:rPr>
        <w:t>Head Contractor</w:t>
      </w:r>
      <w:r w:rsidRPr="00775301">
        <w:t xml:space="preserve"> must ensure that the </w:t>
      </w:r>
      <w:r w:rsidR="00151D80" w:rsidRPr="00775301">
        <w:rPr>
          <w:i/>
        </w:rPr>
        <w:t>Head Contractor’s Representative</w:t>
      </w:r>
      <w:r w:rsidRPr="00775301">
        <w:t>:</w:t>
      </w:r>
    </w:p>
    <w:p w14:paraId="64E9A7A7" w14:textId="1E1D0089" w:rsidR="0009121D" w:rsidRPr="00775301" w:rsidRDefault="0009121D" w:rsidP="00D17F86">
      <w:pPr>
        <w:pStyle w:val="Style2"/>
        <w:keepNext/>
        <w:numPr>
          <w:ilvl w:val="0"/>
          <w:numId w:val="209"/>
        </w:numPr>
        <w:ind w:left="1604" w:hanging="357"/>
      </w:pPr>
      <w:r w:rsidRPr="00775301">
        <w:t>acts honestly and impartially;</w:t>
      </w:r>
    </w:p>
    <w:p w14:paraId="72D1B0E5" w14:textId="2C645AD4" w:rsidR="0009121D" w:rsidRPr="00775301" w:rsidRDefault="0009121D" w:rsidP="00D409A3">
      <w:pPr>
        <w:pStyle w:val="Style2"/>
        <w:numPr>
          <w:ilvl w:val="0"/>
          <w:numId w:val="209"/>
        </w:numPr>
        <w:ind w:left="1604" w:hanging="357"/>
      </w:pPr>
      <w:r w:rsidRPr="00775301">
        <w:t xml:space="preserve">acts within the time prescribed under the </w:t>
      </w:r>
      <w:r w:rsidR="000D7F28" w:rsidRPr="00775301">
        <w:rPr>
          <w:i/>
        </w:rPr>
        <w:t xml:space="preserve">Subcontract </w:t>
      </w:r>
      <w:r w:rsidRPr="00775301">
        <w:t>or where no time is prescribed, within a reasonable time; and</w:t>
      </w:r>
    </w:p>
    <w:p w14:paraId="717C2B5D" w14:textId="0A94B30D" w:rsidR="0009121D" w:rsidRPr="00775301" w:rsidRDefault="0009121D" w:rsidP="00D409A3">
      <w:pPr>
        <w:pStyle w:val="Style2"/>
        <w:numPr>
          <w:ilvl w:val="0"/>
          <w:numId w:val="209"/>
        </w:numPr>
        <w:ind w:left="1604" w:hanging="357"/>
      </w:pPr>
      <w:r w:rsidRPr="00775301">
        <w:t>arrives at a reasonable measure or value of work, quantities or time.</w:t>
      </w:r>
    </w:p>
    <w:p w14:paraId="43987776" w14:textId="1F5D47AA" w:rsidR="0009121D" w:rsidRPr="00775301" w:rsidRDefault="0009121D" w:rsidP="007B3CCF">
      <w:pPr>
        <w:pStyle w:val="ListParagraph"/>
      </w:pPr>
      <w:r w:rsidRPr="00775301">
        <w:t xml:space="preserve">In the exercise of all other functions of the </w:t>
      </w:r>
      <w:r w:rsidR="00151D80" w:rsidRPr="00775301">
        <w:rPr>
          <w:i/>
        </w:rPr>
        <w:t>Head Contractor’s Representative</w:t>
      </w:r>
      <w:r w:rsidRPr="00775301">
        <w:t xml:space="preserve"> under the </w:t>
      </w:r>
      <w:r w:rsidR="007516AA" w:rsidRPr="00775301">
        <w:rPr>
          <w:i/>
        </w:rPr>
        <w:t xml:space="preserve">Subcontract, </w:t>
      </w:r>
      <w:r w:rsidRPr="00775301">
        <w:t xml:space="preserve">the </w:t>
      </w:r>
      <w:r w:rsidR="00151D80" w:rsidRPr="00775301">
        <w:rPr>
          <w:i/>
        </w:rPr>
        <w:t>Head Contractor’s Representative</w:t>
      </w:r>
      <w:r w:rsidRPr="00775301">
        <w:t xml:space="preserve"> acts as the agent of the </w:t>
      </w:r>
      <w:r w:rsidR="00A80FD5" w:rsidRPr="00775301">
        <w:rPr>
          <w:i/>
        </w:rPr>
        <w:t>Head Contractor</w:t>
      </w:r>
      <w:r w:rsidRPr="00775301">
        <w:t xml:space="preserve"> and does not act as an independent </w:t>
      </w:r>
      <w:r w:rsidR="00A37D43" w:rsidRPr="00775301">
        <w:t>certifier</w:t>
      </w:r>
      <w:r w:rsidRPr="00775301">
        <w:t>.</w:t>
      </w:r>
    </w:p>
    <w:p w14:paraId="4B2BBA44" w14:textId="5997ACEB" w:rsidR="0009121D" w:rsidRPr="000173AE" w:rsidRDefault="0009121D" w:rsidP="007B3CCF">
      <w:pPr>
        <w:pStyle w:val="ListParagraph"/>
      </w:pPr>
      <w:r w:rsidRPr="000173AE">
        <w:t xml:space="preserve">If pursuant to a provision of the </w:t>
      </w:r>
      <w:r w:rsidR="000D7F28" w:rsidRPr="000173AE">
        <w:rPr>
          <w:i/>
        </w:rPr>
        <w:t xml:space="preserve">Subcontract </w:t>
      </w:r>
      <w:r w:rsidRPr="000173AE">
        <w:t xml:space="preserve">enabling the </w:t>
      </w:r>
      <w:r w:rsidR="00151D80" w:rsidRPr="000173AE">
        <w:rPr>
          <w:i/>
        </w:rPr>
        <w:t>Head Contractor’s Representative</w:t>
      </w:r>
      <w:r w:rsidRPr="000173AE">
        <w:t xml:space="preserve"> to give</w:t>
      </w:r>
      <w:r w:rsidR="00F14E5A" w:rsidRPr="000173AE">
        <w:t xml:space="preserve"> a</w:t>
      </w:r>
      <w:r w:rsidRPr="000173AE">
        <w:t xml:space="preserve"> </w:t>
      </w:r>
      <w:r w:rsidR="00161646" w:rsidRPr="000173AE">
        <w:rPr>
          <w:i/>
        </w:rPr>
        <w:t>direction</w:t>
      </w:r>
      <w:r w:rsidRPr="000173AE">
        <w:t xml:space="preserve">, the </w:t>
      </w:r>
      <w:r w:rsidR="00151D80" w:rsidRPr="000173AE">
        <w:rPr>
          <w:i/>
        </w:rPr>
        <w:t>Head Contractor’s Representative</w:t>
      </w:r>
      <w:r w:rsidRPr="000173AE">
        <w:t xml:space="preserve"> gives a </w:t>
      </w:r>
      <w:r w:rsidR="00161646" w:rsidRPr="000173AE">
        <w:rPr>
          <w:i/>
        </w:rPr>
        <w:t>direction</w:t>
      </w:r>
      <w:r w:rsidRPr="000173AE">
        <w:t xml:space="preserve">, the </w:t>
      </w:r>
      <w:r w:rsidR="003E6C2F" w:rsidRPr="000173AE">
        <w:rPr>
          <w:i/>
        </w:rPr>
        <w:t>Subcontractor</w:t>
      </w:r>
      <w:r w:rsidRPr="000173AE">
        <w:t xml:space="preserve"> must comply with the </w:t>
      </w:r>
      <w:r w:rsidR="00161646" w:rsidRPr="000173AE">
        <w:rPr>
          <w:i/>
        </w:rPr>
        <w:t>direction</w:t>
      </w:r>
      <w:r w:rsidRPr="000173AE">
        <w:t>.</w:t>
      </w:r>
    </w:p>
    <w:p w14:paraId="679598B8" w14:textId="449EBCBA" w:rsidR="0009121D" w:rsidRPr="000173AE" w:rsidRDefault="0009121D" w:rsidP="007B3CCF">
      <w:pPr>
        <w:pStyle w:val="ListParagraph"/>
      </w:pPr>
      <w:r w:rsidRPr="000173AE">
        <w:t xml:space="preserve">Except where the </w:t>
      </w:r>
      <w:r w:rsidR="000D7F28" w:rsidRPr="000173AE">
        <w:rPr>
          <w:i/>
        </w:rPr>
        <w:t xml:space="preserve">Subcontract </w:t>
      </w:r>
      <w:r w:rsidRPr="000173AE">
        <w:t xml:space="preserve">otherwise provides, a </w:t>
      </w:r>
      <w:r w:rsidR="00161646" w:rsidRPr="000173AE">
        <w:rPr>
          <w:i/>
        </w:rPr>
        <w:t>direction</w:t>
      </w:r>
      <w:r w:rsidRPr="000173AE">
        <w:t xml:space="preserve"> may be given orally, but the </w:t>
      </w:r>
      <w:r w:rsidR="00151D80" w:rsidRPr="000173AE">
        <w:rPr>
          <w:i/>
        </w:rPr>
        <w:t>Head Contractor’s Representative</w:t>
      </w:r>
      <w:r w:rsidRPr="000173AE">
        <w:t xml:space="preserve"> must as soon as practicable confirm it in writing.</w:t>
      </w:r>
    </w:p>
    <w:p w14:paraId="7110B8C3" w14:textId="3EF094F9" w:rsidR="0009121D" w:rsidRPr="000173AE" w:rsidRDefault="0009121D" w:rsidP="007B3CCF">
      <w:pPr>
        <w:pStyle w:val="ListParagraph"/>
      </w:pPr>
      <w:r w:rsidRPr="000173AE">
        <w:t xml:space="preserve">If the </w:t>
      </w:r>
      <w:r w:rsidR="003E6C2F" w:rsidRPr="000173AE">
        <w:rPr>
          <w:i/>
        </w:rPr>
        <w:t>Subcontractor</w:t>
      </w:r>
      <w:r w:rsidRPr="000173AE">
        <w:t xml:space="preserve"> in writing requests the </w:t>
      </w:r>
      <w:r w:rsidR="00151D80" w:rsidRPr="000173AE">
        <w:rPr>
          <w:i/>
        </w:rPr>
        <w:t>Head Contractor’s Representative</w:t>
      </w:r>
      <w:r w:rsidRPr="000173AE">
        <w:t xml:space="preserve"> to confirm an oral </w:t>
      </w:r>
      <w:r w:rsidR="00161646" w:rsidRPr="000173AE">
        <w:rPr>
          <w:i/>
        </w:rPr>
        <w:t>direction</w:t>
      </w:r>
      <w:r w:rsidRPr="000173AE">
        <w:t xml:space="preserve">, the </w:t>
      </w:r>
      <w:r w:rsidR="003E6C2F" w:rsidRPr="000173AE">
        <w:rPr>
          <w:i/>
        </w:rPr>
        <w:t>Subcontractor</w:t>
      </w:r>
      <w:r w:rsidRPr="000173AE">
        <w:t xml:space="preserve"> is not bound to comply with the </w:t>
      </w:r>
      <w:r w:rsidR="00161646" w:rsidRPr="000173AE">
        <w:rPr>
          <w:i/>
        </w:rPr>
        <w:t>direction</w:t>
      </w:r>
      <w:r w:rsidRPr="000173AE">
        <w:t xml:space="preserve"> until the </w:t>
      </w:r>
      <w:r w:rsidR="00151D80" w:rsidRPr="000173AE">
        <w:rPr>
          <w:i/>
        </w:rPr>
        <w:t>Head Contractor’s Representative</w:t>
      </w:r>
      <w:r w:rsidRPr="000173AE">
        <w:t xml:space="preserve"> confirms it in writing.</w:t>
      </w:r>
    </w:p>
    <w:p w14:paraId="298CFC97" w14:textId="10B845DF" w:rsidR="0009121D" w:rsidRPr="000173AE" w:rsidRDefault="0009121D" w:rsidP="007B3CCF">
      <w:pPr>
        <w:pStyle w:val="ListParagraph"/>
      </w:pPr>
      <w:r w:rsidRPr="000173AE">
        <w:t xml:space="preserve">The </w:t>
      </w:r>
      <w:r w:rsidR="00A80FD5" w:rsidRPr="000173AE">
        <w:rPr>
          <w:i/>
        </w:rPr>
        <w:t>Head Contractor</w:t>
      </w:r>
      <w:r w:rsidRPr="000173AE">
        <w:t xml:space="preserve"> may, in writing, authorise the </w:t>
      </w:r>
      <w:r w:rsidR="00151D80" w:rsidRPr="000173AE">
        <w:rPr>
          <w:i/>
        </w:rPr>
        <w:t>Head Contractor’s Representative</w:t>
      </w:r>
      <w:r w:rsidRPr="000173AE">
        <w:t xml:space="preserve"> to act on its behalf in respect of matters relating to the </w:t>
      </w:r>
      <w:r w:rsidR="00344AD7" w:rsidRPr="00344AD7">
        <w:rPr>
          <w:i/>
        </w:rPr>
        <w:t>Sub</w:t>
      </w:r>
      <w:r w:rsidR="00344AD7">
        <w:t>c</w:t>
      </w:r>
      <w:r w:rsidR="00B431E2" w:rsidRPr="000173AE">
        <w:rPr>
          <w:i/>
        </w:rPr>
        <w:t>ontract</w:t>
      </w:r>
      <w:r w:rsidRPr="000173AE">
        <w:t>.</w:t>
      </w:r>
    </w:p>
    <w:p w14:paraId="20C2E820" w14:textId="3323DE06" w:rsidR="0009121D" w:rsidRPr="00A80FD5" w:rsidRDefault="0009121D" w:rsidP="009A7F79">
      <w:pPr>
        <w:pStyle w:val="Heading1"/>
      </w:pPr>
      <w:bookmarkStart w:id="47" w:name="_Toc111465898"/>
      <w:r w:rsidRPr="00A80FD5">
        <w:t>24</w:t>
      </w:r>
      <w:r w:rsidRPr="00A80FD5">
        <w:tab/>
      </w:r>
      <w:r w:rsidR="007A7A9D">
        <w:t xml:space="preserve">DELEGATION </w:t>
      </w:r>
      <w:r w:rsidR="001B4118">
        <w:t>TO</w:t>
      </w:r>
      <w:r w:rsidR="00344D30" w:rsidRPr="00344D30">
        <w:t xml:space="preserve"> OTHERS</w:t>
      </w:r>
      <w:bookmarkEnd w:id="47"/>
      <w:r w:rsidR="00344D30" w:rsidRPr="00344D30">
        <w:t xml:space="preserve"> </w:t>
      </w:r>
      <w:r w:rsidR="000F7CEE" w:rsidRPr="00A80FD5">
        <w:t xml:space="preserve"> </w:t>
      </w:r>
    </w:p>
    <w:p w14:paraId="0277A15E" w14:textId="587765EA" w:rsidR="00E501E9" w:rsidRDefault="0002076E" w:rsidP="007F435A">
      <w:pPr>
        <w:pStyle w:val="ListParagraph"/>
        <w:numPr>
          <w:ilvl w:val="0"/>
          <w:numId w:val="25"/>
        </w:numPr>
      </w:pPr>
      <w:r>
        <w:t xml:space="preserve">By written notice to the </w:t>
      </w:r>
      <w:r w:rsidRPr="00775301">
        <w:rPr>
          <w:i/>
        </w:rPr>
        <w:t>Subcontractor,</w:t>
      </w:r>
      <w:r w:rsidRPr="00775301">
        <w:t xml:space="preserve"> t</w:t>
      </w:r>
      <w:r w:rsidR="0009121D" w:rsidRPr="00775301">
        <w:t xml:space="preserve">he </w:t>
      </w:r>
      <w:r w:rsidR="00151D80" w:rsidRPr="00775301">
        <w:rPr>
          <w:i/>
        </w:rPr>
        <w:t>Head Contractor’s Representative</w:t>
      </w:r>
      <w:r w:rsidR="00134007" w:rsidRPr="00775301">
        <w:t xml:space="preserve"> may</w:t>
      </w:r>
      <w:r w:rsidR="00BE1563" w:rsidRPr="00775301">
        <w:t xml:space="preserve"> </w:t>
      </w:r>
      <w:r w:rsidRPr="00775301">
        <w:t xml:space="preserve">authorise </w:t>
      </w:r>
      <w:r w:rsidR="00FB515E" w:rsidRPr="00775301">
        <w:t xml:space="preserve">other persons to exercise any </w:t>
      </w:r>
      <w:r w:rsidR="00BE1563" w:rsidRPr="00775301">
        <w:t xml:space="preserve">of its functions under the </w:t>
      </w:r>
      <w:r w:rsidR="00B01AC8" w:rsidRPr="00775301">
        <w:rPr>
          <w:i/>
        </w:rPr>
        <w:t>Subcontract</w:t>
      </w:r>
      <w:r w:rsidR="00B01AC8">
        <w:rPr>
          <w:i/>
          <w:color w:val="00B0F0"/>
        </w:rPr>
        <w:t>.</w:t>
      </w:r>
    </w:p>
    <w:p w14:paraId="010360D1" w14:textId="46F8F70E" w:rsidR="0009121D" w:rsidRPr="00A80FD5" w:rsidRDefault="0009121D" w:rsidP="009A7F79">
      <w:pPr>
        <w:pStyle w:val="Heading1"/>
      </w:pPr>
      <w:bookmarkStart w:id="48" w:name="_Toc111465899"/>
      <w:r w:rsidRPr="00A80FD5">
        <w:t>25</w:t>
      </w:r>
      <w:r w:rsidRPr="00A80FD5">
        <w:tab/>
      </w:r>
      <w:r w:rsidR="00805680">
        <w:t>SUB</w:t>
      </w:r>
      <w:r w:rsidRPr="00A80FD5">
        <w:t>CONTRACTOR'S REPRESENTATIVE</w:t>
      </w:r>
      <w:bookmarkEnd w:id="48"/>
    </w:p>
    <w:p w14:paraId="79A5E6BF" w14:textId="5FA8345D" w:rsidR="0009121D" w:rsidRPr="00775301" w:rsidRDefault="0009121D" w:rsidP="007F435A">
      <w:pPr>
        <w:pStyle w:val="ListParagraph"/>
        <w:numPr>
          <w:ilvl w:val="0"/>
          <w:numId w:val="60"/>
        </w:numPr>
      </w:pPr>
      <w:r w:rsidRPr="00775301">
        <w:t xml:space="preserve">Whenever any activity </w:t>
      </w:r>
      <w:r w:rsidR="0007707F" w:rsidRPr="00775301">
        <w:t xml:space="preserve">in connection with </w:t>
      </w:r>
      <w:r w:rsidRPr="00775301">
        <w:t xml:space="preserve">the </w:t>
      </w:r>
      <w:r w:rsidR="000F7CEE" w:rsidRPr="00775301">
        <w:rPr>
          <w:i/>
        </w:rPr>
        <w:t xml:space="preserve">work under the </w:t>
      </w:r>
      <w:r w:rsidR="000D7F28" w:rsidRPr="00775301">
        <w:rPr>
          <w:i/>
        </w:rPr>
        <w:t xml:space="preserve">Subcontract </w:t>
      </w:r>
      <w:r w:rsidRPr="00775301">
        <w:t xml:space="preserve">is taking place, the </w:t>
      </w:r>
      <w:r w:rsidR="003E6C2F" w:rsidRPr="00775301">
        <w:rPr>
          <w:i/>
        </w:rPr>
        <w:t>Subcontractor</w:t>
      </w:r>
      <w:r w:rsidRPr="00775301">
        <w:t xml:space="preserve"> must ensure that a competent representative is present.</w:t>
      </w:r>
    </w:p>
    <w:p w14:paraId="6D62FE55" w14:textId="40375F3E" w:rsidR="008871C5" w:rsidRDefault="0009121D" w:rsidP="007B3CCF">
      <w:pPr>
        <w:pStyle w:val="ListParagraph"/>
      </w:pPr>
      <w:r w:rsidRPr="00775301">
        <w:t xml:space="preserve">Prior to the commencement of </w:t>
      </w:r>
      <w:r w:rsidR="00940729" w:rsidRPr="00775301">
        <w:t xml:space="preserve">the </w:t>
      </w:r>
      <w:r w:rsidR="00940729" w:rsidRPr="00775301">
        <w:rPr>
          <w:i/>
        </w:rPr>
        <w:t xml:space="preserve">work under the </w:t>
      </w:r>
      <w:r w:rsidR="007516AA" w:rsidRPr="00775301">
        <w:rPr>
          <w:i/>
        </w:rPr>
        <w:t xml:space="preserve">Subcontract, </w:t>
      </w:r>
      <w:r w:rsidRPr="00775301">
        <w:t xml:space="preserve">the </w:t>
      </w:r>
      <w:r w:rsidR="003E6C2F" w:rsidRPr="00775301">
        <w:rPr>
          <w:i/>
        </w:rPr>
        <w:t>Subcontractor</w:t>
      </w:r>
      <w:r w:rsidRPr="00775301">
        <w:t xml:space="preserve"> must notify the </w:t>
      </w:r>
      <w:r w:rsidR="00151D80" w:rsidRPr="00775301">
        <w:rPr>
          <w:i/>
        </w:rPr>
        <w:t>Head Contractor’s Representative</w:t>
      </w:r>
      <w:r w:rsidRPr="00775301">
        <w:t xml:space="preserve"> in writing of the name of the representative(s)</w:t>
      </w:r>
      <w:r w:rsidR="008871C5">
        <w:t xml:space="preserve"> and</w:t>
      </w:r>
      <w:r w:rsidR="00F7601F" w:rsidRPr="00775301">
        <w:t xml:space="preserve"> their responsibilities</w:t>
      </w:r>
      <w:r w:rsidR="008A1928">
        <w:t>.</w:t>
      </w:r>
    </w:p>
    <w:p w14:paraId="1D545808" w14:textId="7F09EBDB" w:rsidR="006561D3" w:rsidRPr="006561D3" w:rsidRDefault="0009121D" w:rsidP="006561D3">
      <w:pPr>
        <w:pStyle w:val="ListParagraph"/>
      </w:pPr>
      <w:r w:rsidRPr="00775301">
        <w:t xml:space="preserve"> </w:t>
      </w:r>
      <w:r w:rsidR="006561D3" w:rsidRPr="006561D3">
        <w:t xml:space="preserve">The </w:t>
      </w:r>
      <w:r w:rsidR="006561D3">
        <w:rPr>
          <w:i/>
        </w:rPr>
        <w:t>Subc</w:t>
      </w:r>
      <w:r w:rsidR="006561D3" w:rsidRPr="006561D3">
        <w:rPr>
          <w:i/>
        </w:rPr>
        <w:t>ontractor</w:t>
      </w:r>
      <w:r w:rsidR="006561D3" w:rsidRPr="006561D3">
        <w:t xml:space="preserve"> must notify the </w:t>
      </w:r>
      <w:r w:rsidR="006561D3">
        <w:rPr>
          <w:i/>
        </w:rPr>
        <w:t>Head Contractor’s Rep</w:t>
      </w:r>
      <w:r w:rsidR="00A276F6">
        <w:rPr>
          <w:i/>
        </w:rPr>
        <w:t>resentative</w:t>
      </w:r>
      <w:r w:rsidR="006561D3" w:rsidRPr="006561D3">
        <w:t xml:space="preserve"> in writing if there is a change of representative(s). </w:t>
      </w:r>
    </w:p>
    <w:p w14:paraId="3F3F3351" w14:textId="0C36DFB1" w:rsidR="0009121D" w:rsidRPr="00775301" w:rsidRDefault="0009121D" w:rsidP="007B3CCF">
      <w:pPr>
        <w:pStyle w:val="ListParagraph"/>
      </w:pPr>
      <w:r w:rsidRPr="00775301">
        <w:t xml:space="preserve">Any </w:t>
      </w:r>
      <w:r w:rsidR="00161646" w:rsidRPr="00775301">
        <w:rPr>
          <w:i/>
        </w:rPr>
        <w:t>direction</w:t>
      </w:r>
      <w:r w:rsidRPr="00775301">
        <w:t xml:space="preserve"> which is given to the representative of the </w:t>
      </w:r>
      <w:r w:rsidR="003E6C2F" w:rsidRPr="00775301">
        <w:rPr>
          <w:i/>
        </w:rPr>
        <w:t>Subcontractor</w:t>
      </w:r>
      <w:r w:rsidRPr="00775301">
        <w:t xml:space="preserve"> is deemed to have been given to the </w:t>
      </w:r>
      <w:r w:rsidR="003E6C2F" w:rsidRPr="00775301">
        <w:rPr>
          <w:i/>
        </w:rPr>
        <w:t>Subcontractor</w:t>
      </w:r>
      <w:r w:rsidRPr="00775301">
        <w:t>.</w:t>
      </w:r>
    </w:p>
    <w:p w14:paraId="76A07E6B" w14:textId="7F0D457E" w:rsidR="0009121D" w:rsidRPr="00775301" w:rsidRDefault="00652F74" w:rsidP="007B3CCF">
      <w:pPr>
        <w:pStyle w:val="ListParagraph"/>
      </w:pPr>
      <w:r w:rsidRPr="00775301">
        <w:t xml:space="preserve">The </w:t>
      </w:r>
      <w:r w:rsidR="003E6C2F" w:rsidRPr="00775301">
        <w:rPr>
          <w:i/>
        </w:rPr>
        <w:t>Subcontractor</w:t>
      </w:r>
      <w:r w:rsidRPr="00775301">
        <w:t xml:space="preserve"> is dee</w:t>
      </w:r>
      <w:r w:rsidR="00626479" w:rsidRPr="00775301">
        <w:t xml:space="preserve">med to </w:t>
      </w:r>
      <w:r w:rsidR="00730B92" w:rsidRPr="00775301">
        <w:t>have</w:t>
      </w:r>
      <w:r w:rsidR="0009121D" w:rsidRPr="00775301">
        <w:t xml:space="preserve"> knowledge of a</w:t>
      </w:r>
      <w:r w:rsidR="00B61F53" w:rsidRPr="00775301">
        <w:t xml:space="preserve">ny matter which is known to a </w:t>
      </w:r>
      <w:r w:rsidR="0009121D" w:rsidRPr="00775301">
        <w:t xml:space="preserve">representative of the </w:t>
      </w:r>
      <w:r w:rsidR="003E6C2F" w:rsidRPr="00775301">
        <w:rPr>
          <w:i/>
        </w:rPr>
        <w:t>Subcontractor</w:t>
      </w:r>
      <w:r w:rsidR="0009121D" w:rsidRPr="00775301">
        <w:t>.</w:t>
      </w:r>
    </w:p>
    <w:p w14:paraId="061EC077" w14:textId="0B0C3530" w:rsidR="0009121D" w:rsidRPr="00775301" w:rsidRDefault="0009121D" w:rsidP="007B3CCF">
      <w:pPr>
        <w:pStyle w:val="ListParagraph"/>
      </w:pPr>
      <w:r w:rsidRPr="00775301">
        <w:t>If a representative does not</w:t>
      </w:r>
      <w:r w:rsidR="00C83174" w:rsidRPr="00775301">
        <w:t xml:space="preserve"> possess</w:t>
      </w:r>
      <w:r w:rsidRPr="00775301">
        <w:t xml:space="preserve"> the </w:t>
      </w:r>
      <w:r w:rsidR="009B6DC3" w:rsidRPr="00775301">
        <w:t xml:space="preserve">skills, experience or qualifications </w:t>
      </w:r>
      <w:r w:rsidRPr="00775301">
        <w:t xml:space="preserve">required in the </w:t>
      </w:r>
      <w:r w:rsidR="000D7F28" w:rsidRPr="00775301">
        <w:rPr>
          <w:i/>
        </w:rPr>
        <w:t xml:space="preserve">Subcontract </w:t>
      </w:r>
      <w:r w:rsidRPr="00775301">
        <w:t xml:space="preserve">(if specified) or in the reasonable opinion of the </w:t>
      </w:r>
      <w:r w:rsidR="00151D80" w:rsidRPr="00775301">
        <w:rPr>
          <w:i/>
        </w:rPr>
        <w:t>Head Contractor’s Representative</w:t>
      </w:r>
      <w:r w:rsidRPr="00775301">
        <w:t xml:space="preserve"> is not competent to undertake the role, the </w:t>
      </w:r>
      <w:r w:rsidR="00151D80" w:rsidRPr="00775301">
        <w:rPr>
          <w:i/>
        </w:rPr>
        <w:t>Head Contractor’s Representative</w:t>
      </w:r>
      <w:r w:rsidRPr="00775301">
        <w:t xml:space="preserve"> may object to the appointment of that representative, </w:t>
      </w:r>
      <w:r w:rsidR="00935B11" w:rsidRPr="00775301">
        <w:t xml:space="preserve">in which case </w:t>
      </w:r>
      <w:r w:rsidRPr="00775301">
        <w:t xml:space="preserve">the </w:t>
      </w:r>
      <w:r w:rsidR="003E6C2F" w:rsidRPr="00775301">
        <w:rPr>
          <w:i/>
        </w:rPr>
        <w:t>Subcontractor</w:t>
      </w:r>
      <w:r w:rsidRPr="00775301">
        <w:t xml:space="preserve"> must appoint another representative.</w:t>
      </w:r>
    </w:p>
    <w:p w14:paraId="64CA56CA" w14:textId="57806450" w:rsidR="0009121D" w:rsidRPr="00A80FD5" w:rsidRDefault="0009121D" w:rsidP="00D17F86">
      <w:pPr>
        <w:pStyle w:val="Heading1"/>
      </w:pPr>
      <w:bookmarkStart w:id="49" w:name="_Toc111465900"/>
      <w:r w:rsidRPr="00A80FD5">
        <w:lastRenderedPageBreak/>
        <w:t>26</w:t>
      </w:r>
      <w:r w:rsidRPr="00A80FD5">
        <w:tab/>
        <w:t xml:space="preserve">CONTROL OF </w:t>
      </w:r>
      <w:r w:rsidR="00F30988">
        <w:t>SUB</w:t>
      </w:r>
      <w:r w:rsidRPr="00A80FD5">
        <w:t>CONTRACTOR'S EMPLOYEES</w:t>
      </w:r>
      <w:bookmarkEnd w:id="49"/>
      <w:r w:rsidRPr="00A80FD5">
        <w:t xml:space="preserve"> </w:t>
      </w:r>
    </w:p>
    <w:p w14:paraId="4170811D" w14:textId="29B5D00A" w:rsidR="0009121D" w:rsidRPr="005570B8" w:rsidRDefault="0009121D" w:rsidP="00D17F86">
      <w:pPr>
        <w:pStyle w:val="ListParagraph"/>
        <w:keepNext/>
        <w:numPr>
          <w:ilvl w:val="0"/>
          <w:numId w:val="61"/>
        </w:numPr>
      </w:pPr>
      <w:r w:rsidRPr="005570B8">
        <w:t xml:space="preserve">If an employee of the </w:t>
      </w:r>
      <w:r w:rsidR="003E6C2F" w:rsidRPr="005570B8">
        <w:rPr>
          <w:i/>
        </w:rPr>
        <w:t>Subcontractor</w:t>
      </w:r>
      <w:r w:rsidRPr="005570B8">
        <w:t xml:space="preserve"> or a </w:t>
      </w:r>
      <w:r w:rsidR="002F2E77" w:rsidRPr="005570B8">
        <w:rPr>
          <w:i/>
        </w:rPr>
        <w:t>secondary</w:t>
      </w:r>
      <w:r w:rsidR="002F2E77" w:rsidRPr="005570B8">
        <w:t xml:space="preserve"> </w:t>
      </w:r>
      <w:r w:rsidR="000F7CEE" w:rsidRPr="005570B8">
        <w:rPr>
          <w:i/>
        </w:rPr>
        <w:t>subcontractor</w:t>
      </w:r>
      <w:r w:rsidRPr="005570B8">
        <w:t xml:space="preserve"> or a sole trader engaged by the </w:t>
      </w:r>
      <w:r w:rsidR="003E6C2F" w:rsidRPr="005570B8">
        <w:rPr>
          <w:i/>
        </w:rPr>
        <w:t>Subcontractor</w:t>
      </w:r>
      <w:r w:rsidRPr="005570B8">
        <w:t xml:space="preserve"> or a </w:t>
      </w:r>
      <w:r w:rsidR="002F2E77" w:rsidRPr="005570B8">
        <w:rPr>
          <w:i/>
        </w:rPr>
        <w:t>secondary</w:t>
      </w:r>
      <w:r w:rsidR="002F2E77" w:rsidRPr="005570B8">
        <w:t xml:space="preserve"> </w:t>
      </w:r>
      <w:r w:rsidR="000F7CEE" w:rsidRPr="005570B8">
        <w:rPr>
          <w:i/>
        </w:rPr>
        <w:t>subcontractor</w:t>
      </w:r>
      <w:r w:rsidRPr="005570B8">
        <w:t>:</w:t>
      </w:r>
    </w:p>
    <w:p w14:paraId="1416076F" w14:textId="6B428AC9" w:rsidR="0009121D" w:rsidRPr="005570B8" w:rsidRDefault="0009121D" w:rsidP="00D17F86">
      <w:pPr>
        <w:pStyle w:val="Style2"/>
        <w:keepNext/>
        <w:numPr>
          <w:ilvl w:val="0"/>
          <w:numId w:val="208"/>
        </w:numPr>
        <w:ind w:left="1604" w:hanging="357"/>
      </w:pPr>
      <w:r w:rsidRPr="005570B8">
        <w:t>does not possess the skills, experience or qualifications reasonably necessary for the role which is being undertaken by that person; or</w:t>
      </w:r>
    </w:p>
    <w:p w14:paraId="2C27F542" w14:textId="23176FBB" w:rsidR="0009121D" w:rsidRPr="005570B8" w:rsidRDefault="0009121D" w:rsidP="00D409A3">
      <w:pPr>
        <w:pStyle w:val="Style2"/>
        <w:ind w:left="1604" w:hanging="357"/>
      </w:pPr>
      <w:r w:rsidRPr="005570B8">
        <w:t xml:space="preserve">in the reasonable opinion of the </w:t>
      </w:r>
      <w:r w:rsidR="00151D80" w:rsidRPr="005570B8">
        <w:rPr>
          <w:i/>
        </w:rPr>
        <w:t>Head Contractor’s Representative</w:t>
      </w:r>
      <w:r w:rsidRPr="005570B8">
        <w:t>, is guilty of misconduct or is incompetent or negligent,</w:t>
      </w:r>
    </w:p>
    <w:p w14:paraId="13F8A6D7" w14:textId="306EE18A" w:rsidR="0009121D" w:rsidRPr="005570B8" w:rsidRDefault="0009121D" w:rsidP="00D409A3">
      <w:pPr>
        <w:pStyle w:val="Style2"/>
        <w:numPr>
          <w:ilvl w:val="0"/>
          <w:numId w:val="0"/>
        </w:numPr>
        <w:ind w:left="1247"/>
      </w:pPr>
      <w:r w:rsidRPr="005570B8">
        <w:t xml:space="preserve">the </w:t>
      </w:r>
      <w:r w:rsidR="00151D80" w:rsidRPr="005570B8">
        <w:rPr>
          <w:i/>
        </w:rPr>
        <w:t>Head Contractor’s Representative</w:t>
      </w:r>
      <w:r w:rsidRPr="005570B8">
        <w:t xml:space="preserve"> may </w:t>
      </w:r>
      <w:r w:rsidR="00D22410" w:rsidRPr="005570B8">
        <w:rPr>
          <w:i/>
        </w:rPr>
        <w:t>direct</w:t>
      </w:r>
      <w:r w:rsidRPr="005570B8">
        <w:t xml:space="preserve"> the </w:t>
      </w:r>
      <w:r w:rsidR="003E6C2F" w:rsidRPr="005570B8">
        <w:rPr>
          <w:i/>
        </w:rPr>
        <w:t>Subcontractor</w:t>
      </w:r>
      <w:r w:rsidRPr="005570B8">
        <w:t xml:space="preserve"> to ensure that the person is not present at any place where the </w:t>
      </w:r>
      <w:r w:rsidR="000F7CEE" w:rsidRPr="005570B8">
        <w:rPr>
          <w:i/>
        </w:rPr>
        <w:t xml:space="preserve">work under the </w:t>
      </w:r>
      <w:r w:rsidR="000D7F28" w:rsidRPr="005570B8">
        <w:rPr>
          <w:i/>
        </w:rPr>
        <w:t xml:space="preserve">Subcontract </w:t>
      </w:r>
      <w:r w:rsidRPr="005570B8">
        <w:t>is being undertaken.</w:t>
      </w:r>
    </w:p>
    <w:p w14:paraId="452552FB" w14:textId="1A11825B" w:rsidR="0009121D" w:rsidRPr="00A80FD5" w:rsidRDefault="0009121D" w:rsidP="009A7F79">
      <w:pPr>
        <w:pStyle w:val="Heading1"/>
      </w:pPr>
      <w:bookmarkStart w:id="50" w:name="_Toc111465901"/>
      <w:r w:rsidRPr="00A80FD5">
        <w:t>27</w:t>
      </w:r>
      <w:r w:rsidRPr="00A80FD5">
        <w:tab/>
      </w:r>
      <w:r w:rsidR="000F7CEE" w:rsidRPr="00A80FD5">
        <w:t>SITE</w:t>
      </w:r>
      <w:bookmarkEnd w:id="50"/>
    </w:p>
    <w:p w14:paraId="43ED4EF6" w14:textId="4F80D75B" w:rsidR="0009121D" w:rsidRPr="00A80FD5" w:rsidRDefault="0009121D" w:rsidP="00274A93">
      <w:pPr>
        <w:pStyle w:val="Heading2"/>
      </w:pPr>
      <w:r w:rsidRPr="00A80FD5">
        <w:t>27.1</w:t>
      </w:r>
      <w:r w:rsidRPr="00A80FD5">
        <w:tab/>
        <w:t xml:space="preserve">Possession of </w:t>
      </w:r>
      <w:r w:rsidR="000F7CEE" w:rsidRPr="00A80FD5">
        <w:t>site</w:t>
      </w:r>
    </w:p>
    <w:p w14:paraId="01FAFCCD" w14:textId="662A0586" w:rsidR="0009121D" w:rsidRPr="00CE0C48" w:rsidRDefault="0009121D" w:rsidP="007F435A">
      <w:pPr>
        <w:pStyle w:val="ListParagraph"/>
        <w:numPr>
          <w:ilvl w:val="0"/>
          <w:numId w:val="62"/>
        </w:numPr>
      </w:pPr>
      <w:bookmarkStart w:id="51" w:name="_Hlk514324290"/>
      <w:r w:rsidRPr="00CE0C48">
        <w:t xml:space="preserve">The </w:t>
      </w:r>
      <w:r w:rsidR="00A80FD5" w:rsidRPr="00CE0C48">
        <w:rPr>
          <w:i/>
        </w:rPr>
        <w:t>Head Contractor</w:t>
      </w:r>
      <w:r w:rsidRPr="00CE0C48">
        <w:t xml:space="preserve"> must give the </w:t>
      </w:r>
      <w:r w:rsidR="003E6C2F" w:rsidRPr="00CE0C48">
        <w:rPr>
          <w:i/>
        </w:rPr>
        <w:t>Subcontractor</w:t>
      </w:r>
      <w:r w:rsidRPr="00CE0C48">
        <w:t xml:space="preserve"> </w:t>
      </w:r>
      <w:bookmarkEnd w:id="51"/>
      <w:r w:rsidR="00CA538A">
        <w:t xml:space="preserve">sufficient </w:t>
      </w:r>
      <w:r w:rsidRPr="00CE0C48">
        <w:t xml:space="preserve">possession of the </w:t>
      </w:r>
      <w:r w:rsidR="000F7CEE" w:rsidRPr="00CE0C48">
        <w:rPr>
          <w:i/>
        </w:rPr>
        <w:t>site</w:t>
      </w:r>
      <w:r w:rsidRPr="00CE0C48">
        <w:t xml:space="preserve"> to allow the </w:t>
      </w:r>
      <w:r w:rsidR="003E6C2F" w:rsidRPr="00CE0C48">
        <w:rPr>
          <w:i/>
        </w:rPr>
        <w:t>Subcontractor</w:t>
      </w:r>
      <w:r w:rsidRPr="00CE0C48">
        <w:t xml:space="preserve"> to start </w:t>
      </w:r>
      <w:r w:rsidR="00FC757D" w:rsidRPr="00CE0C48">
        <w:t xml:space="preserve">the </w:t>
      </w:r>
      <w:r w:rsidRPr="00CE0C48">
        <w:rPr>
          <w:i/>
        </w:rPr>
        <w:t xml:space="preserve">work </w:t>
      </w:r>
      <w:r w:rsidR="00FC757D" w:rsidRPr="00CE0C48">
        <w:rPr>
          <w:i/>
        </w:rPr>
        <w:t xml:space="preserve">under the </w:t>
      </w:r>
      <w:r w:rsidR="000D7F28" w:rsidRPr="00CE0C48">
        <w:rPr>
          <w:i/>
        </w:rPr>
        <w:t xml:space="preserve">Subcontract </w:t>
      </w:r>
      <w:r w:rsidRPr="00CE0C48">
        <w:t>by the date which is the la</w:t>
      </w:r>
      <w:r w:rsidR="000F7CEE" w:rsidRPr="00CE0C48">
        <w:t>test</w:t>
      </w:r>
      <w:r w:rsidRPr="00CE0C48">
        <w:t xml:space="preserve"> of:</w:t>
      </w:r>
    </w:p>
    <w:p w14:paraId="14C0F840" w14:textId="69F94807" w:rsidR="0009121D" w:rsidRPr="00CE0C48" w:rsidRDefault="0009121D" w:rsidP="00D409A3">
      <w:pPr>
        <w:pStyle w:val="Style2"/>
        <w:numPr>
          <w:ilvl w:val="0"/>
          <w:numId w:val="207"/>
        </w:numPr>
        <w:ind w:left="1604" w:hanging="357"/>
      </w:pPr>
      <w:r w:rsidRPr="00CE0C48">
        <w:t xml:space="preserve">the date the </w:t>
      </w:r>
      <w:r w:rsidR="003E6C2F" w:rsidRPr="00CE0C48">
        <w:rPr>
          <w:i/>
        </w:rPr>
        <w:t>Subcontractor</w:t>
      </w:r>
      <w:r w:rsidRPr="00CE0C48">
        <w:t xml:space="preserve"> provides </w:t>
      </w:r>
      <w:r w:rsidR="000F7CEE" w:rsidRPr="00CE0C48">
        <w:rPr>
          <w:i/>
        </w:rPr>
        <w:t>security</w:t>
      </w:r>
      <w:r w:rsidRPr="00CE0C48">
        <w:t xml:space="preserve"> (</w:t>
      </w:r>
      <w:r w:rsidR="00F7601F" w:rsidRPr="00CE0C48">
        <w:t>other than retention money</w:t>
      </w:r>
      <w:r w:rsidRPr="00CE0C48">
        <w:t xml:space="preserve">) </w:t>
      </w:r>
      <w:r w:rsidR="00F7601F" w:rsidRPr="00CE0C48">
        <w:t xml:space="preserve">if required </w:t>
      </w:r>
      <w:r w:rsidRPr="00CE0C48">
        <w:t>pursuant to clause 5;</w:t>
      </w:r>
    </w:p>
    <w:p w14:paraId="4A00766F" w14:textId="79D3CD3D" w:rsidR="0009121D" w:rsidRPr="00CE0C48" w:rsidRDefault="0009121D" w:rsidP="00D409A3">
      <w:pPr>
        <w:pStyle w:val="Style2"/>
        <w:numPr>
          <w:ilvl w:val="0"/>
          <w:numId w:val="207"/>
        </w:numPr>
        <w:ind w:left="1604" w:hanging="357"/>
      </w:pPr>
      <w:r w:rsidRPr="00CE0C48">
        <w:t xml:space="preserve">the date the </w:t>
      </w:r>
      <w:r w:rsidR="003E6C2F" w:rsidRPr="00CE0C48">
        <w:rPr>
          <w:i/>
        </w:rPr>
        <w:t>Subcontractor</w:t>
      </w:r>
      <w:r w:rsidRPr="00CE0C48">
        <w:t xml:space="preserve"> provides proof of insurance (if required) pursuant to </w:t>
      </w:r>
      <w:r w:rsidR="00FC757D" w:rsidRPr="00CE0C48">
        <w:t>c</w:t>
      </w:r>
      <w:r w:rsidRPr="00CE0C48">
        <w:t>lause 21;</w:t>
      </w:r>
    </w:p>
    <w:p w14:paraId="0ECC603C" w14:textId="3492E590" w:rsidR="0009121D" w:rsidRPr="00CE0C48" w:rsidRDefault="0009121D" w:rsidP="00D409A3">
      <w:pPr>
        <w:pStyle w:val="Style2"/>
        <w:numPr>
          <w:ilvl w:val="0"/>
          <w:numId w:val="207"/>
        </w:numPr>
        <w:ind w:left="1604" w:hanging="357"/>
      </w:pPr>
      <w:r w:rsidRPr="00CE0C48">
        <w:t xml:space="preserve">the date the </w:t>
      </w:r>
      <w:r w:rsidR="003E6C2F" w:rsidRPr="00CE0C48">
        <w:rPr>
          <w:i/>
        </w:rPr>
        <w:t>Subcontractor</w:t>
      </w:r>
      <w:r w:rsidRPr="00CE0C48">
        <w:t xml:space="preserve"> satisfies any other condition precedent for possession of the </w:t>
      </w:r>
      <w:r w:rsidR="000F7CEE" w:rsidRPr="00CE0C48">
        <w:rPr>
          <w:i/>
        </w:rPr>
        <w:t>site</w:t>
      </w:r>
      <w:r w:rsidRPr="00CE0C48">
        <w:t xml:space="preserve"> specified in the </w:t>
      </w:r>
      <w:r w:rsidR="00B431E2" w:rsidRPr="00CE0C48">
        <w:rPr>
          <w:i/>
        </w:rPr>
        <w:t>Contract</w:t>
      </w:r>
      <w:r w:rsidRPr="00CE0C48">
        <w:t>; and</w:t>
      </w:r>
    </w:p>
    <w:p w14:paraId="5194A474" w14:textId="692C9B48" w:rsidR="0009121D" w:rsidRPr="00CE0C48" w:rsidRDefault="00A34949" w:rsidP="00D409A3">
      <w:pPr>
        <w:pStyle w:val="Style2"/>
        <w:numPr>
          <w:ilvl w:val="0"/>
          <w:numId w:val="207"/>
        </w:numPr>
        <w:ind w:left="1604" w:hanging="357"/>
      </w:pPr>
      <w:r w:rsidRPr="00CE0C48">
        <w:t xml:space="preserve">the last </w:t>
      </w:r>
      <w:r w:rsidR="00D27389" w:rsidRPr="00CE0C48">
        <w:rPr>
          <w:i/>
        </w:rPr>
        <w:t>business day</w:t>
      </w:r>
      <w:r w:rsidRPr="00CE0C48">
        <w:t xml:space="preserve"> of the </w:t>
      </w:r>
      <w:r w:rsidR="0009121D" w:rsidRPr="00CE0C48">
        <w:t xml:space="preserve">period, stated in </w:t>
      </w:r>
      <w:r w:rsidR="00B431E2" w:rsidRPr="00CE0C48">
        <w:rPr>
          <w:i/>
        </w:rPr>
        <w:t>Item</w:t>
      </w:r>
      <w:r w:rsidR="0009121D" w:rsidRPr="00CE0C48">
        <w:t xml:space="preserve"> 19, after the </w:t>
      </w:r>
      <w:r w:rsidR="00E5122F" w:rsidRPr="00CE0C48">
        <w:rPr>
          <w:i/>
        </w:rPr>
        <w:t>date of acceptance of tender</w:t>
      </w:r>
      <w:r w:rsidR="0009121D" w:rsidRPr="00CE0C48">
        <w:t>.</w:t>
      </w:r>
    </w:p>
    <w:p w14:paraId="65F04153" w14:textId="4A1D7664" w:rsidR="00A55049" w:rsidRPr="00CE0C48" w:rsidRDefault="001B021F" w:rsidP="007B3CCF">
      <w:pPr>
        <w:pStyle w:val="ListParagraph"/>
      </w:pPr>
      <w:r w:rsidRPr="00CE0C48">
        <w:t xml:space="preserve">If </w:t>
      </w:r>
      <w:r w:rsidR="00010492" w:rsidRPr="00CE0C48">
        <w:t xml:space="preserve">the </w:t>
      </w:r>
      <w:r w:rsidR="00A80FD5" w:rsidRPr="00CE0C48">
        <w:rPr>
          <w:i/>
        </w:rPr>
        <w:t>Head Contractor</w:t>
      </w:r>
      <w:r w:rsidR="00BE24BE" w:rsidRPr="00CE0C48">
        <w:t xml:space="preserve"> is unable to provide the </w:t>
      </w:r>
      <w:r w:rsidR="003E6C2F" w:rsidRPr="00CE0C48">
        <w:rPr>
          <w:i/>
        </w:rPr>
        <w:t>Subcontractor</w:t>
      </w:r>
      <w:r w:rsidR="00010492" w:rsidRPr="00CE0C48">
        <w:t xml:space="preserve"> </w:t>
      </w:r>
      <w:r w:rsidR="00BE24BE" w:rsidRPr="00CE0C48">
        <w:t xml:space="preserve">with </w:t>
      </w:r>
      <w:r w:rsidR="00AA2C1D" w:rsidRPr="00CE0C48">
        <w:t>posse</w:t>
      </w:r>
      <w:r w:rsidR="00980395" w:rsidRPr="00CE0C48">
        <w:t xml:space="preserve">ssion of the </w:t>
      </w:r>
      <w:r w:rsidR="00BE24BE" w:rsidRPr="00CE0C48">
        <w:rPr>
          <w:i/>
        </w:rPr>
        <w:t>site</w:t>
      </w:r>
      <w:r w:rsidR="00BE24BE" w:rsidRPr="00CE0C48">
        <w:t xml:space="preserve"> </w:t>
      </w:r>
      <w:r w:rsidR="00FC1749" w:rsidRPr="00CE0C48">
        <w:t xml:space="preserve">(or part thereof) </w:t>
      </w:r>
      <w:r w:rsidR="00BE24BE" w:rsidRPr="00CE0C48">
        <w:t xml:space="preserve">in accordance with the </w:t>
      </w:r>
      <w:r w:rsidR="007516AA" w:rsidRPr="00CE0C48">
        <w:rPr>
          <w:i/>
        </w:rPr>
        <w:t xml:space="preserve">Subcontract, </w:t>
      </w:r>
      <w:r w:rsidR="00777509" w:rsidRPr="00CE0C48">
        <w:t>t</w:t>
      </w:r>
      <w:r w:rsidR="00A55049" w:rsidRPr="00CE0C48">
        <w:t xml:space="preserve">he </w:t>
      </w:r>
      <w:r w:rsidR="00A80FD5" w:rsidRPr="00CE0C48">
        <w:rPr>
          <w:i/>
        </w:rPr>
        <w:t>Head Contractor</w:t>
      </w:r>
      <w:r w:rsidR="00A55049" w:rsidRPr="00CE0C48">
        <w:t xml:space="preserve"> must </w:t>
      </w:r>
      <w:r w:rsidR="00D2046A" w:rsidRPr="00CE0C48">
        <w:t xml:space="preserve">advise the </w:t>
      </w:r>
      <w:r w:rsidR="003E6C2F" w:rsidRPr="00D409A3">
        <w:rPr>
          <w:i/>
        </w:rPr>
        <w:t>Subcontractor</w:t>
      </w:r>
      <w:r w:rsidR="00D2046A" w:rsidRPr="00CE0C48">
        <w:t xml:space="preserve"> in writing of the date upon which the </w:t>
      </w:r>
      <w:r w:rsidR="00D2046A" w:rsidRPr="00CE0C48">
        <w:rPr>
          <w:i/>
        </w:rPr>
        <w:t>site</w:t>
      </w:r>
      <w:r w:rsidR="00D2046A" w:rsidRPr="00CE0C48">
        <w:t xml:space="preserve"> or any part thereof will be available </w:t>
      </w:r>
      <w:r w:rsidR="0045445E" w:rsidRPr="00CE0C48">
        <w:t xml:space="preserve">to </w:t>
      </w:r>
      <w:r w:rsidR="00A55049" w:rsidRPr="00CE0C48">
        <w:t xml:space="preserve">the </w:t>
      </w:r>
      <w:r w:rsidR="003E6C2F" w:rsidRPr="00CE0C48">
        <w:rPr>
          <w:i/>
        </w:rPr>
        <w:t>Subcontractor</w:t>
      </w:r>
      <w:r w:rsidR="0045445E" w:rsidRPr="00CE0C48">
        <w:rPr>
          <w:i/>
        </w:rPr>
        <w:t>.</w:t>
      </w:r>
    </w:p>
    <w:p w14:paraId="1A5F2ED9" w14:textId="642E4650" w:rsidR="0009121D" w:rsidRPr="00CE0C48" w:rsidRDefault="0009121D" w:rsidP="007B3CCF">
      <w:pPr>
        <w:pStyle w:val="ListParagraph"/>
      </w:pPr>
      <w:r w:rsidRPr="00CE0C48">
        <w:t xml:space="preserve">Possession of the </w:t>
      </w:r>
      <w:r w:rsidR="000F7CEE" w:rsidRPr="00CE0C48">
        <w:rPr>
          <w:i/>
        </w:rPr>
        <w:t>site</w:t>
      </w:r>
      <w:r w:rsidRPr="00CE0C48">
        <w:t>:</w:t>
      </w:r>
    </w:p>
    <w:p w14:paraId="5094F5E0" w14:textId="0719F598" w:rsidR="0009121D" w:rsidRPr="00CE0C48" w:rsidRDefault="0009121D" w:rsidP="00D409A3">
      <w:pPr>
        <w:pStyle w:val="Style2"/>
        <w:numPr>
          <w:ilvl w:val="0"/>
          <w:numId w:val="206"/>
        </w:numPr>
        <w:ind w:left="1604" w:hanging="357"/>
      </w:pPr>
      <w:r w:rsidRPr="00CE0C48">
        <w:t xml:space="preserve">confers on the </w:t>
      </w:r>
      <w:r w:rsidR="003E6C2F" w:rsidRPr="00CE0C48">
        <w:rPr>
          <w:i/>
        </w:rPr>
        <w:t>Subcontractor</w:t>
      </w:r>
      <w:r w:rsidRPr="00CE0C48">
        <w:t xml:space="preserve"> a right only to such use and control as is necessary to enable the </w:t>
      </w:r>
      <w:r w:rsidR="003E6C2F" w:rsidRPr="00CE0C48">
        <w:rPr>
          <w:i/>
        </w:rPr>
        <w:t>Subcontractor</w:t>
      </w:r>
      <w:r w:rsidRPr="00CE0C48">
        <w:t xml:space="preserve"> to carry out and complete the </w:t>
      </w:r>
      <w:r w:rsidR="00646358" w:rsidRPr="00CE0C48">
        <w:rPr>
          <w:i/>
        </w:rPr>
        <w:t>work under the Subcontract</w:t>
      </w:r>
      <w:r w:rsidRPr="00CE0C48">
        <w:t>; and</w:t>
      </w:r>
    </w:p>
    <w:p w14:paraId="7DA9714E" w14:textId="43636D98" w:rsidR="0009121D" w:rsidRPr="00CE0C48" w:rsidRDefault="0009121D" w:rsidP="00D409A3">
      <w:pPr>
        <w:pStyle w:val="Style2"/>
        <w:numPr>
          <w:ilvl w:val="0"/>
          <w:numId w:val="206"/>
        </w:numPr>
        <w:ind w:left="1604" w:hanging="357"/>
      </w:pPr>
      <w:r w:rsidRPr="00CE0C48">
        <w:t xml:space="preserve">unless permitted in the </w:t>
      </w:r>
      <w:r w:rsidR="000D7F28" w:rsidRPr="00CE0C48">
        <w:rPr>
          <w:i/>
        </w:rPr>
        <w:t xml:space="preserve">Subcontract </w:t>
      </w:r>
      <w:r w:rsidRPr="00CE0C48">
        <w:t>or approved otherwise in writing by</w:t>
      </w:r>
      <w:r w:rsidR="00C07348" w:rsidRPr="00CE0C48">
        <w:t xml:space="preserve"> the</w:t>
      </w:r>
      <w:r w:rsidRPr="00CE0C48">
        <w:t xml:space="preserve"> </w:t>
      </w:r>
      <w:r w:rsidR="00151D80" w:rsidRPr="00CE0C48">
        <w:rPr>
          <w:i/>
        </w:rPr>
        <w:t>Head Contractor’s Representative</w:t>
      </w:r>
      <w:r w:rsidRPr="00CE0C48">
        <w:t xml:space="preserve">, excludes any purpose not connected with the performance of the </w:t>
      </w:r>
      <w:r w:rsidR="00646358" w:rsidRPr="00CE0C48">
        <w:rPr>
          <w:i/>
        </w:rPr>
        <w:t>work under the Subcontract</w:t>
      </w:r>
      <w:r w:rsidRPr="00CE0C48">
        <w:t>.</w:t>
      </w:r>
    </w:p>
    <w:p w14:paraId="686CC2DB" w14:textId="4D2F3262" w:rsidR="0009121D" w:rsidRPr="00CE0C48" w:rsidRDefault="00FC757D" w:rsidP="007B3CCF">
      <w:pPr>
        <w:pStyle w:val="ListParagraph"/>
      </w:pPr>
      <w:r w:rsidRPr="00CE0C48">
        <w:t>Subject to</w:t>
      </w:r>
      <w:r w:rsidR="00F7601F" w:rsidRPr="00CE0C48">
        <w:t xml:space="preserve"> the </w:t>
      </w:r>
      <w:r w:rsidR="003E6C2F" w:rsidRPr="00CE0C48">
        <w:t>Subcontractor</w:t>
      </w:r>
      <w:r w:rsidR="00F7601F" w:rsidRPr="00CE0C48">
        <w:t xml:space="preserve"> satisfying any applicable requirements in</w:t>
      </w:r>
      <w:r w:rsidRPr="00CE0C48">
        <w:t xml:space="preserve"> clause 27.1 a), u</w:t>
      </w:r>
      <w:r w:rsidR="0009121D" w:rsidRPr="00CE0C48">
        <w:t xml:space="preserve">nless the delay in giving the </w:t>
      </w:r>
      <w:r w:rsidR="003E6C2F" w:rsidRPr="00CE0C48">
        <w:rPr>
          <w:i/>
        </w:rPr>
        <w:t>Subcontractor</w:t>
      </w:r>
      <w:r w:rsidR="0009121D" w:rsidRPr="00CE0C48">
        <w:t xml:space="preserve"> sufficient possession of the </w:t>
      </w:r>
      <w:r w:rsidR="000F7CEE" w:rsidRPr="00CE0C48">
        <w:rPr>
          <w:i/>
        </w:rPr>
        <w:t>site</w:t>
      </w:r>
      <w:r w:rsidR="0009121D" w:rsidRPr="00CE0C48">
        <w:t xml:space="preserve"> continues for longer than the time stated in </w:t>
      </w:r>
      <w:r w:rsidR="00B431E2" w:rsidRPr="00CE0C48">
        <w:rPr>
          <w:i/>
        </w:rPr>
        <w:t>Item</w:t>
      </w:r>
      <w:r w:rsidR="0009121D" w:rsidRPr="00CE0C48">
        <w:t xml:space="preserve"> 19, delay by the </w:t>
      </w:r>
      <w:r w:rsidR="00A80FD5" w:rsidRPr="00CE0C48">
        <w:rPr>
          <w:i/>
        </w:rPr>
        <w:t>Head Contractor</w:t>
      </w:r>
      <w:r w:rsidR="0009121D" w:rsidRPr="00CE0C48">
        <w:t xml:space="preserve"> in giving possession is not a breach of the </w:t>
      </w:r>
      <w:r w:rsidR="00B431E2" w:rsidRPr="00CE0C48">
        <w:rPr>
          <w:i/>
        </w:rPr>
        <w:t>Contract</w:t>
      </w:r>
      <w:r w:rsidR="0009121D" w:rsidRPr="00CE0C48">
        <w:t xml:space="preserve">. </w:t>
      </w:r>
    </w:p>
    <w:p w14:paraId="2F7C3FC6" w14:textId="4C5571BD" w:rsidR="0009121D" w:rsidRPr="00A80FD5" w:rsidRDefault="0009121D" w:rsidP="00274A93">
      <w:pPr>
        <w:pStyle w:val="Heading2"/>
      </w:pPr>
      <w:r w:rsidRPr="00A80FD5">
        <w:t>27.2</w:t>
      </w:r>
      <w:r w:rsidRPr="00A80FD5">
        <w:tab/>
        <w:t xml:space="preserve">Access to the </w:t>
      </w:r>
      <w:r w:rsidR="000F7CEE" w:rsidRPr="00A80FD5">
        <w:t>site</w:t>
      </w:r>
      <w:r w:rsidRPr="00A80FD5">
        <w:t xml:space="preserve"> for the </w:t>
      </w:r>
      <w:r w:rsidR="00A80FD5" w:rsidRPr="00CE0C48">
        <w:t>Head Contractor</w:t>
      </w:r>
      <w:r w:rsidRPr="00A80FD5">
        <w:t xml:space="preserve"> and others</w:t>
      </w:r>
    </w:p>
    <w:p w14:paraId="5758C341" w14:textId="7522DE89" w:rsidR="00C108A2" w:rsidRPr="00E07303" w:rsidRDefault="0009121D" w:rsidP="007F435A">
      <w:pPr>
        <w:pStyle w:val="ListParagraph"/>
        <w:numPr>
          <w:ilvl w:val="0"/>
          <w:numId w:val="63"/>
        </w:numPr>
      </w:pPr>
      <w:r w:rsidRPr="00A80FD5">
        <w:t xml:space="preserve">At </w:t>
      </w:r>
      <w:r w:rsidRPr="00E07303">
        <w:t>any time</w:t>
      </w:r>
      <w:r w:rsidR="00D168E8">
        <w:t>,</w:t>
      </w:r>
    </w:p>
    <w:p w14:paraId="2D60BDCA" w14:textId="195C765D" w:rsidR="00D010C1" w:rsidRPr="00E07303" w:rsidRDefault="00D168E8" w:rsidP="00D409A3">
      <w:pPr>
        <w:pStyle w:val="Style2"/>
        <w:numPr>
          <w:ilvl w:val="0"/>
          <w:numId w:val="263"/>
        </w:numPr>
        <w:ind w:left="1604" w:hanging="357"/>
      </w:pPr>
      <w:r>
        <w:t>t</w:t>
      </w:r>
      <w:r w:rsidRPr="00D409A3">
        <w:t xml:space="preserve">he </w:t>
      </w:r>
      <w:r w:rsidR="00923F13" w:rsidRPr="00E07303">
        <w:rPr>
          <w:i/>
        </w:rPr>
        <w:t>Principal, Head Contractor,</w:t>
      </w:r>
      <w:r w:rsidR="00923F13" w:rsidRPr="00E07303">
        <w:t xml:space="preserve"> </w:t>
      </w:r>
      <w:r w:rsidR="00151D80" w:rsidRPr="00E07303">
        <w:rPr>
          <w:i/>
        </w:rPr>
        <w:t>Head Contractor’s Representative</w:t>
      </w:r>
      <w:r w:rsidR="0009121D" w:rsidRPr="00E07303">
        <w:t>, and their consultants, agents and employees</w:t>
      </w:r>
      <w:r w:rsidR="00D010C1" w:rsidRPr="00E07303">
        <w:t>; and</w:t>
      </w:r>
    </w:p>
    <w:p w14:paraId="1ABB4FC2" w14:textId="189CFE84" w:rsidR="00D010C1" w:rsidRPr="00E07303" w:rsidRDefault="00D010C1" w:rsidP="00D409A3">
      <w:pPr>
        <w:pStyle w:val="Style2"/>
        <w:numPr>
          <w:ilvl w:val="0"/>
          <w:numId w:val="263"/>
        </w:numPr>
        <w:ind w:left="1604" w:hanging="357"/>
      </w:pPr>
      <w:r w:rsidRPr="00E07303">
        <w:t xml:space="preserve">any </w:t>
      </w:r>
      <w:r w:rsidR="0084575E" w:rsidRPr="00E07303">
        <w:t xml:space="preserve">other </w:t>
      </w:r>
      <w:r w:rsidRPr="00E07303">
        <w:t>person authorised under the</w:t>
      </w:r>
      <w:r w:rsidRPr="00E07303">
        <w:rPr>
          <w:i/>
        </w:rPr>
        <w:t xml:space="preserve"> Head Contract,</w:t>
      </w:r>
    </w:p>
    <w:p w14:paraId="4CA75E34" w14:textId="4AFAB892" w:rsidR="0009121D" w:rsidRPr="00E07303" w:rsidRDefault="0009121D" w:rsidP="00437C40">
      <w:pPr>
        <w:pStyle w:val="Style2"/>
        <w:numPr>
          <w:ilvl w:val="0"/>
          <w:numId w:val="0"/>
        </w:numPr>
        <w:ind w:left="993"/>
      </w:pPr>
      <w:r w:rsidRPr="00E07303">
        <w:t xml:space="preserve">may have access to any place where the </w:t>
      </w:r>
      <w:r w:rsidR="000F7CEE" w:rsidRPr="00E07303">
        <w:rPr>
          <w:i/>
        </w:rPr>
        <w:t xml:space="preserve">work under the </w:t>
      </w:r>
      <w:r w:rsidR="000D7F28" w:rsidRPr="00E07303">
        <w:rPr>
          <w:i/>
        </w:rPr>
        <w:t xml:space="preserve">Subcontract </w:t>
      </w:r>
      <w:r w:rsidRPr="00E07303">
        <w:t xml:space="preserve">is being undertaken for </w:t>
      </w:r>
      <w:r w:rsidR="000F7CEE" w:rsidRPr="00E07303">
        <w:rPr>
          <w:i/>
        </w:rPr>
        <w:t>test</w:t>
      </w:r>
      <w:r w:rsidR="002C0688" w:rsidRPr="00E07303">
        <w:rPr>
          <w:i/>
        </w:rPr>
        <w:t>ing</w:t>
      </w:r>
      <w:r w:rsidRPr="00E07303">
        <w:t xml:space="preserve"> or any other reasonable purpose in connection with the </w:t>
      </w:r>
      <w:r w:rsidR="0084575E" w:rsidRPr="00E07303">
        <w:rPr>
          <w:i/>
        </w:rPr>
        <w:t>Subc</w:t>
      </w:r>
      <w:r w:rsidR="00B431E2" w:rsidRPr="00E07303">
        <w:rPr>
          <w:i/>
        </w:rPr>
        <w:t>ontract</w:t>
      </w:r>
      <w:r w:rsidRPr="00E07303">
        <w:t xml:space="preserve">. </w:t>
      </w:r>
    </w:p>
    <w:p w14:paraId="4BD5D179" w14:textId="55C02D72" w:rsidR="0009121D" w:rsidRPr="00E07303" w:rsidRDefault="0009121D" w:rsidP="007B3CCF">
      <w:pPr>
        <w:pStyle w:val="ListParagraph"/>
      </w:pPr>
      <w:r w:rsidRPr="00E07303">
        <w:t xml:space="preserve">When accessing any place where the </w:t>
      </w:r>
      <w:r w:rsidR="000F7CEE" w:rsidRPr="00E07303">
        <w:rPr>
          <w:i/>
        </w:rPr>
        <w:t xml:space="preserve">work under the </w:t>
      </w:r>
      <w:r w:rsidR="000D7F28" w:rsidRPr="00E07303">
        <w:rPr>
          <w:i/>
        </w:rPr>
        <w:t xml:space="preserve">Subcontract </w:t>
      </w:r>
      <w:r w:rsidRPr="00E07303">
        <w:t xml:space="preserve">is being undertaken, </w:t>
      </w:r>
      <w:r w:rsidR="00A305CC" w:rsidRPr="00E07303">
        <w:t>the</w:t>
      </w:r>
      <w:r w:rsidR="00A305CC">
        <w:t> </w:t>
      </w:r>
      <w:r w:rsidR="0095334C" w:rsidRPr="00E07303">
        <w:t xml:space="preserve">persons referred to </w:t>
      </w:r>
      <w:r w:rsidR="003E790A" w:rsidRPr="00E07303">
        <w:t>in clause 27.2 a)</w:t>
      </w:r>
      <w:r w:rsidRPr="00E07303">
        <w:t xml:space="preserve"> must:</w:t>
      </w:r>
    </w:p>
    <w:p w14:paraId="64D1EDF7" w14:textId="7B5D8F7A" w:rsidR="0009121D" w:rsidRPr="00E07303" w:rsidRDefault="0009121D" w:rsidP="00D409A3">
      <w:pPr>
        <w:pStyle w:val="Style2"/>
        <w:numPr>
          <w:ilvl w:val="0"/>
          <w:numId w:val="204"/>
        </w:numPr>
        <w:ind w:left="1604" w:hanging="357"/>
      </w:pPr>
      <w:r w:rsidRPr="00E07303">
        <w:t xml:space="preserve">comply with the </w:t>
      </w:r>
      <w:r w:rsidR="003E6C2F" w:rsidRPr="00E07303">
        <w:rPr>
          <w:i/>
        </w:rPr>
        <w:t>Subcontractor</w:t>
      </w:r>
      <w:r w:rsidRPr="00D409A3">
        <w:rPr>
          <w:i/>
        </w:rPr>
        <w:t>’s</w:t>
      </w:r>
      <w:r w:rsidRPr="00E07303">
        <w:t xml:space="preserve"> </w:t>
      </w:r>
      <w:r w:rsidR="001E5CFE" w:rsidRPr="00E07303">
        <w:t xml:space="preserve">reasonable </w:t>
      </w:r>
      <w:r w:rsidRPr="00E07303">
        <w:t>workplace health and safety requirements; and</w:t>
      </w:r>
    </w:p>
    <w:p w14:paraId="64A302DB" w14:textId="13DCE8A5" w:rsidR="0009121D" w:rsidRPr="00E07303" w:rsidRDefault="0009121D" w:rsidP="00D409A3">
      <w:pPr>
        <w:pStyle w:val="Style2"/>
        <w:numPr>
          <w:ilvl w:val="0"/>
          <w:numId w:val="204"/>
        </w:numPr>
        <w:ind w:left="1604" w:hanging="357"/>
      </w:pPr>
      <w:r w:rsidRPr="00E07303">
        <w:t xml:space="preserve">except to the extent reasonably necessary to conduct the </w:t>
      </w:r>
      <w:r w:rsidR="000F7CEE" w:rsidRPr="00E07303">
        <w:rPr>
          <w:i/>
        </w:rPr>
        <w:t>test</w:t>
      </w:r>
      <w:r w:rsidRPr="00E07303">
        <w:t xml:space="preserve"> or otherwise permitted in the </w:t>
      </w:r>
      <w:r w:rsidR="007516AA" w:rsidRPr="00E07303">
        <w:rPr>
          <w:i/>
        </w:rPr>
        <w:t xml:space="preserve">Subcontract, </w:t>
      </w:r>
      <w:r w:rsidRPr="00E07303">
        <w:t xml:space="preserve">not impede the </w:t>
      </w:r>
      <w:r w:rsidR="003E6C2F" w:rsidRPr="00E07303">
        <w:rPr>
          <w:i/>
        </w:rPr>
        <w:t>Subcontractor</w:t>
      </w:r>
      <w:r w:rsidRPr="00E07303">
        <w:t xml:space="preserve">. </w:t>
      </w:r>
    </w:p>
    <w:p w14:paraId="5CB17B80" w14:textId="0EEE8F55" w:rsidR="0009121D" w:rsidRPr="00E07303" w:rsidRDefault="0009121D" w:rsidP="007B3CCF">
      <w:pPr>
        <w:pStyle w:val="ListParagraph"/>
      </w:pPr>
      <w:r w:rsidRPr="00E07303">
        <w:t xml:space="preserve">The </w:t>
      </w:r>
      <w:r w:rsidR="003E6C2F" w:rsidRPr="00D409A3">
        <w:rPr>
          <w:i/>
        </w:rPr>
        <w:t>Subcontractor</w:t>
      </w:r>
      <w:r w:rsidRPr="00E07303">
        <w:t>:</w:t>
      </w:r>
    </w:p>
    <w:p w14:paraId="1FDBC594" w14:textId="57EDF77A" w:rsidR="0009121D" w:rsidRPr="00E07303" w:rsidRDefault="0009121D" w:rsidP="00D409A3">
      <w:pPr>
        <w:pStyle w:val="Style2"/>
        <w:numPr>
          <w:ilvl w:val="0"/>
          <w:numId w:val="205"/>
        </w:numPr>
        <w:ind w:left="1604" w:hanging="357"/>
      </w:pPr>
      <w:r w:rsidRPr="00E07303">
        <w:lastRenderedPageBreak/>
        <w:t xml:space="preserve">must permit the execution of work on the </w:t>
      </w:r>
      <w:r w:rsidR="000F7CEE" w:rsidRPr="00E07303">
        <w:rPr>
          <w:i/>
        </w:rPr>
        <w:t>site</w:t>
      </w:r>
      <w:r w:rsidRPr="00E07303">
        <w:t xml:space="preserve"> by other contractors or employees of the </w:t>
      </w:r>
      <w:r w:rsidR="00A80FD5" w:rsidRPr="00E07303">
        <w:rPr>
          <w:i/>
        </w:rPr>
        <w:t xml:space="preserve">Head </w:t>
      </w:r>
      <w:r w:rsidR="00D25C9C" w:rsidRPr="00E07303">
        <w:rPr>
          <w:i/>
        </w:rPr>
        <w:t>Contractor</w:t>
      </w:r>
      <w:r w:rsidR="00D25C9C" w:rsidRPr="00E07303">
        <w:t xml:space="preserve"> </w:t>
      </w:r>
      <w:r w:rsidR="00D25C9C">
        <w:t xml:space="preserve">or </w:t>
      </w:r>
      <w:r w:rsidR="00D25C9C" w:rsidRPr="00D25C9C">
        <w:rPr>
          <w:i/>
        </w:rPr>
        <w:t>Principal</w:t>
      </w:r>
      <w:r w:rsidRPr="00E07303">
        <w:t xml:space="preserve">; </w:t>
      </w:r>
    </w:p>
    <w:p w14:paraId="4D377DB4" w14:textId="2B7264D0" w:rsidR="0009121D" w:rsidRPr="00E07303" w:rsidRDefault="0009121D" w:rsidP="00D409A3">
      <w:pPr>
        <w:pStyle w:val="Style2"/>
        <w:numPr>
          <w:ilvl w:val="0"/>
          <w:numId w:val="205"/>
        </w:numPr>
        <w:ind w:left="1604" w:hanging="357"/>
      </w:pPr>
      <w:r w:rsidRPr="00E07303">
        <w:t xml:space="preserve">must cooperate with them and coordinate the </w:t>
      </w:r>
      <w:r w:rsidR="008806C5" w:rsidRPr="00E07303">
        <w:rPr>
          <w:i/>
        </w:rPr>
        <w:t xml:space="preserve">work under the </w:t>
      </w:r>
      <w:r w:rsidR="000D7F28" w:rsidRPr="00E07303">
        <w:rPr>
          <w:i/>
        </w:rPr>
        <w:t xml:space="preserve">Subcontract </w:t>
      </w:r>
      <w:r w:rsidR="008806C5" w:rsidRPr="00E07303">
        <w:t xml:space="preserve">with the work of the </w:t>
      </w:r>
      <w:r w:rsidRPr="00E07303">
        <w:t>other contractors</w:t>
      </w:r>
      <w:r w:rsidR="008806C5" w:rsidRPr="00E07303">
        <w:t xml:space="preserve"> or employees of the </w:t>
      </w:r>
      <w:r w:rsidR="00A80FD5" w:rsidRPr="00D409A3">
        <w:rPr>
          <w:i/>
        </w:rPr>
        <w:t xml:space="preserve">Head </w:t>
      </w:r>
      <w:r w:rsidR="00D25C9C" w:rsidRPr="00E07303">
        <w:rPr>
          <w:i/>
        </w:rPr>
        <w:t>Contractor</w:t>
      </w:r>
      <w:r w:rsidR="00D25C9C" w:rsidRPr="00E07303">
        <w:t xml:space="preserve"> </w:t>
      </w:r>
      <w:r w:rsidR="00D25C9C">
        <w:t xml:space="preserve">or </w:t>
      </w:r>
      <w:r w:rsidR="00D25C9C" w:rsidRPr="00D25C9C">
        <w:rPr>
          <w:i/>
        </w:rPr>
        <w:t>Principal</w:t>
      </w:r>
      <w:r w:rsidRPr="00E07303">
        <w:t>; and</w:t>
      </w:r>
    </w:p>
    <w:p w14:paraId="64DE5268" w14:textId="36BC473B" w:rsidR="0009121D" w:rsidRPr="00E07303" w:rsidRDefault="0009121D" w:rsidP="00D409A3">
      <w:pPr>
        <w:pStyle w:val="Style2"/>
        <w:numPr>
          <w:ilvl w:val="0"/>
          <w:numId w:val="205"/>
        </w:numPr>
        <w:ind w:left="1604" w:hanging="357"/>
      </w:pPr>
      <w:r w:rsidRPr="00E07303">
        <w:t xml:space="preserve">if specified in the </w:t>
      </w:r>
      <w:r w:rsidR="007516AA" w:rsidRPr="00E07303">
        <w:rPr>
          <w:i/>
        </w:rPr>
        <w:t xml:space="preserve">Subcontract, </w:t>
      </w:r>
      <w:r w:rsidR="001D7271" w:rsidRPr="00E07303">
        <w:t xml:space="preserve">must </w:t>
      </w:r>
      <w:r w:rsidRPr="00E07303">
        <w:t>not</w:t>
      </w:r>
      <w:r w:rsidR="008806C5" w:rsidRPr="00E07303">
        <w:t xml:space="preserve"> </w:t>
      </w:r>
      <w:r w:rsidRPr="00E07303">
        <w:t xml:space="preserve">impede other contractors or employees of the </w:t>
      </w:r>
      <w:r w:rsidR="00A80FD5" w:rsidRPr="00E07303">
        <w:rPr>
          <w:i/>
        </w:rPr>
        <w:t>Head Contractor</w:t>
      </w:r>
      <w:r w:rsidRPr="00E07303">
        <w:t xml:space="preserve"> </w:t>
      </w:r>
      <w:r w:rsidR="00D25C9C">
        <w:t xml:space="preserve">or </w:t>
      </w:r>
      <w:r w:rsidR="00D25C9C" w:rsidRPr="00D25C9C">
        <w:rPr>
          <w:i/>
        </w:rPr>
        <w:t>Principal</w:t>
      </w:r>
      <w:r w:rsidR="00D25C9C">
        <w:t xml:space="preserve"> </w:t>
      </w:r>
      <w:r w:rsidRPr="00E07303">
        <w:t xml:space="preserve">undertaking work on the </w:t>
      </w:r>
      <w:r w:rsidR="000F7CEE" w:rsidRPr="00E07303">
        <w:rPr>
          <w:i/>
        </w:rPr>
        <w:t>site</w:t>
      </w:r>
      <w:r w:rsidRPr="00E07303">
        <w:t>.</w:t>
      </w:r>
    </w:p>
    <w:p w14:paraId="400C4ED3" w14:textId="77777777" w:rsidR="0009121D" w:rsidRPr="00A80FD5" w:rsidRDefault="0009121D" w:rsidP="00274A93">
      <w:pPr>
        <w:pStyle w:val="Heading2"/>
      </w:pPr>
      <w:r w:rsidRPr="00A80FD5">
        <w:t>27.3</w:t>
      </w:r>
      <w:r w:rsidRPr="00A80FD5">
        <w:tab/>
        <w:t xml:space="preserve">Delivery of materials </w:t>
      </w:r>
    </w:p>
    <w:p w14:paraId="3338D5D6" w14:textId="7D15E852" w:rsidR="0009121D" w:rsidRPr="00A80FD5" w:rsidRDefault="009F1F41" w:rsidP="007F435A">
      <w:pPr>
        <w:pStyle w:val="ListParagraph"/>
        <w:numPr>
          <w:ilvl w:val="0"/>
          <w:numId w:val="64"/>
        </w:numPr>
      </w:pPr>
      <w:r w:rsidRPr="00126846">
        <w:t xml:space="preserve">Unless the </w:t>
      </w:r>
      <w:r w:rsidR="00151D80" w:rsidRPr="00126846">
        <w:rPr>
          <w:i/>
        </w:rPr>
        <w:t>Head Contractor’s Representative</w:t>
      </w:r>
      <w:r w:rsidRPr="00126846">
        <w:t xml:space="preserve"> gives prior written approval</w:t>
      </w:r>
      <w:r w:rsidR="001E5CFE" w:rsidRPr="00126846">
        <w:t xml:space="preserve"> otherwise</w:t>
      </w:r>
      <w:r w:rsidRPr="00126846">
        <w:t xml:space="preserve">, </w:t>
      </w:r>
      <w:r w:rsidR="00463BA3" w:rsidRPr="00126846">
        <w:t xml:space="preserve">the </w:t>
      </w:r>
      <w:r w:rsidR="003E6C2F" w:rsidRPr="00126846">
        <w:rPr>
          <w:i/>
        </w:rPr>
        <w:t>Subcontractor</w:t>
      </w:r>
      <w:r w:rsidR="00463BA3" w:rsidRPr="00126846">
        <w:t xml:space="preserve"> must not deliver materials to</w:t>
      </w:r>
      <w:r w:rsidR="00931BA7">
        <w:t>,</w:t>
      </w:r>
      <w:r w:rsidR="00463BA3" w:rsidRPr="00126846">
        <w:t xml:space="preserve"> or perform work on</w:t>
      </w:r>
      <w:r w:rsidR="00931BA7">
        <w:t>,</w:t>
      </w:r>
      <w:r w:rsidR="00463BA3" w:rsidRPr="00126846">
        <w:t xml:space="preserve"> the </w:t>
      </w:r>
      <w:r w:rsidR="00463BA3" w:rsidRPr="00126846">
        <w:rPr>
          <w:i/>
        </w:rPr>
        <w:t>site</w:t>
      </w:r>
      <w:r w:rsidR="00463BA3" w:rsidRPr="00126846">
        <w:t xml:space="preserve"> u</w:t>
      </w:r>
      <w:r w:rsidR="0009121D" w:rsidRPr="00126846">
        <w:t xml:space="preserve">ntil possession of the </w:t>
      </w:r>
      <w:r w:rsidR="000F7CEE" w:rsidRPr="00126846">
        <w:rPr>
          <w:i/>
        </w:rPr>
        <w:t>site</w:t>
      </w:r>
      <w:r w:rsidR="0009121D" w:rsidRPr="00126846">
        <w:t xml:space="preserve"> </w:t>
      </w:r>
      <w:r w:rsidR="0019605D" w:rsidRPr="00126846">
        <w:t>(</w:t>
      </w:r>
      <w:r w:rsidR="0009121D" w:rsidRPr="00126846">
        <w:t xml:space="preserve">or part </w:t>
      </w:r>
      <w:r w:rsidR="00CA6670" w:rsidRPr="00126846">
        <w:t>thereof)</w:t>
      </w:r>
      <w:r w:rsidR="0009121D" w:rsidRPr="00126846">
        <w:t xml:space="preserve"> is given to the </w:t>
      </w:r>
      <w:r w:rsidR="003E6C2F" w:rsidRPr="00126846">
        <w:rPr>
          <w:i/>
        </w:rPr>
        <w:t>Subcontractor</w:t>
      </w:r>
      <w:r w:rsidR="0009121D" w:rsidRPr="00126846">
        <w:t xml:space="preserve"> pursuant </w:t>
      </w:r>
      <w:r w:rsidR="00463BA3" w:rsidRPr="00A80FD5">
        <w:t>to</w:t>
      </w:r>
      <w:r w:rsidR="0009121D" w:rsidRPr="00A80FD5">
        <w:t xml:space="preserve"> </w:t>
      </w:r>
      <w:r w:rsidR="00463BA3" w:rsidRPr="00A80FD5">
        <w:t>c</w:t>
      </w:r>
      <w:r w:rsidR="0009121D" w:rsidRPr="00A80FD5">
        <w:t>lause 27.1</w:t>
      </w:r>
      <w:r w:rsidR="0019605D" w:rsidRPr="00A80FD5">
        <w:t>.</w:t>
      </w:r>
    </w:p>
    <w:p w14:paraId="26703CC6" w14:textId="77777777" w:rsidR="0009121D" w:rsidRPr="00A80FD5" w:rsidRDefault="0009121D" w:rsidP="00274A93">
      <w:pPr>
        <w:pStyle w:val="Heading2"/>
      </w:pPr>
      <w:r w:rsidRPr="00A80FD5">
        <w:t>27.4</w:t>
      </w:r>
      <w:r w:rsidRPr="00A80FD5">
        <w:tab/>
        <w:t>Discovery of items of value</w:t>
      </w:r>
    </w:p>
    <w:p w14:paraId="7720EED3" w14:textId="489C5C09" w:rsidR="00147299" w:rsidRPr="00126846" w:rsidRDefault="0009121D" w:rsidP="007F435A">
      <w:pPr>
        <w:pStyle w:val="ListParagraph"/>
        <w:numPr>
          <w:ilvl w:val="0"/>
          <w:numId w:val="65"/>
        </w:numPr>
      </w:pPr>
      <w:r w:rsidRPr="00126846">
        <w:t>The</w:t>
      </w:r>
      <w:r w:rsidR="00B0112B" w:rsidRPr="00126846">
        <w:t xml:space="preserve"> </w:t>
      </w:r>
      <w:r w:rsidR="003E6C2F" w:rsidRPr="00126846">
        <w:rPr>
          <w:i/>
        </w:rPr>
        <w:t>Subcontractor</w:t>
      </w:r>
      <w:r w:rsidR="00B0112B" w:rsidRPr="00126846">
        <w:t xml:space="preserve"> </w:t>
      </w:r>
      <w:r w:rsidR="00444DF7" w:rsidRPr="00126846">
        <w:t xml:space="preserve">does not </w:t>
      </w:r>
      <w:r w:rsidRPr="00126846">
        <w:t xml:space="preserve">own any items of value found on the </w:t>
      </w:r>
      <w:r w:rsidR="000F7CEE" w:rsidRPr="00126846">
        <w:rPr>
          <w:i/>
        </w:rPr>
        <w:t>site</w:t>
      </w:r>
      <w:r w:rsidRPr="00126846">
        <w:t xml:space="preserve">, such as minerals, fossils, objects of antiquity or of anthropological </w:t>
      </w:r>
      <w:r w:rsidR="00451671" w:rsidRPr="00126846">
        <w:t>/</w:t>
      </w:r>
      <w:r w:rsidRPr="00126846">
        <w:t xml:space="preserve"> archaeological interest</w:t>
      </w:r>
      <w:r w:rsidR="00A8123F" w:rsidRPr="00126846">
        <w:t xml:space="preserve"> </w:t>
      </w:r>
      <w:r w:rsidRPr="00126846">
        <w:t xml:space="preserve">and coins. </w:t>
      </w:r>
      <w:r w:rsidR="00931BA7" w:rsidRPr="00126846">
        <w:t>If</w:t>
      </w:r>
      <w:r w:rsidR="00931BA7">
        <w:t> </w:t>
      </w:r>
      <w:r w:rsidRPr="00126846">
        <w:t xml:space="preserve">any such item is discovered, the </w:t>
      </w:r>
      <w:r w:rsidR="003E6C2F" w:rsidRPr="00126846">
        <w:rPr>
          <w:i/>
        </w:rPr>
        <w:t>Subcontractor</w:t>
      </w:r>
      <w:r w:rsidRPr="00126846">
        <w:t xml:space="preserve"> must</w:t>
      </w:r>
      <w:r w:rsidR="00200A1A" w:rsidRPr="00126846">
        <w:t xml:space="preserve"> immediately</w:t>
      </w:r>
      <w:r w:rsidR="00147299" w:rsidRPr="00126846">
        <w:t>:</w:t>
      </w:r>
    </w:p>
    <w:p w14:paraId="54AFB607" w14:textId="0D04712C" w:rsidR="00200A1A" w:rsidRPr="00126846" w:rsidRDefault="0009121D" w:rsidP="00D409A3">
      <w:pPr>
        <w:pStyle w:val="Style2"/>
        <w:numPr>
          <w:ilvl w:val="0"/>
          <w:numId w:val="215"/>
        </w:numPr>
        <w:ind w:left="1604" w:hanging="357"/>
      </w:pPr>
      <w:r w:rsidRPr="00126846">
        <w:t xml:space="preserve">take precautions to prevent </w:t>
      </w:r>
      <w:r w:rsidR="000D740C" w:rsidRPr="00126846">
        <w:t>its</w:t>
      </w:r>
      <w:r w:rsidRPr="00126846">
        <w:t xml:space="preserve"> removal or damage</w:t>
      </w:r>
      <w:r w:rsidR="00200A1A" w:rsidRPr="00126846">
        <w:t>;</w:t>
      </w:r>
      <w:r w:rsidRPr="00126846">
        <w:t xml:space="preserve"> and</w:t>
      </w:r>
    </w:p>
    <w:p w14:paraId="3AD83D17" w14:textId="6E862DD4" w:rsidR="0009121D" w:rsidRPr="00126846" w:rsidRDefault="0009121D" w:rsidP="00D409A3">
      <w:pPr>
        <w:pStyle w:val="Style2"/>
        <w:numPr>
          <w:ilvl w:val="0"/>
          <w:numId w:val="205"/>
        </w:numPr>
        <w:ind w:left="1604" w:hanging="357"/>
      </w:pPr>
      <w:r w:rsidRPr="00126846">
        <w:t xml:space="preserve"> notify the </w:t>
      </w:r>
      <w:r w:rsidR="00151D80" w:rsidRPr="00126846">
        <w:rPr>
          <w:i/>
        </w:rPr>
        <w:t>Head Contractor’s Representative</w:t>
      </w:r>
      <w:r w:rsidRPr="00126846">
        <w:t xml:space="preserve"> of the discovery.</w:t>
      </w:r>
    </w:p>
    <w:p w14:paraId="51E5B15B" w14:textId="77777777" w:rsidR="00126848" w:rsidRPr="00A80FD5" w:rsidRDefault="0009121D" w:rsidP="009A7F79">
      <w:pPr>
        <w:pStyle w:val="Heading1"/>
      </w:pPr>
      <w:bookmarkStart w:id="52" w:name="_Toc111465902"/>
      <w:r w:rsidRPr="00A80FD5">
        <w:t>28</w:t>
      </w:r>
      <w:r w:rsidRPr="00A80FD5">
        <w:tab/>
      </w:r>
      <w:r w:rsidR="00126848" w:rsidRPr="00A80FD5">
        <w:t>CARRYING OUT THE WORKS</w:t>
      </w:r>
      <w:bookmarkEnd w:id="52"/>
    </w:p>
    <w:p w14:paraId="14AC67EF" w14:textId="78E5E8C0" w:rsidR="0009121D" w:rsidRPr="00A80FD5" w:rsidRDefault="00645065" w:rsidP="0040194E">
      <w:pPr>
        <w:pStyle w:val="Heading2"/>
      </w:pPr>
      <w:r w:rsidRPr="00A80FD5">
        <w:t>28.1</w:t>
      </w:r>
      <w:r w:rsidRPr="00A80FD5">
        <w:tab/>
      </w:r>
      <w:r w:rsidR="0040194E" w:rsidRPr="00A80FD5">
        <w:t xml:space="preserve">Setting </w:t>
      </w:r>
      <w:r w:rsidR="00AC22EB" w:rsidRPr="00A80FD5">
        <w:t>o</w:t>
      </w:r>
      <w:r w:rsidR="0040194E" w:rsidRPr="00A80FD5">
        <w:t xml:space="preserve">ut the </w:t>
      </w:r>
      <w:r w:rsidR="00AC22EB" w:rsidRPr="00A80FD5">
        <w:t>w</w:t>
      </w:r>
      <w:r w:rsidR="0040194E" w:rsidRPr="00A80FD5">
        <w:t>orks</w:t>
      </w:r>
    </w:p>
    <w:p w14:paraId="351C07BA" w14:textId="015E5E73" w:rsidR="0009121D" w:rsidRPr="007F1D5D" w:rsidRDefault="0009121D" w:rsidP="007F435A">
      <w:pPr>
        <w:pStyle w:val="ListParagraph"/>
        <w:numPr>
          <w:ilvl w:val="0"/>
          <w:numId w:val="66"/>
        </w:numPr>
      </w:pPr>
      <w:r w:rsidRPr="007F1D5D">
        <w:t xml:space="preserve">The </w:t>
      </w:r>
      <w:r w:rsidR="003E6C2F" w:rsidRPr="007F1D5D">
        <w:rPr>
          <w:i/>
        </w:rPr>
        <w:t>Subcontractor</w:t>
      </w:r>
      <w:r w:rsidRPr="007F1D5D">
        <w:t xml:space="preserve"> must set out </w:t>
      </w:r>
      <w:r w:rsidR="00596720" w:rsidRPr="007F1D5D">
        <w:t xml:space="preserve">the </w:t>
      </w:r>
      <w:r w:rsidR="00434D38" w:rsidRPr="007F1D5D">
        <w:rPr>
          <w:i/>
        </w:rPr>
        <w:t>Subcontract</w:t>
      </w:r>
      <w:r w:rsidR="00434D38" w:rsidRPr="007F1D5D">
        <w:t xml:space="preserve"> </w:t>
      </w:r>
      <w:r w:rsidR="00596720" w:rsidRPr="007F1D5D">
        <w:rPr>
          <w:i/>
        </w:rPr>
        <w:t>Works</w:t>
      </w:r>
      <w:r w:rsidRPr="007F1D5D">
        <w:t xml:space="preserve"> in accordance with the </w:t>
      </w:r>
      <w:r w:rsidR="00434D38" w:rsidRPr="007F1D5D">
        <w:rPr>
          <w:i/>
        </w:rPr>
        <w:t>Subc</w:t>
      </w:r>
      <w:r w:rsidR="00B431E2" w:rsidRPr="007F1D5D">
        <w:rPr>
          <w:i/>
        </w:rPr>
        <w:t>ontract</w:t>
      </w:r>
      <w:r w:rsidRPr="007F1D5D">
        <w:t xml:space="preserve">. </w:t>
      </w:r>
    </w:p>
    <w:p w14:paraId="7BE08F65" w14:textId="5BA218CC" w:rsidR="00E7269B" w:rsidRPr="007F1D5D" w:rsidRDefault="00E7269B" w:rsidP="007F435A">
      <w:pPr>
        <w:pStyle w:val="ListParagraph"/>
        <w:numPr>
          <w:ilvl w:val="0"/>
          <w:numId w:val="66"/>
        </w:numPr>
        <w:rPr>
          <w:rStyle w:val="fontstyle01"/>
          <w:color w:val="auto"/>
        </w:rPr>
      </w:pPr>
      <w:r w:rsidRPr="007F1D5D">
        <w:rPr>
          <w:rStyle w:val="fontstyle01"/>
          <w:color w:val="auto"/>
        </w:rPr>
        <w:t xml:space="preserve">The </w:t>
      </w:r>
      <w:r w:rsidR="00A80FD5" w:rsidRPr="007F1D5D">
        <w:rPr>
          <w:i/>
        </w:rPr>
        <w:t>Head Contractor</w:t>
      </w:r>
      <w:r w:rsidRPr="007F1D5D">
        <w:rPr>
          <w:rStyle w:val="fontstyle01"/>
          <w:color w:val="auto"/>
        </w:rPr>
        <w:t xml:space="preserve"> must:</w:t>
      </w:r>
    </w:p>
    <w:p w14:paraId="70EA01E3" w14:textId="6494F79B" w:rsidR="00E7269B" w:rsidRPr="007F1D5D" w:rsidRDefault="00E7269B" w:rsidP="00D409A3">
      <w:pPr>
        <w:pStyle w:val="Style2"/>
        <w:numPr>
          <w:ilvl w:val="0"/>
          <w:numId w:val="255"/>
        </w:numPr>
        <w:ind w:left="1604" w:hanging="357"/>
      </w:pPr>
      <w:r w:rsidRPr="007F1D5D">
        <w:t xml:space="preserve">supply the information reasonably necessary to enable the </w:t>
      </w:r>
      <w:r w:rsidR="003E6C2F" w:rsidRPr="007F1D5D">
        <w:rPr>
          <w:i/>
        </w:rPr>
        <w:t>Subcontractor</w:t>
      </w:r>
      <w:r w:rsidRPr="007F1D5D">
        <w:t xml:space="preserve"> to set out the </w:t>
      </w:r>
      <w:r w:rsidRPr="007F1D5D">
        <w:rPr>
          <w:i/>
        </w:rPr>
        <w:t>Works</w:t>
      </w:r>
      <w:r w:rsidRPr="007F1D5D">
        <w:t>; and</w:t>
      </w:r>
    </w:p>
    <w:p w14:paraId="5C574664" w14:textId="0FC9E738" w:rsidR="00E7269B" w:rsidRPr="007F1D5D" w:rsidRDefault="00E7269B" w:rsidP="00D409A3">
      <w:pPr>
        <w:pStyle w:val="Style2"/>
        <w:numPr>
          <w:ilvl w:val="0"/>
          <w:numId w:val="215"/>
        </w:numPr>
        <w:ind w:left="1604" w:hanging="357"/>
      </w:pPr>
      <w:r w:rsidRPr="007F1D5D">
        <w:t xml:space="preserve">provide the </w:t>
      </w:r>
      <w:r w:rsidR="003E6C2F" w:rsidRPr="007F1D5D">
        <w:rPr>
          <w:i/>
        </w:rPr>
        <w:t>Subcontractor</w:t>
      </w:r>
      <w:r w:rsidRPr="007F1D5D">
        <w:t xml:space="preserve"> with any </w:t>
      </w:r>
      <w:r w:rsidRPr="007F1D5D">
        <w:rPr>
          <w:i/>
        </w:rPr>
        <w:t>survey marks</w:t>
      </w:r>
      <w:r w:rsidRPr="007F1D5D">
        <w:t xml:space="preserve"> that are specified in the </w:t>
      </w:r>
      <w:r w:rsidRPr="007F1D5D">
        <w:rPr>
          <w:i/>
        </w:rPr>
        <w:t>Contract</w:t>
      </w:r>
      <w:r w:rsidR="00A26263" w:rsidRPr="007F1D5D">
        <w:rPr>
          <w:i/>
        </w:rPr>
        <w:t>.</w:t>
      </w:r>
    </w:p>
    <w:p w14:paraId="218D21B0" w14:textId="59BABF5E" w:rsidR="0009121D" w:rsidRPr="00107AE1" w:rsidRDefault="0009121D" w:rsidP="007B3CCF">
      <w:pPr>
        <w:pStyle w:val="ListParagraph"/>
      </w:pPr>
      <w:bookmarkStart w:id="53" w:name="_Hlk525046307"/>
      <w:r w:rsidRPr="007F1D5D">
        <w:t xml:space="preserve">The </w:t>
      </w:r>
      <w:r w:rsidR="003E6C2F" w:rsidRPr="007F1D5D">
        <w:rPr>
          <w:i/>
        </w:rPr>
        <w:t>Subcontractor</w:t>
      </w:r>
      <w:r w:rsidRPr="007F1D5D">
        <w:t xml:space="preserve"> </w:t>
      </w:r>
      <w:bookmarkEnd w:id="53"/>
      <w:r w:rsidRPr="007F1D5D">
        <w:t xml:space="preserve">must keep in their true positions any </w:t>
      </w:r>
      <w:r w:rsidR="000F7CEE" w:rsidRPr="007F1D5D">
        <w:rPr>
          <w:i/>
        </w:rPr>
        <w:t>survey mark</w:t>
      </w:r>
      <w:r w:rsidRPr="007F1D5D">
        <w:t xml:space="preserve">s specified in the </w:t>
      </w:r>
      <w:r w:rsidR="000D7F28" w:rsidRPr="007F1D5D">
        <w:rPr>
          <w:i/>
        </w:rPr>
        <w:t xml:space="preserve">Subcontract </w:t>
      </w:r>
      <w:r w:rsidRPr="007F1D5D">
        <w:t xml:space="preserve">or as supplied by the </w:t>
      </w:r>
      <w:r w:rsidR="00A80FD5" w:rsidRPr="007F1D5D">
        <w:rPr>
          <w:i/>
        </w:rPr>
        <w:t>H</w:t>
      </w:r>
      <w:r w:rsidR="00A80FD5" w:rsidRPr="00107AE1">
        <w:rPr>
          <w:i/>
        </w:rPr>
        <w:t>ead Contractor</w:t>
      </w:r>
      <w:r w:rsidRPr="00107AE1">
        <w:t>.</w:t>
      </w:r>
    </w:p>
    <w:p w14:paraId="3C23FB39" w14:textId="69C84A01" w:rsidR="00027D9F" w:rsidRPr="00107AE1" w:rsidRDefault="0009121D" w:rsidP="007B3CCF">
      <w:pPr>
        <w:pStyle w:val="ListParagraph"/>
      </w:pPr>
      <w:r w:rsidRPr="00107AE1">
        <w:t xml:space="preserve">If </w:t>
      </w:r>
      <w:r w:rsidR="007F1D5D" w:rsidRPr="00107AE1">
        <w:t xml:space="preserve">the Subcontractor disturbs </w:t>
      </w:r>
      <w:r w:rsidRPr="00107AE1">
        <w:t xml:space="preserve">a </w:t>
      </w:r>
      <w:r w:rsidR="000F7CEE" w:rsidRPr="00107AE1">
        <w:rPr>
          <w:i/>
        </w:rPr>
        <w:t>survey mark</w:t>
      </w:r>
      <w:r w:rsidRPr="00107AE1">
        <w:t xml:space="preserve">, the </w:t>
      </w:r>
      <w:r w:rsidR="003E6C2F" w:rsidRPr="00107AE1">
        <w:rPr>
          <w:i/>
        </w:rPr>
        <w:t>Subcontractor</w:t>
      </w:r>
      <w:r w:rsidRPr="00107AE1">
        <w:t xml:space="preserve"> must</w:t>
      </w:r>
      <w:r w:rsidR="00107AE1" w:rsidRPr="00107AE1">
        <w:t xml:space="preserve"> immediately notify the </w:t>
      </w:r>
      <w:r w:rsidR="00107AE1" w:rsidRPr="00107AE1">
        <w:rPr>
          <w:i/>
        </w:rPr>
        <w:t>Head Contractor’s Representative</w:t>
      </w:r>
      <w:r w:rsidR="00107AE1" w:rsidRPr="00107AE1">
        <w:t>.</w:t>
      </w:r>
    </w:p>
    <w:p w14:paraId="56EEDA7F" w14:textId="4DE8AEDB" w:rsidR="00645065" w:rsidRPr="00A80FD5" w:rsidRDefault="00645065" w:rsidP="00645065">
      <w:pPr>
        <w:pStyle w:val="Heading2"/>
      </w:pPr>
      <w:r w:rsidRPr="00A80FD5">
        <w:t>28.2</w:t>
      </w:r>
      <w:r w:rsidRPr="00A80FD5">
        <w:tab/>
        <w:t>Interference</w:t>
      </w:r>
      <w:r w:rsidR="00AC22EB" w:rsidRPr="00A80FD5">
        <w:t>, nuisance and disturbance</w:t>
      </w:r>
    </w:p>
    <w:p w14:paraId="24412DFA" w14:textId="487FD56B" w:rsidR="00645065" w:rsidRPr="00107AE1" w:rsidRDefault="00645065" w:rsidP="007F435A">
      <w:pPr>
        <w:pStyle w:val="ListParagraph"/>
        <w:numPr>
          <w:ilvl w:val="0"/>
          <w:numId w:val="214"/>
        </w:numPr>
      </w:pPr>
      <w:r w:rsidRPr="00107AE1">
        <w:t xml:space="preserve">Unless the </w:t>
      </w:r>
      <w:r w:rsidR="000D7F28" w:rsidRPr="00107AE1">
        <w:rPr>
          <w:i/>
        </w:rPr>
        <w:t xml:space="preserve">Subcontract </w:t>
      </w:r>
      <w:r w:rsidRPr="00107AE1">
        <w:t xml:space="preserve">permits otherwise, the </w:t>
      </w:r>
      <w:r w:rsidR="003E6C2F" w:rsidRPr="00107AE1">
        <w:rPr>
          <w:i/>
        </w:rPr>
        <w:t>Subcontractor</w:t>
      </w:r>
      <w:r w:rsidRPr="00107AE1">
        <w:t xml:space="preserve"> must not:</w:t>
      </w:r>
    </w:p>
    <w:p w14:paraId="738DA29D" w14:textId="77777777" w:rsidR="00645065" w:rsidRPr="005660AA" w:rsidRDefault="00645065" w:rsidP="00D409A3">
      <w:pPr>
        <w:pStyle w:val="Style2"/>
        <w:numPr>
          <w:ilvl w:val="0"/>
          <w:numId w:val="271"/>
        </w:numPr>
        <w:ind w:left="1604" w:hanging="357"/>
        <w:rPr>
          <w:rFonts w:cs="Times New Roman"/>
        </w:rPr>
      </w:pPr>
      <w:r w:rsidRPr="008028BF">
        <w:rPr>
          <w:rFonts w:cs="Times New Roman"/>
        </w:rPr>
        <w:t>unnecessarily interfere with the passage of people and vehicles;</w:t>
      </w:r>
    </w:p>
    <w:p w14:paraId="1BA4563A" w14:textId="38F13962" w:rsidR="00645065" w:rsidRPr="00107AE1" w:rsidRDefault="00645065" w:rsidP="00D409A3">
      <w:pPr>
        <w:pStyle w:val="Style2"/>
        <w:ind w:left="1604" w:hanging="357"/>
        <w:rPr>
          <w:rFonts w:cs="Times New Roman"/>
        </w:rPr>
      </w:pPr>
      <w:r w:rsidRPr="00107AE1">
        <w:rPr>
          <w:rFonts w:cs="Times New Roman"/>
        </w:rPr>
        <w:t xml:space="preserve">create unnecessary nuisance; </w:t>
      </w:r>
      <w:r w:rsidR="00FF4031">
        <w:rPr>
          <w:rFonts w:cs="Times New Roman"/>
        </w:rPr>
        <w:t>or</w:t>
      </w:r>
    </w:p>
    <w:p w14:paraId="0A8CA5D9" w14:textId="11D317B6" w:rsidR="00645065" w:rsidRPr="00A80FD5" w:rsidRDefault="00645065" w:rsidP="00D409A3">
      <w:pPr>
        <w:pStyle w:val="Style2"/>
        <w:ind w:left="1604" w:hanging="357"/>
        <w:rPr>
          <w:rFonts w:cs="Times New Roman"/>
        </w:rPr>
      </w:pPr>
      <w:r w:rsidRPr="00107AE1">
        <w:rPr>
          <w:rFonts w:cs="Times New Roman"/>
        </w:rPr>
        <w:t>create unreasonable noise and disturbance</w:t>
      </w:r>
      <w:r w:rsidRPr="00A80FD5">
        <w:rPr>
          <w:rFonts w:cs="Times New Roman"/>
        </w:rPr>
        <w:t>.</w:t>
      </w:r>
    </w:p>
    <w:p w14:paraId="6A414ADA" w14:textId="09E5C6FC" w:rsidR="00A646CE" w:rsidRPr="00A80FD5" w:rsidRDefault="00BF6E82" w:rsidP="00BF6E82">
      <w:pPr>
        <w:pStyle w:val="Heading2"/>
      </w:pPr>
      <w:r w:rsidRPr="00A80FD5">
        <w:t>28.3</w:t>
      </w:r>
      <w:r w:rsidRPr="00A80FD5">
        <w:tab/>
        <w:t>Publicity</w:t>
      </w:r>
    </w:p>
    <w:p w14:paraId="753A29AD" w14:textId="2D394F15" w:rsidR="00D60C2F" w:rsidRPr="00107AE1" w:rsidRDefault="00050D04" w:rsidP="00D409A3">
      <w:pPr>
        <w:pStyle w:val="ListParagraph"/>
        <w:numPr>
          <w:ilvl w:val="0"/>
          <w:numId w:val="272"/>
        </w:numPr>
      </w:pPr>
      <w:r w:rsidRPr="00A80FD5">
        <w:t xml:space="preserve">Unless </w:t>
      </w:r>
      <w:r w:rsidRPr="00107AE1">
        <w:t xml:space="preserve">approved </w:t>
      </w:r>
      <w:r w:rsidR="007D187E" w:rsidRPr="00107AE1">
        <w:t xml:space="preserve">otherwise by the </w:t>
      </w:r>
      <w:r w:rsidR="00151D80" w:rsidRPr="005660AA">
        <w:rPr>
          <w:i/>
        </w:rPr>
        <w:t>Head Contractor’s Representative</w:t>
      </w:r>
      <w:r w:rsidR="007D187E" w:rsidRPr="00107AE1">
        <w:t>, t</w:t>
      </w:r>
      <w:r w:rsidR="00D60C2F" w:rsidRPr="00107AE1">
        <w:t xml:space="preserve">he </w:t>
      </w:r>
      <w:r w:rsidR="003E6C2F" w:rsidRPr="005660AA">
        <w:rPr>
          <w:i/>
        </w:rPr>
        <w:t>Subcontractor</w:t>
      </w:r>
      <w:r w:rsidR="003D2D07" w:rsidRPr="00107AE1">
        <w:t xml:space="preserve"> must:</w:t>
      </w:r>
    </w:p>
    <w:p w14:paraId="06A1C5B2" w14:textId="7F3C008E" w:rsidR="003D2D07" w:rsidRPr="00107AE1" w:rsidRDefault="006F4150" w:rsidP="00D409A3">
      <w:pPr>
        <w:pStyle w:val="Style2"/>
        <w:numPr>
          <w:ilvl w:val="0"/>
          <w:numId w:val="262"/>
        </w:numPr>
        <w:ind w:left="1604" w:hanging="357"/>
      </w:pPr>
      <w:r w:rsidRPr="00107AE1">
        <w:t>r</w:t>
      </w:r>
      <w:r w:rsidR="0015301C" w:rsidRPr="00107AE1">
        <w:t xml:space="preserve">efer </w:t>
      </w:r>
      <w:r w:rsidR="006A5251" w:rsidRPr="00107AE1">
        <w:t xml:space="preserve">any </w:t>
      </w:r>
      <w:r w:rsidR="0015301C" w:rsidRPr="00107AE1">
        <w:rPr>
          <w:rFonts w:cs="Times New Roman"/>
        </w:rPr>
        <w:t>enquiries</w:t>
      </w:r>
      <w:r w:rsidR="0015301C" w:rsidRPr="00107AE1">
        <w:t xml:space="preserve"> from </w:t>
      </w:r>
      <w:r w:rsidR="0015301C" w:rsidRPr="00107AE1">
        <w:rPr>
          <w:rFonts w:cs="Times New Roman"/>
        </w:rPr>
        <w:t>external</w:t>
      </w:r>
      <w:r w:rsidR="0015301C" w:rsidRPr="00107AE1">
        <w:t xml:space="preserve"> parties </w:t>
      </w:r>
      <w:r w:rsidR="00EF367D" w:rsidRPr="00107AE1">
        <w:t>regard</w:t>
      </w:r>
      <w:r w:rsidR="00973894" w:rsidRPr="00107AE1">
        <w:t>ing</w:t>
      </w:r>
      <w:r w:rsidR="00EF367D" w:rsidRPr="00107AE1">
        <w:t xml:space="preserve"> the </w:t>
      </w:r>
      <w:r w:rsidR="000D7F28" w:rsidRPr="00107AE1">
        <w:rPr>
          <w:i/>
        </w:rPr>
        <w:t xml:space="preserve">Subcontract </w:t>
      </w:r>
      <w:r w:rsidR="0015301C" w:rsidRPr="00107AE1">
        <w:t xml:space="preserve">to the </w:t>
      </w:r>
      <w:r w:rsidR="005660AA" w:rsidRPr="00107AE1">
        <w:rPr>
          <w:i/>
        </w:rPr>
        <w:t>Head</w:t>
      </w:r>
      <w:r w:rsidR="005660AA">
        <w:rPr>
          <w:i/>
        </w:rPr>
        <w:t> </w:t>
      </w:r>
      <w:r w:rsidR="00151D80" w:rsidRPr="00107AE1">
        <w:rPr>
          <w:i/>
        </w:rPr>
        <w:t>Contractor’s Representative</w:t>
      </w:r>
      <w:r w:rsidR="0015301C" w:rsidRPr="00107AE1">
        <w:t>;</w:t>
      </w:r>
      <w:r w:rsidR="00481E4E" w:rsidRPr="00107AE1">
        <w:t xml:space="preserve"> </w:t>
      </w:r>
    </w:p>
    <w:p w14:paraId="0E492CBF" w14:textId="13E692B9" w:rsidR="00E11C56" w:rsidRPr="00107AE1" w:rsidRDefault="00050D04" w:rsidP="00D409A3">
      <w:pPr>
        <w:pStyle w:val="Style2"/>
        <w:ind w:left="1604" w:hanging="357"/>
      </w:pPr>
      <w:r w:rsidRPr="00107AE1">
        <w:t>n</w:t>
      </w:r>
      <w:r w:rsidR="007E28C6" w:rsidRPr="00107AE1">
        <w:t xml:space="preserve">ot </w:t>
      </w:r>
      <w:r w:rsidR="007E28C6" w:rsidRPr="00107AE1">
        <w:rPr>
          <w:rFonts w:cs="Times New Roman"/>
        </w:rPr>
        <w:t>publicise</w:t>
      </w:r>
      <w:r w:rsidR="007E28C6" w:rsidRPr="00107AE1">
        <w:t xml:space="preserve"> the </w:t>
      </w:r>
      <w:r w:rsidR="000542AF" w:rsidRPr="00D409A3">
        <w:rPr>
          <w:i/>
        </w:rPr>
        <w:t xml:space="preserve">Head </w:t>
      </w:r>
      <w:r w:rsidR="00B2775C" w:rsidRPr="00107AE1">
        <w:rPr>
          <w:i/>
        </w:rPr>
        <w:t>Contract</w:t>
      </w:r>
      <w:r w:rsidR="000542AF">
        <w:rPr>
          <w:i/>
        </w:rPr>
        <w:t xml:space="preserve"> or Subcontract</w:t>
      </w:r>
      <w:r w:rsidR="00E11C56" w:rsidRPr="00107AE1">
        <w:t xml:space="preserve">; </w:t>
      </w:r>
      <w:r w:rsidR="00B2775C" w:rsidRPr="00107AE1">
        <w:t>or</w:t>
      </w:r>
    </w:p>
    <w:p w14:paraId="0CFF02F1" w14:textId="060E56F7" w:rsidR="00DB389B" w:rsidRPr="00F6136E" w:rsidRDefault="00CB2703" w:rsidP="00D409A3">
      <w:pPr>
        <w:pStyle w:val="Style2"/>
        <w:ind w:left="1604" w:hanging="357"/>
      </w:pPr>
      <w:r w:rsidRPr="00CB2703">
        <w:t xml:space="preserve">not release any information in connection with the </w:t>
      </w:r>
      <w:r w:rsidR="00D316A3" w:rsidRPr="00D409A3">
        <w:rPr>
          <w:i/>
        </w:rPr>
        <w:t>Head</w:t>
      </w:r>
      <w:r w:rsidR="00D316A3">
        <w:t xml:space="preserve"> </w:t>
      </w:r>
      <w:r w:rsidRPr="00D409A3">
        <w:rPr>
          <w:i/>
        </w:rPr>
        <w:t>Contract</w:t>
      </w:r>
      <w:r w:rsidRPr="00CB2703">
        <w:t xml:space="preserve"> </w:t>
      </w:r>
      <w:r w:rsidR="00D316A3">
        <w:t xml:space="preserve">or </w:t>
      </w:r>
      <w:r w:rsidR="00D316A3" w:rsidRPr="00D409A3">
        <w:rPr>
          <w:i/>
        </w:rPr>
        <w:t>Subcontract</w:t>
      </w:r>
      <w:r w:rsidR="00D316A3">
        <w:t xml:space="preserve"> </w:t>
      </w:r>
      <w:r w:rsidR="00316490" w:rsidRPr="00CB2703">
        <w:t>for publication in any media</w:t>
      </w:r>
      <w:r w:rsidR="00A40C60">
        <w:t>.</w:t>
      </w:r>
    </w:p>
    <w:p w14:paraId="7199BDE3" w14:textId="77777777" w:rsidR="0009121D" w:rsidRPr="00A80FD5" w:rsidRDefault="0009121D" w:rsidP="00B065DF">
      <w:pPr>
        <w:pStyle w:val="Heading1"/>
      </w:pPr>
      <w:bookmarkStart w:id="54" w:name="_Toc111465903"/>
      <w:r w:rsidRPr="00A80FD5">
        <w:lastRenderedPageBreak/>
        <w:t>29</w:t>
      </w:r>
      <w:r w:rsidRPr="00A80FD5">
        <w:tab/>
        <w:t>MATERIALS, LABOUR AND CONSTRUCTIONAL PLANT</w:t>
      </w:r>
      <w:bookmarkEnd w:id="54"/>
    </w:p>
    <w:p w14:paraId="32169205" w14:textId="650F45A3" w:rsidR="0009121D" w:rsidRPr="00107AE1" w:rsidRDefault="0009121D" w:rsidP="007F435A">
      <w:pPr>
        <w:pStyle w:val="ListParagraph"/>
        <w:numPr>
          <w:ilvl w:val="0"/>
          <w:numId w:val="67"/>
        </w:numPr>
      </w:pPr>
      <w:r w:rsidRPr="00A80FD5">
        <w:t xml:space="preserve">Unless specified </w:t>
      </w:r>
      <w:r w:rsidRPr="00107AE1">
        <w:t xml:space="preserve">otherwise in the </w:t>
      </w:r>
      <w:r w:rsidR="007516AA" w:rsidRPr="00107AE1">
        <w:rPr>
          <w:i/>
        </w:rPr>
        <w:t xml:space="preserve">Subcontract, </w:t>
      </w:r>
      <w:r w:rsidRPr="00107AE1">
        <w:t xml:space="preserve">the </w:t>
      </w:r>
      <w:r w:rsidR="003E6C2F" w:rsidRPr="00107AE1">
        <w:rPr>
          <w:i/>
        </w:rPr>
        <w:t>Subcontractor</w:t>
      </w:r>
      <w:r w:rsidRPr="00107AE1">
        <w:t xml:space="preserve"> must supply everything necessary </w:t>
      </w:r>
      <w:r w:rsidR="009B0CDB" w:rsidRPr="00107AE1">
        <w:t>to meet its</w:t>
      </w:r>
      <w:r w:rsidRPr="00107AE1">
        <w:t xml:space="preserve"> obligations</w:t>
      </w:r>
      <w:r w:rsidR="009B0CDB" w:rsidRPr="00107AE1">
        <w:t xml:space="preserve"> under the </w:t>
      </w:r>
      <w:r w:rsidR="009B0CDB" w:rsidRPr="00107AE1">
        <w:rPr>
          <w:i/>
        </w:rPr>
        <w:t>Contract</w:t>
      </w:r>
      <w:r w:rsidRPr="00107AE1">
        <w:t xml:space="preserve">. </w:t>
      </w:r>
    </w:p>
    <w:p w14:paraId="26EC9AAA" w14:textId="659B15AB" w:rsidR="0009121D" w:rsidRPr="00466770" w:rsidRDefault="009B0CDB" w:rsidP="007B3CCF">
      <w:pPr>
        <w:pStyle w:val="ListParagraph"/>
      </w:pPr>
      <w:r w:rsidRPr="00107AE1">
        <w:t>Payment of t</w:t>
      </w:r>
      <w:r w:rsidR="0009121D" w:rsidRPr="00107AE1">
        <w:t xml:space="preserve">he rates, items and lump sums included in the Commercial Framework </w:t>
      </w:r>
      <w:r w:rsidR="00DC314A" w:rsidRPr="00107AE1">
        <w:t xml:space="preserve">is </w:t>
      </w:r>
      <w:r w:rsidR="0009121D" w:rsidRPr="00107AE1">
        <w:t xml:space="preserve">deemed to be full and </w:t>
      </w:r>
      <w:r w:rsidR="0009121D" w:rsidRPr="00466770">
        <w:t xml:space="preserve">complete payment for all materials, labour, </w:t>
      </w:r>
      <w:r w:rsidR="00DE4D48" w:rsidRPr="00466770">
        <w:rPr>
          <w:i/>
        </w:rPr>
        <w:t>construction plant</w:t>
      </w:r>
      <w:r w:rsidR="0009121D" w:rsidRPr="00466770">
        <w:t xml:space="preserve"> and incidentals (including fees, charges, minor items and </w:t>
      </w:r>
      <w:r w:rsidR="000F7CEE" w:rsidRPr="00466770">
        <w:rPr>
          <w:i/>
        </w:rPr>
        <w:t>test</w:t>
      </w:r>
      <w:r w:rsidR="002C0688" w:rsidRPr="00466770">
        <w:rPr>
          <w:i/>
        </w:rPr>
        <w:t>ing</w:t>
      </w:r>
      <w:r w:rsidR="0009121D" w:rsidRPr="00466770">
        <w:t xml:space="preserve">) necessary for the </w:t>
      </w:r>
      <w:r w:rsidR="003E6C2F" w:rsidRPr="00466770">
        <w:rPr>
          <w:i/>
        </w:rPr>
        <w:t>Subcontractor</w:t>
      </w:r>
      <w:r w:rsidR="0009121D" w:rsidRPr="00466770">
        <w:t xml:space="preserve"> to fulfil its obligations under the </w:t>
      </w:r>
      <w:r w:rsidR="007516AA" w:rsidRPr="00466770">
        <w:rPr>
          <w:i/>
        </w:rPr>
        <w:t xml:space="preserve">Subcontract, </w:t>
      </w:r>
      <w:r w:rsidR="0009121D" w:rsidRPr="00466770">
        <w:t xml:space="preserve">notwithstanding that the description of the rate or lump sum may not fully describe all of the </w:t>
      </w:r>
      <w:r w:rsidR="00646358" w:rsidRPr="00466770">
        <w:rPr>
          <w:i/>
        </w:rPr>
        <w:t>work under the Subcontract</w:t>
      </w:r>
      <w:r w:rsidR="0009121D" w:rsidRPr="00466770">
        <w:t>.</w:t>
      </w:r>
    </w:p>
    <w:p w14:paraId="5DF64538" w14:textId="2436ACF2" w:rsidR="0009121D" w:rsidRPr="00107AE1" w:rsidRDefault="0009121D" w:rsidP="007B3CCF">
      <w:pPr>
        <w:pStyle w:val="ListParagraph"/>
      </w:pPr>
      <w:r w:rsidRPr="00107AE1">
        <w:t xml:space="preserve">The </w:t>
      </w:r>
      <w:r w:rsidR="00151D80" w:rsidRPr="00107AE1">
        <w:rPr>
          <w:i/>
        </w:rPr>
        <w:t>Head Contractor’s Representative</w:t>
      </w:r>
      <w:r w:rsidRPr="00107AE1">
        <w:t xml:space="preserve"> may </w:t>
      </w:r>
      <w:r w:rsidR="00D22410" w:rsidRPr="00107AE1">
        <w:rPr>
          <w:i/>
        </w:rPr>
        <w:t>direct</w:t>
      </w:r>
      <w:r w:rsidRPr="00107AE1">
        <w:t xml:space="preserve"> the </w:t>
      </w:r>
      <w:r w:rsidR="003E6C2F" w:rsidRPr="00107AE1">
        <w:rPr>
          <w:i/>
        </w:rPr>
        <w:t>Subcontractor</w:t>
      </w:r>
      <w:r w:rsidRPr="00107AE1">
        <w:t xml:space="preserve"> to:</w:t>
      </w:r>
    </w:p>
    <w:p w14:paraId="4BCA70E6" w14:textId="4721044D" w:rsidR="0009121D" w:rsidRPr="00107AE1" w:rsidRDefault="0009121D" w:rsidP="00D409A3">
      <w:pPr>
        <w:pStyle w:val="Style2"/>
        <w:numPr>
          <w:ilvl w:val="0"/>
          <w:numId w:val="203"/>
        </w:numPr>
        <w:ind w:left="1604" w:hanging="357"/>
      </w:pPr>
      <w:r w:rsidRPr="00107AE1">
        <w:t xml:space="preserve">supply particulars of the mode and place of manufacture, the source of supply, the performance capacities and other related information; and </w:t>
      </w:r>
    </w:p>
    <w:p w14:paraId="305A158D" w14:textId="635873E4" w:rsidR="0009121D" w:rsidRPr="00107AE1" w:rsidRDefault="0009121D" w:rsidP="00D409A3">
      <w:pPr>
        <w:pStyle w:val="Style2"/>
        <w:ind w:left="1604" w:hanging="357"/>
      </w:pPr>
      <w:r w:rsidRPr="00107AE1">
        <w:t xml:space="preserve">arrange reasonable inspection at such place or sources by the </w:t>
      </w:r>
      <w:r w:rsidR="00151D80" w:rsidRPr="00107AE1">
        <w:rPr>
          <w:i/>
        </w:rPr>
        <w:t>Head Contractor’s Representative</w:t>
      </w:r>
      <w:r w:rsidRPr="00107AE1">
        <w:t>,</w:t>
      </w:r>
    </w:p>
    <w:p w14:paraId="0AF98E94" w14:textId="25A1F879" w:rsidR="0009121D" w:rsidRPr="00107AE1" w:rsidRDefault="0009121D" w:rsidP="00D409A3">
      <w:pPr>
        <w:pStyle w:val="Style2"/>
        <w:numPr>
          <w:ilvl w:val="0"/>
          <w:numId w:val="0"/>
        </w:numPr>
        <w:ind w:left="1211"/>
      </w:pPr>
      <w:r w:rsidRPr="00107AE1">
        <w:t xml:space="preserve">in respect of any materials, plant, machinery or equipment to be supplied by the </w:t>
      </w:r>
      <w:r w:rsidR="003E6C2F" w:rsidRPr="00107AE1">
        <w:rPr>
          <w:i/>
        </w:rPr>
        <w:t>Subcontractor</w:t>
      </w:r>
      <w:r w:rsidRPr="00107AE1">
        <w:t xml:space="preserve"> and intended to be incorporated into </w:t>
      </w:r>
      <w:r w:rsidR="00596720" w:rsidRPr="00107AE1">
        <w:t xml:space="preserve">the </w:t>
      </w:r>
      <w:r w:rsidR="00596720" w:rsidRPr="00107AE1">
        <w:rPr>
          <w:i/>
        </w:rPr>
        <w:t>Works</w:t>
      </w:r>
      <w:r w:rsidRPr="00107AE1">
        <w:t>.</w:t>
      </w:r>
    </w:p>
    <w:p w14:paraId="22DF7AC4" w14:textId="12FAD077" w:rsidR="0009121D" w:rsidRPr="00107AE1" w:rsidRDefault="0009121D" w:rsidP="007B3CCF">
      <w:pPr>
        <w:pStyle w:val="ListParagraph"/>
      </w:pPr>
      <w:r w:rsidRPr="00107AE1">
        <w:t xml:space="preserve">The </w:t>
      </w:r>
      <w:r w:rsidR="00151D80" w:rsidRPr="00107AE1">
        <w:rPr>
          <w:i/>
        </w:rPr>
        <w:t>Head Contractor’s Representative</w:t>
      </w:r>
      <w:r w:rsidRPr="00107AE1">
        <w:t xml:space="preserve"> may give the </w:t>
      </w:r>
      <w:r w:rsidR="003E6C2F" w:rsidRPr="00107AE1">
        <w:rPr>
          <w:i/>
        </w:rPr>
        <w:t>Subcontractor</w:t>
      </w:r>
      <w:r w:rsidRPr="00107AE1">
        <w:t xml:space="preserve"> a written </w:t>
      </w:r>
      <w:r w:rsidR="00161646" w:rsidRPr="00107AE1">
        <w:rPr>
          <w:i/>
        </w:rPr>
        <w:t>direction</w:t>
      </w:r>
      <w:r w:rsidRPr="00107AE1">
        <w:t xml:space="preserve"> not to remove from the </w:t>
      </w:r>
      <w:r w:rsidR="000F7CEE" w:rsidRPr="00107AE1">
        <w:rPr>
          <w:i/>
        </w:rPr>
        <w:t>site</w:t>
      </w:r>
      <w:r w:rsidRPr="00107AE1">
        <w:t xml:space="preserve">: </w:t>
      </w:r>
    </w:p>
    <w:p w14:paraId="7275711D" w14:textId="31F43FDB" w:rsidR="0009121D" w:rsidRPr="00107AE1" w:rsidRDefault="0009121D" w:rsidP="00D409A3">
      <w:pPr>
        <w:pStyle w:val="Style2"/>
        <w:numPr>
          <w:ilvl w:val="0"/>
          <w:numId w:val="202"/>
        </w:numPr>
        <w:ind w:left="1604" w:hanging="357"/>
      </w:pPr>
      <w:r w:rsidRPr="00107AE1">
        <w:t xml:space="preserve">materials, plant, or equipment intended to be incorporated in to </w:t>
      </w:r>
      <w:r w:rsidR="00596720" w:rsidRPr="00107AE1">
        <w:t xml:space="preserve">the </w:t>
      </w:r>
      <w:r w:rsidR="00596720" w:rsidRPr="00107AE1">
        <w:rPr>
          <w:i/>
        </w:rPr>
        <w:t>Works</w:t>
      </w:r>
      <w:r w:rsidRPr="00107AE1">
        <w:t>; or</w:t>
      </w:r>
    </w:p>
    <w:p w14:paraId="1E81636B" w14:textId="4D04C03F" w:rsidR="0009121D" w:rsidRPr="00107AE1" w:rsidRDefault="000F7CEE" w:rsidP="00D409A3">
      <w:pPr>
        <w:pStyle w:val="Style2"/>
        <w:numPr>
          <w:ilvl w:val="0"/>
          <w:numId w:val="202"/>
        </w:numPr>
        <w:ind w:left="1604" w:hanging="357"/>
      </w:pPr>
      <w:r w:rsidRPr="00107AE1">
        <w:rPr>
          <w:i/>
        </w:rPr>
        <w:t>temporary works</w:t>
      </w:r>
      <w:r w:rsidR="0009121D" w:rsidRPr="00107AE1">
        <w:t xml:space="preserve"> or </w:t>
      </w:r>
      <w:r w:rsidR="00DE4D48" w:rsidRPr="00107AE1">
        <w:rPr>
          <w:i/>
        </w:rPr>
        <w:t>construction plant</w:t>
      </w:r>
      <w:r w:rsidR="0009121D" w:rsidRPr="00107AE1">
        <w:t xml:space="preserve"> necessary to complete </w:t>
      </w:r>
      <w:r w:rsidR="00596720" w:rsidRPr="00107AE1">
        <w:t xml:space="preserve">the </w:t>
      </w:r>
      <w:r w:rsidR="00596720" w:rsidRPr="00107AE1">
        <w:rPr>
          <w:i/>
        </w:rPr>
        <w:t>Works</w:t>
      </w:r>
      <w:r w:rsidR="0009121D" w:rsidRPr="00107AE1">
        <w:t>.</w:t>
      </w:r>
    </w:p>
    <w:p w14:paraId="64CFB957" w14:textId="5DB94C4C" w:rsidR="0009121D" w:rsidRPr="00A80FD5" w:rsidRDefault="0009121D" w:rsidP="007B3CCF">
      <w:pPr>
        <w:pStyle w:val="ListParagraph"/>
      </w:pPr>
      <w:r w:rsidRPr="00107AE1">
        <w:t xml:space="preserve">If compliance with any such </w:t>
      </w:r>
      <w:r w:rsidR="00161646" w:rsidRPr="00107AE1">
        <w:rPr>
          <w:i/>
        </w:rPr>
        <w:t>direction</w:t>
      </w:r>
      <w:r w:rsidRPr="00107AE1">
        <w:t xml:space="preserve"> given under clause 29 d) causes the </w:t>
      </w:r>
      <w:r w:rsidR="003E6C2F" w:rsidRPr="00107AE1">
        <w:rPr>
          <w:i/>
        </w:rPr>
        <w:t>Subcontractor</w:t>
      </w:r>
      <w:r w:rsidRPr="00107AE1">
        <w:t xml:space="preserve"> </w:t>
      </w:r>
      <w:r w:rsidRPr="00A80FD5">
        <w:t>to incur additional cost, the cost</w:t>
      </w:r>
      <w:r w:rsidR="0094702F" w:rsidRPr="00A80FD5">
        <w:t xml:space="preserve"> is</w:t>
      </w:r>
      <w:r w:rsidRPr="00A80FD5">
        <w:t xml:space="preserve"> to be valued pursuant to clause 40.5.</w:t>
      </w:r>
    </w:p>
    <w:p w14:paraId="100624A9" w14:textId="77777777" w:rsidR="0009121D" w:rsidRPr="00A80FD5" w:rsidRDefault="0009121D" w:rsidP="009A7F79">
      <w:pPr>
        <w:pStyle w:val="Heading1"/>
      </w:pPr>
      <w:bookmarkStart w:id="55" w:name="_Toc111465904"/>
      <w:r w:rsidRPr="00A80FD5">
        <w:t>30</w:t>
      </w:r>
      <w:r w:rsidRPr="00A80FD5">
        <w:tab/>
        <w:t>MATERIALS AND WORK</w:t>
      </w:r>
      <w:bookmarkEnd w:id="55"/>
    </w:p>
    <w:p w14:paraId="56B92A01" w14:textId="77777777" w:rsidR="0009121D" w:rsidRPr="00A80FD5" w:rsidRDefault="0009121D" w:rsidP="00274A93">
      <w:pPr>
        <w:pStyle w:val="Heading2"/>
      </w:pPr>
      <w:r w:rsidRPr="00A80FD5">
        <w:t>30.1</w:t>
      </w:r>
      <w:r w:rsidRPr="00A80FD5">
        <w:tab/>
        <w:t>Quality of materials and work</w:t>
      </w:r>
    </w:p>
    <w:p w14:paraId="188D5490" w14:textId="7BD8728B" w:rsidR="0009121D" w:rsidRPr="00466770" w:rsidRDefault="0009121D" w:rsidP="007F435A">
      <w:pPr>
        <w:pStyle w:val="ListParagraph"/>
        <w:numPr>
          <w:ilvl w:val="0"/>
          <w:numId w:val="68"/>
        </w:numPr>
      </w:pPr>
      <w:r w:rsidRPr="00A80FD5">
        <w:t xml:space="preserve">Unless otherwise </w:t>
      </w:r>
      <w:r w:rsidRPr="00466770">
        <w:t xml:space="preserve">stated in the </w:t>
      </w:r>
      <w:r w:rsidR="007516AA" w:rsidRPr="00466770">
        <w:rPr>
          <w:i/>
        </w:rPr>
        <w:t xml:space="preserve">Subcontract, </w:t>
      </w:r>
      <w:r w:rsidRPr="00466770">
        <w:t xml:space="preserve">the </w:t>
      </w:r>
      <w:r w:rsidR="003E6C2F" w:rsidRPr="00466770">
        <w:rPr>
          <w:i/>
        </w:rPr>
        <w:t>Subcontractor</w:t>
      </w:r>
      <w:r w:rsidRPr="00466770">
        <w:t xml:space="preserve"> must: </w:t>
      </w:r>
    </w:p>
    <w:p w14:paraId="00F1D6E2" w14:textId="34E4EB32" w:rsidR="0009121D" w:rsidRPr="00466770" w:rsidRDefault="0009121D" w:rsidP="00D409A3">
      <w:pPr>
        <w:pStyle w:val="Style2"/>
        <w:numPr>
          <w:ilvl w:val="0"/>
          <w:numId w:val="201"/>
        </w:numPr>
        <w:ind w:left="1604" w:hanging="357"/>
      </w:pPr>
      <w:r w:rsidRPr="00466770">
        <w:t xml:space="preserve">use suitable new materials; and </w:t>
      </w:r>
    </w:p>
    <w:p w14:paraId="58CD42EA" w14:textId="313BD741" w:rsidR="0009121D" w:rsidRPr="00466770" w:rsidRDefault="0009121D" w:rsidP="00D409A3">
      <w:pPr>
        <w:pStyle w:val="Style2"/>
        <w:numPr>
          <w:ilvl w:val="0"/>
          <w:numId w:val="201"/>
        </w:numPr>
        <w:ind w:left="1604" w:hanging="357"/>
      </w:pPr>
      <w:r w:rsidRPr="00466770">
        <w:t xml:space="preserve">carry out and complete the </w:t>
      </w:r>
      <w:r w:rsidR="000F7CEE" w:rsidRPr="00466770">
        <w:rPr>
          <w:i/>
        </w:rPr>
        <w:t xml:space="preserve">work under the </w:t>
      </w:r>
      <w:r w:rsidR="000D7F28" w:rsidRPr="00466770">
        <w:rPr>
          <w:i/>
        </w:rPr>
        <w:t xml:space="preserve">Subcontract </w:t>
      </w:r>
      <w:r w:rsidRPr="00466770">
        <w:t xml:space="preserve">in accordance with accepted trade practices. </w:t>
      </w:r>
    </w:p>
    <w:p w14:paraId="558CE84B" w14:textId="7ADA007D" w:rsidR="0009121D" w:rsidRPr="00A80FD5" w:rsidRDefault="0009121D" w:rsidP="00274A93">
      <w:pPr>
        <w:pStyle w:val="Heading2"/>
      </w:pPr>
      <w:r w:rsidRPr="00A80FD5">
        <w:t>30.2</w:t>
      </w:r>
      <w:r w:rsidRPr="00A80FD5">
        <w:tab/>
      </w:r>
      <w:r w:rsidR="009B0CDB" w:rsidRPr="00A80FD5">
        <w:t>Defective</w:t>
      </w:r>
      <w:r w:rsidRPr="00A80FD5">
        <w:t xml:space="preserve"> work</w:t>
      </w:r>
    </w:p>
    <w:p w14:paraId="19B87006" w14:textId="196D0963" w:rsidR="0009121D" w:rsidRPr="00D17610" w:rsidRDefault="0009121D" w:rsidP="007F435A">
      <w:pPr>
        <w:pStyle w:val="ListParagraph"/>
        <w:numPr>
          <w:ilvl w:val="0"/>
          <w:numId w:val="76"/>
        </w:numPr>
      </w:pPr>
      <w:r w:rsidRPr="00A80FD5">
        <w:t xml:space="preserve">If any work carried </w:t>
      </w:r>
      <w:r w:rsidRPr="00D17610">
        <w:t xml:space="preserve">out by the </w:t>
      </w:r>
      <w:r w:rsidR="003E6C2F" w:rsidRPr="00D17610">
        <w:rPr>
          <w:i/>
        </w:rPr>
        <w:t>Subcontractor</w:t>
      </w:r>
      <w:r w:rsidRPr="00D17610">
        <w:t xml:space="preserve"> (including the provision of </w:t>
      </w:r>
      <w:r w:rsidR="00337A07" w:rsidRPr="00D17610">
        <w:t>materials, plant, or equipment</w:t>
      </w:r>
      <w:r w:rsidRPr="00D17610">
        <w:t xml:space="preserve"> and the compliance with specified processes) </w:t>
      </w:r>
      <w:r w:rsidR="009B0CDB" w:rsidRPr="00D17610">
        <w:t xml:space="preserve">is </w:t>
      </w:r>
      <w:r w:rsidR="009B0CDB" w:rsidRPr="00D17610">
        <w:rPr>
          <w:i/>
        </w:rPr>
        <w:t>defective</w:t>
      </w:r>
      <w:r w:rsidRPr="00D17610">
        <w:t xml:space="preserve">, the </w:t>
      </w:r>
      <w:r w:rsidR="003E6C2F" w:rsidRPr="00D17610">
        <w:rPr>
          <w:i/>
        </w:rPr>
        <w:t>Subcontractor</w:t>
      </w:r>
      <w:r w:rsidRPr="00D17610">
        <w:t xml:space="preserve"> must rectify (including repair, rework, reconstruct or replace) the work so that it complies with the specified requirement. </w:t>
      </w:r>
    </w:p>
    <w:p w14:paraId="53AE436F" w14:textId="74526113" w:rsidR="0009121D" w:rsidRPr="00D17610" w:rsidRDefault="00DB23C2" w:rsidP="007B3CCF">
      <w:pPr>
        <w:pStyle w:val="ListParagraph"/>
      </w:pPr>
      <w:r w:rsidRPr="00D17610">
        <w:t>T</w:t>
      </w:r>
      <w:r w:rsidR="0009121D" w:rsidRPr="00D17610">
        <w:t xml:space="preserve">he rectification </w:t>
      </w:r>
      <w:r w:rsidRPr="00D17610">
        <w:t>must</w:t>
      </w:r>
      <w:r w:rsidR="0009121D" w:rsidRPr="00D17610">
        <w:t>:</w:t>
      </w:r>
    </w:p>
    <w:p w14:paraId="7DED59B7" w14:textId="38900CE5" w:rsidR="003D72E0" w:rsidRPr="00D17610" w:rsidRDefault="003D72E0" w:rsidP="00D409A3">
      <w:pPr>
        <w:pStyle w:val="Style2"/>
        <w:numPr>
          <w:ilvl w:val="0"/>
          <w:numId w:val="200"/>
        </w:numPr>
        <w:ind w:left="1604" w:hanging="357"/>
      </w:pPr>
      <w:r w:rsidRPr="00D17610">
        <w:t xml:space="preserve">be carried out at the </w:t>
      </w:r>
      <w:r w:rsidR="003E6C2F" w:rsidRPr="00D17610">
        <w:rPr>
          <w:i/>
        </w:rPr>
        <w:t>Subcontractor</w:t>
      </w:r>
      <w:r w:rsidRPr="00D409A3">
        <w:rPr>
          <w:i/>
        </w:rPr>
        <w:t>’s</w:t>
      </w:r>
      <w:r w:rsidRPr="00D17610">
        <w:t xml:space="preserve"> own expense;</w:t>
      </w:r>
    </w:p>
    <w:p w14:paraId="3947F8A3" w14:textId="30855B38" w:rsidR="00B65395" w:rsidRPr="00D17610" w:rsidRDefault="00997B87" w:rsidP="00D409A3">
      <w:pPr>
        <w:pStyle w:val="Style2"/>
        <w:numPr>
          <w:ilvl w:val="0"/>
          <w:numId w:val="200"/>
        </w:numPr>
        <w:ind w:left="1604" w:hanging="357"/>
      </w:pPr>
      <w:r w:rsidRPr="00D17610">
        <w:t xml:space="preserve">be carried out </w:t>
      </w:r>
      <w:r w:rsidR="003D72E0" w:rsidRPr="00D17610">
        <w:t xml:space="preserve">as soon as practicable after the </w:t>
      </w:r>
      <w:r w:rsidR="003E6C2F" w:rsidRPr="00D17610">
        <w:rPr>
          <w:i/>
        </w:rPr>
        <w:t>Subcontractor</w:t>
      </w:r>
      <w:r w:rsidR="003D72E0" w:rsidRPr="00D17610">
        <w:t xml:space="preserve"> becomes aware of the </w:t>
      </w:r>
      <w:r w:rsidR="003D72E0" w:rsidRPr="00D17610">
        <w:rPr>
          <w:i/>
        </w:rPr>
        <w:t>defect</w:t>
      </w:r>
      <w:r w:rsidR="00B65395" w:rsidRPr="00D17610">
        <w:t>;</w:t>
      </w:r>
    </w:p>
    <w:p w14:paraId="5F5DEE70" w14:textId="794DD096" w:rsidR="0009121D" w:rsidRPr="00D17610" w:rsidRDefault="0009121D" w:rsidP="00D409A3">
      <w:pPr>
        <w:pStyle w:val="Style2"/>
        <w:numPr>
          <w:ilvl w:val="0"/>
          <w:numId w:val="200"/>
        </w:numPr>
        <w:ind w:left="1604" w:hanging="357"/>
      </w:pPr>
      <w:r w:rsidRPr="00D17610">
        <w:t xml:space="preserve">not adversely affect the durability, integrity or performance of </w:t>
      </w:r>
      <w:r w:rsidR="00596720" w:rsidRPr="00D17610">
        <w:t xml:space="preserve">the </w:t>
      </w:r>
      <w:r w:rsidR="00596720" w:rsidRPr="00D17610">
        <w:rPr>
          <w:i/>
        </w:rPr>
        <w:t>Works</w:t>
      </w:r>
      <w:r w:rsidRPr="00D17610">
        <w:t xml:space="preserve">; and </w:t>
      </w:r>
    </w:p>
    <w:p w14:paraId="319114DB" w14:textId="30F63908" w:rsidR="0009121D" w:rsidRPr="00D17610" w:rsidRDefault="0009121D" w:rsidP="00D409A3">
      <w:pPr>
        <w:pStyle w:val="Style2"/>
        <w:numPr>
          <w:ilvl w:val="0"/>
          <w:numId w:val="200"/>
        </w:numPr>
        <w:ind w:left="1604" w:hanging="357"/>
      </w:pPr>
      <w:r w:rsidRPr="00D17610">
        <w:t xml:space="preserve">be carried out to minimise disruption and inconvenience to the </w:t>
      </w:r>
      <w:r w:rsidR="00A80FD5" w:rsidRPr="00D17610">
        <w:rPr>
          <w:i/>
        </w:rPr>
        <w:t>Head Contractor</w:t>
      </w:r>
      <w:r w:rsidRPr="00D17610">
        <w:t xml:space="preserve">. </w:t>
      </w:r>
    </w:p>
    <w:p w14:paraId="25D9EB0E" w14:textId="40B020A2" w:rsidR="0009121D" w:rsidRPr="00D17610" w:rsidRDefault="0009121D" w:rsidP="007B3CCF">
      <w:pPr>
        <w:pStyle w:val="ListParagraph"/>
      </w:pPr>
      <w:r w:rsidRPr="00D17610">
        <w:t xml:space="preserve">If requested by the </w:t>
      </w:r>
      <w:r w:rsidR="00151D80" w:rsidRPr="00D17610">
        <w:rPr>
          <w:i/>
        </w:rPr>
        <w:t>Head Contractor’s Representative</w:t>
      </w:r>
      <w:r w:rsidRPr="00D17610">
        <w:t xml:space="preserve">, the </w:t>
      </w:r>
      <w:r w:rsidR="003E6C2F" w:rsidRPr="00D17610">
        <w:rPr>
          <w:i/>
        </w:rPr>
        <w:t>Subcontractor</w:t>
      </w:r>
      <w:r w:rsidRPr="00D17610">
        <w:t xml:space="preserve"> must provide full details of the proposed method of rectification and the time by which the work will be rectified. </w:t>
      </w:r>
    </w:p>
    <w:p w14:paraId="341B353A" w14:textId="42854FD0" w:rsidR="0009121D" w:rsidRPr="00D17610" w:rsidRDefault="0009121D" w:rsidP="00D17F86">
      <w:pPr>
        <w:pStyle w:val="ListParagraph"/>
        <w:keepNext/>
      </w:pPr>
      <w:r w:rsidRPr="00D17610">
        <w:lastRenderedPageBreak/>
        <w:t xml:space="preserve">The </w:t>
      </w:r>
      <w:r w:rsidR="00A80FD5" w:rsidRPr="00D17610">
        <w:rPr>
          <w:i/>
        </w:rPr>
        <w:t>Head Contractor</w:t>
      </w:r>
      <w:r w:rsidRPr="00D17610">
        <w:t xml:space="preserve"> may have </w:t>
      </w:r>
      <w:r w:rsidR="009B0CDB" w:rsidRPr="00D17610">
        <w:rPr>
          <w:i/>
        </w:rPr>
        <w:t>defective</w:t>
      </w:r>
      <w:r w:rsidRPr="00D17610">
        <w:t xml:space="preserve"> work rectified by others if:</w:t>
      </w:r>
    </w:p>
    <w:p w14:paraId="12D5D44E" w14:textId="4AEE51D5" w:rsidR="0009121D" w:rsidRPr="00D17610" w:rsidRDefault="0009121D" w:rsidP="00D17F86">
      <w:pPr>
        <w:pStyle w:val="Style2"/>
        <w:keepNext/>
        <w:numPr>
          <w:ilvl w:val="0"/>
          <w:numId w:val="199"/>
        </w:numPr>
        <w:ind w:left="1604" w:hanging="357"/>
      </w:pPr>
      <w:r w:rsidRPr="00D17610">
        <w:t xml:space="preserve">the </w:t>
      </w:r>
      <w:r w:rsidR="003E6C2F" w:rsidRPr="00D17610">
        <w:rPr>
          <w:i/>
        </w:rPr>
        <w:t>Subcontractor</w:t>
      </w:r>
      <w:r w:rsidRPr="00D17610">
        <w:t xml:space="preserve"> is aware of </w:t>
      </w:r>
      <w:r w:rsidR="00331595" w:rsidRPr="00D17610">
        <w:t xml:space="preserve">the </w:t>
      </w:r>
      <w:r w:rsidR="00331595" w:rsidRPr="00D17610">
        <w:rPr>
          <w:i/>
        </w:rPr>
        <w:t>defective</w:t>
      </w:r>
      <w:r w:rsidR="00331595" w:rsidRPr="00D17610">
        <w:t xml:space="preserve"> </w:t>
      </w:r>
      <w:r w:rsidRPr="00D17610">
        <w:t xml:space="preserve">work; </w:t>
      </w:r>
    </w:p>
    <w:p w14:paraId="303E6CD5" w14:textId="544AEDFB" w:rsidR="0009121D" w:rsidRPr="00D17610" w:rsidRDefault="0009121D" w:rsidP="00D17F86">
      <w:pPr>
        <w:pStyle w:val="Style2"/>
        <w:keepNext/>
        <w:numPr>
          <w:ilvl w:val="0"/>
          <w:numId w:val="199"/>
        </w:numPr>
        <w:ind w:left="1604" w:hanging="357"/>
      </w:pPr>
      <w:r w:rsidRPr="00D17610">
        <w:t xml:space="preserve">the </w:t>
      </w:r>
      <w:r w:rsidR="003E6C2F" w:rsidRPr="00D17610">
        <w:rPr>
          <w:i/>
        </w:rPr>
        <w:t>Subcontractor</w:t>
      </w:r>
      <w:r w:rsidRPr="00D17610">
        <w:t xml:space="preserve"> fails to rectify the work as soon as practicable; </w:t>
      </w:r>
    </w:p>
    <w:p w14:paraId="65E1FF91" w14:textId="33B38636" w:rsidR="0009121D" w:rsidRPr="00D17610" w:rsidRDefault="0009121D" w:rsidP="00D409A3">
      <w:pPr>
        <w:pStyle w:val="Style2"/>
        <w:numPr>
          <w:ilvl w:val="0"/>
          <w:numId w:val="199"/>
        </w:numPr>
        <w:ind w:left="1604" w:hanging="357"/>
      </w:pPr>
      <w:r w:rsidRPr="00D17610">
        <w:t xml:space="preserve">the </w:t>
      </w:r>
      <w:r w:rsidR="00151D80" w:rsidRPr="00D17610">
        <w:rPr>
          <w:i/>
        </w:rPr>
        <w:t>Head Contractor’s Representative</w:t>
      </w:r>
      <w:r w:rsidRPr="00D17610">
        <w:t xml:space="preserve"> has provided written notice </w:t>
      </w:r>
      <w:r w:rsidR="00680D3E" w:rsidRPr="00D17610">
        <w:t xml:space="preserve">to </w:t>
      </w:r>
      <w:r w:rsidRPr="00D17610">
        <w:t xml:space="preserve">the </w:t>
      </w:r>
      <w:r w:rsidR="003E6C2F" w:rsidRPr="00D17610">
        <w:rPr>
          <w:i/>
        </w:rPr>
        <w:t>Subcontractor</w:t>
      </w:r>
      <w:r w:rsidRPr="00D17610">
        <w:t xml:space="preserve"> that</w:t>
      </w:r>
      <w:r w:rsidR="00680D3E" w:rsidRPr="00D17610">
        <w:t xml:space="preserve"> the </w:t>
      </w:r>
      <w:r w:rsidR="00A80FD5" w:rsidRPr="00D17610">
        <w:rPr>
          <w:i/>
        </w:rPr>
        <w:t>Head Contractor</w:t>
      </w:r>
      <w:r w:rsidRPr="00D17610">
        <w:t xml:space="preserve"> intends to have the subject work rectified by others if the work is not rectified within 10 </w:t>
      </w:r>
      <w:r w:rsidR="00D27389" w:rsidRPr="00D17610">
        <w:rPr>
          <w:i/>
        </w:rPr>
        <w:t>business day</w:t>
      </w:r>
      <w:r w:rsidRPr="00D409A3">
        <w:rPr>
          <w:i/>
        </w:rPr>
        <w:t>s</w:t>
      </w:r>
      <w:r w:rsidRPr="00D17610">
        <w:t xml:space="preserve"> of receipt of the written notice or such longer time as the </w:t>
      </w:r>
      <w:r w:rsidR="00151D80" w:rsidRPr="00D17610">
        <w:rPr>
          <w:i/>
        </w:rPr>
        <w:t>Head Contractor’s Representative</w:t>
      </w:r>
      <w:r w:rsidRPr="00D17610">
        <w:t xml:space="preserve"> </w:t>
      </w:r>
      <w:r w:rsidR="00E52B18" w:rsidRPr="00D17610">
        <w:t xml:space="preserve">reasonably </w:t>
      </w:r>
      <w:r w:rsidRPr="00D17610">
        <w:rPr>
          <w:i/>
        </w:rPr>
        <w:t>directs</w:t>
      </w:r>
      <w:r w:rsidRPr="00D17610">
        <w:t>; and</w:t>
      </w:r>
    </w:p>
    <w:p w14:paraId="2A1655DD" w14:textId="27A558F4" w:rsidR="0009121D" w:rsidRPr="00D17610" w:rsidRDefault="0009121D" w:rsidP="00D409A3">
      <w:pPr>
        <w:pStyle w:val="Style2"/>
        <w:numPr>
          <w:ilvl w:val="0"/>
          <w:numId w:val="199"/>
        </w:numPr>
        <w:ind w:left="1604" w:hanging="357"/>
      </w:pPr>
      <w:r w:rsidRPr="00D17610">
        <w:t xml:space="preserve">the </w:t>
      </w:r>
      <w:r w:rsidR="003E6C2F" w:rsidRPr="00D17610">
        <w:rPr>
          <w:i/>
        </w:rPr>
        <w:t>Subcontractor</w:t>
      </w:r>
      <w:r w:rsidRPr="00D17610">
        <w:t xml:space="preserve"> does not rectify the </w:t>
      </w:r>
      <w:r w:rsidR="00331595" w:rsidRPr="00D17610">
        <w:rPr>
          <w:i/>
        </w:rPr>
        <w:t>defective</w:t>
      </w:r>
      <w:r w:rsidR="00331595" w:rsidRPr="00D17610">
        <w:t xml:space="preserve"> </w:t>
      </w:r>
      <w:r w:rsidRPr="00D17610">
        <w:t>work within the time specified in the written notice referred to in clause 30.2 d) iii).</w:t>
      </w:r>
    </w:p>
    <w:p w14:paraId="35E8C040" w14:textId="3806DBAC" w:rsidR="0009121D" w:rsidRPr="00D17610" w:rsidRDefault="0009121D" w:rsidP="007B3CCF">
      <w:pPr>
        <w:pStyle w:val="ListParagraph"/>
      </w:pPr>
      <w:r w:rsidRPr="00D17610">
        <w:t xml:space="preserve">The </w:t>
      </w:r>
      <w:r w:rsidR="00CD50D0">
        <w:t xml:space="preserve">cost </w:t>
      </w:r>
      <w:r w:rsidRPr="00D17610">
        <w:t xml:space="preserve">incurred by the </w:t>
      </w:r>
      <w:r w:rsidR="00A80FD5" w:rsidRPr="00D17610">
        <w:rPr>
          <w:i/>
        </w:rPr>
        <w:t>Head Contractor</w:t>
      </w:r>
      <w:r w:rsidRPr="00D17610">
        <w:t xml:space="preserve"> </w:t>
      </w:r>
      <w:r w:rsidR="0012239D" w:rsidRPr="00D17610">
        <w:t>in having</w:t>
      </w:r>
      <w:r w:rsidR="0012239D" w:rsidRPr="00D17610">
        <w:rPr>
          <w:i/>
        </w:rPr>
        <w:t xml:space="preserve"> defective</w:t>
      </w:r>
      <w:r w:rsidR="0012239D" w:rsidRPr="00D17610">
        <w:t xml:space="preserve"> work rectified </w:t>
      </w:r>
      <w:r w:rsidRPr="00D17610">
        <w:t xml:space="preserve">pursuant to clause 30.2 d) must be assessed by the </w:t>
      </w:r>
      <w:r w:rsidR="00151D80" w:rsidRPr="00D17610">
        <w:rPr>
          <w:i/>
        </w:rPr>
        <w:t>Head Contractor’s Representative</w:t>
      </w:r>
      <w:r w:rsidRPr="00D17610">
        <w:t xml:space="preserve"> and </w:t>
      </w:r>
      <w:r w:rsidR="00CD50D0">
        <w:t>is</w:t>
      </w:r>
      <w:r w:rsidRPr="00D17610">
        <w:t xml:space="preserve"> a debt due and payable by the </w:t>
      </w:r>
      <w:r w:rsidR="003E6C2F" w:rsidRPr="00D17610">
        <w:rPr>
          <w:i/>
        </w:rPr>
        <w:t>Subcontractor</w:t>
      </w:r>
      <w:r w:rsidRPr="00D17610">
        <w:t xml:space="preserve"> to the </w:t>
      </w:r>
      <w:r w:rsidR="00A80FD5" w:rsidRPr="00D17610">
        <w:rPr>
          <w:i/>
        </w:rPr>
        <w:t>Head Contractor</w:t>
      </w:r>
      <w:r w:rsidRPr="00D17610">
        <w:t>.</w:t>
      </w:r>
    </w:p>
    <w:p w14:paraId="3D241D3C" w14:textId="715B1113" w:rsidR="0009121D" w:rsidRPr="00A80FD5" w:rsidRDefault="0009121D" w:rsidP="00274A93">
      <w:pPr>
        <w:pStyle w:val="Heading2"/>
      </w:pPr>
      <w:r w:rsidRPr="00A80FD5">
        <w:t>30.3</w:t>
      </w:r>
      <w:r w:rsidRPr="00A80FD5">
        <w:tab/>
        <w:t xml:space="preserve">Acceptance of </w:t>
      </w:r>
      <w:r w:rsidR="00331595" w:rsidRPr="00A80FD5">
        <w:t>defective</w:t>
      </w:r>
      <w:r w:rsidRPr="00A80FD5">
        <w:t xml:space="preserve"> work</w:t>
      </w:r>
    </w:p>
    <w:p w14:paraId="1B0B776F" w14:textId="11EF4102" w:rsidR="00B7765B" w:rsidRPr="00064F35" w:rsidRDefault="00B7765B" w:rsidP="007F435A">
      <w:pPr>
        <w:pStyle w:val="ListParagraph"/>
        <w:numPr>
          <w:ilvl w:val="0"/>
          <w:numId w:val="254"/>
        </w:numPr>
      </w:pPr>
      <w:r w:rsidRPr="00064F35">
        <w:t>At any time prior to</w:t>
      </w:r>
      <w:r w:rsidR="00E00624" w:rsidRPr="00064F35">
        <w:t xml:space="preserve"> the </w:t>
      </w:r>
      <w:r w:rsidRPr="00064F35">
        <w:t>issu</w:t>
      </w:r>
      <w:r w:rsidR="00B940BD" w:rsidRPr="00064F35">
        <w:t xml:space="preserve">e </w:t>
      </w:r>
      <w:r w:rsidRPr="00064F35">
        <w:t xml:space="preserve">of a </w:t>
      </w:r>
      <w:r w:rsidRPr="00064F35">
        <w:rPr>
          <w:i/>
        </w:rPr>
        <w:t>final certificate</w:t>
      </w:r>
      <w:r w:rsidR="00B940BD" w:rsidRPr="00064F35">
        <w:rPr>
          <w:i/>
        </w:rPr>
        <w:t>,</w:t>
      </w:r>
      <w:r w:rsidRPr="00064F35">
        <w:t xml:space="preserve"> the </w:t>
      </w:r>
      <w:r w:rsidR="003E6C2F" w:rsidRPr="00064F35">
        <w:rPr>
          <w:i/>
        </w:rPr>
        <w:t>Subcontractor</w:t>
      </w:r>
      <w:r w:rsidRPr="00064F35">
        <w:t xml:space="preserve"> may request </w:t>
      </w:r>
      <w:r w:rsidR="00586944" w:rsidRPr="00064F35">
        <w:t>the</w:t>
      </w:r>
      <w:r w:rsidR="00586944">
        <w:t> </w:t>
      </w:r>
      <w:r w:rsidR="00A80FD5" w:rsidRPr="00064F35">
        <w:rPr>
          <w:i/>
        </w:rPr>
        <w:t>Head Contractor</w:t>
      </w:r>
      <w:r w:rsidRPr="00064F35">
        <w:t xml:space="preserve"> to accept the </w:t>
      </w:r>
      <w:r w:rsidRPr="00064F35">
        <w:rPr>
          <w:i/>
        </w:rPr>
        <w:t xml:space="preserve">defective </w:t>
      </w:r>
      <w:r w:rsidRPr="00064F35">
        <w:t xml:space="preserve">work, but the </w:t>
      </w:r>
      <w:r w:rsidR="00A80FD5" w:rsidRPr="00064F35">
        <w:t>Head Contractor</w:t>
      </w:r>
      <w:r w:rsidRPr="00064F35">
        <w:t xml:space="preserve"> is under </w:t>
      </w:r>
      <w:r w:rsidR="00586944" w:rsidRPr="00064F35">
        <w:t>no</w:t>
      </w:r>
      <w:r w:rsidR="00586944">
        <w:t> </w:t>
      </w:r>
      <w:r w:rsidRPr="00064F35">
        <w:t>obligation to accept such a proposal.</w:t>
      </w:r>
    </w:p>
    <w:p w14:paraId="21F19C6A" w14:textId="163CA7B1" w:rsidR="00B7765B" w:rsidRPr="00064F35" w:rsidRDefault="00B7765B" w:rsidP="007F435A">
      <w:pPr>
        <w:pStyle w:val="ListParagraph"/>
        <w:numPr>
          <w:ilvl w:val="0"/>
          <w:numId w:val="254"/>
        </w:numPr>
      </w:pPr>
      <w:r w:rsidRPr="00064F35">
        <w:t xml:space="preserve">If the </w:t>
      </w:r>
      <w:r w:rsidR="00A80FD5" w:rsidRPr="00064F35">
        <w:rPr>
          <w:i/>
        </w:rPr>
        <w:t>Head Contractor</w:t>
      </w:r>
      <w:r w:rsidRPr="00064F35">
        <w:t xml:space="preserve"> elects to accept the </w:t>
      </w:r>
      <w:r w:rsidRPr="00064F35">
        <w:rPr>
          <w:i/>
        </w:rPr>
        <w:t xml:space="preserve">defective </w:t>
      </w:r>
      <w:r w:rsidRPr="00064F35">
        <w:t xml:space="preserve">work, the </w:t>
      </w:r>
      <w:r w:rsidR="00151D80" w:rsidRPr="00064F35">
        <w:rPr>
          <w:i/>
        </w:rPr>
        <w:t>Head Contractor’s Representative</w:t>
      </w:r>
      <w:r w:rsidRPr="00064F35">
        <w:t xml:space="preserve"> (acting as </w:t>
      </w:r>
      <w:r w:rsidR="00A37D43" w:rsidRPr="00064F35">
        <w:t>certifier</w:t>
      </w:r>
      <w:r w:rsidRPr="00064F35">
        <w:t xml:space="preserve">) must adjust the </w:t>
      </w:r>
      <w:r w:rsidR="00A37D43" w:rsidRPr="00064F35">
        <w:rPr>
          <w:i/>
        </w:rPr>
        <w:t>subcontract sum</w:t>
      </w:r>
      <w:r w:rsidRPr="00064F35">
        <w:t xml:space="preserve"> by an amount </w:t>
      </w:r>
      <w:r w:rsidR="00586944" w:rsidRPr="00064F35">
        <w:t>which</w:t>
      </w:r>
      <w:r w:rsidR="00586944">
        <w:t> </w:t>
      </w:r>
      <w:r w:rsidRPr="00064F35">
        <w:t xml:space="preserve">is commensurate with the increase or decrease in the value of the </w:t>
      </w:r>
      <w:r w:rsidRPr="00064F35">
        <w:rPr>
          <w:i/>
        </w:rPr>
        <w:t>Works</w:t>
      </w:r>
      <w:r w:rsidRPr="00064F35">
        <w:t xml:space="preserve"> to the </w:t>
      </w:r>
      <w:r w:rsidR="00A80FD5" w:rsidRPr="00064F35">
        <w:rPr>
          <w:i/>
        </w:rPr>
        <w:t>Head Contractor</w:t>
      </w:r>
      <w:r w:rsidRPr="00064F35">
        <w:rPr>
          <w:i/>
        </w:rPr>
        <w:t xml:space="preserve"> </w:t>
      </w:r>
      <w:r w:rsidRPr="00064F35">
        <w:t xml:space="preserve">and includes any other loss suffered by the </w:t>
      </w:r>
      <w:r w:rsidR="00A80FD5" w:rsidRPr="00D409A3">
        <w:rPr>
          <w:i/>
        </w:rPr>
        <w:t>Head Contractor</w:t>
      </w:r>
      <w:r w:rsidRPr="00064F35">
        <w:t xml:space="preserve"> </w:t>
      </w:r>
      <w:r w:rsidR="00586944" w:rsidRPr="00064F35">
        <w:t>consequent</w:t>
      </w:r>
      <w:r w:rsidR="00586944">
        <w:t> </w:t>
      </w:r>
      <w:r w:rsidRPr="00064F35">
        <w:t>upon such acceptance.</w:t>
      </w:r>
    </w:p>
    <w:p w14:paraId="6E322350" w14:textId="2FF9EB72" w:rsidR="0009121D" w:rsidRPr="00A80FD5" w:rsidRDefault="0009121D" w:rsidP="00274A93">
      <w:pPr>
        <w:pStyle w:val="Heading2"/>
      </w:pPr>
      <w:r w:rsidRPr="00A80FD5">
        <w:t>30.4</w:t>
      </w:r>
      <w:r w:rsidRPr="00A80FD5">
        <w:tab/>
      </w:r>
      <w:r w:rsidR="000400CD">
        <w:t>Other rights of the Principal</w:t>
      </w:r>
    </w:p>
    <w:p w14:paraId="1481B2C5" w14:textId="455383C6" w:rsidR="0009121D" w:rsidRPr="00064F35" w:rsidRDefault="0009121D" w:rsidP="007F435A">
      <w:pPr>
        <w:pStyle w:val="ListParagraph"/>
        <w:numPr>
          <w:ilvl w:val="0"/>
          <w:numId w:val="69"/>
        </w:numPr>
      </w:pPr>
      <w:r w:rsidRPr="00A80FD5">
        <w:t xml:space="preserve">This clause </w:t>
      </w:r>
      <w:r w:rsidRPr="00064F35">
        <w:t xml:space="preserve">30 survives the issue of the </w:t>
      </w:r>
      <w:r w:rsidR="00AD0AD5" w:rsidRPr="00064F35">
        <w:rPr>
          <w:i/>
        </w:rPr>
        <w:t xml:space="preserve">certificate of </w:t>
      </w:r>
      <w:r w:rsidR="00C04D36" w:rsidRPr="00064F35">
        <w:rPr>
          <w:i/>
        </w:rPr>
        <w:t>practical completion</w:t>
      </w:r>
      <w:r w:rsidRPr="00064F35">
        <w:t>.</w:t>
      </w:r>
    </w:p>
    <w:p w14:paraId="4EB3E909" w14:textId="13B0D8EC" w:rsidR="0009121D" w:rsidRPr="00A80FD5" w:rsidRDefault="0009121D" w:rsidP="007B3CCF">
      <w:pPr>
        <w:pStyle w:val="ListParagraph"/>
      </w:pPr>
      <w:r w:rsidRPr="00064F35">
        <w:t xml:space="preserve">Nothing in clause 30 prejudices any other right which the </w:t>
      </w:r>
      <w:r w:rsidR="00A80FD5" w:rsidRPr="00064F35">
        <w:rPr>
          <w:i/>
        </w:rPr>
        <w:t>Head Contractor</w:t>
      </w:r>
      <w:r w:rsidRPr="00064F35">
        <w:t xml:space="preserve"> may have against the </w:t>
      </w:r>
      <w:r w:rsidR="003E6C2F" w:rsidRPr="00064F35">
        <w:rPr>
          <w:i/>
        </w:rPr>
        <w:t>Subcontractor</w:t>
      </w:r>
      <w:r w:rsidRPr="00064F35">
        <w:t xml:space="preserve"> arising out of the failure of the </w:t>
      </w:r>
      <w:r w:rsidR="003E6C2F" w:rsidRPr="00064F35">
        <w:rPr>
          <w:i/>
        </w:rPr>
        <w:t>Subcontractor</w:t>
      </w:r>
      <w:r w:rsidRPr="00064F35">
        <w:t xml:space="preserve"> to comply with </w:t>
      </w:r>
      <w:r w:rsidRPr="00A80FD5">
        <w:t xml:space="preserve">a requirement specified in the </w:t>
      </w:r>
      <w:r w:rsidR="00B431E2" w:rsidRPr="00A80FD5">
        <w:rPr>
          <w:i/>
        </w:rPr>
        <w:t>Contract</w:t>
      </w:r>
      <w:r w:rsidRPr="00A80FD5">
        <w:t>.</w:t>
      </w:r>
    </w:p>
    <w:p w14:paraId="66FFE452" w14:textId="0B0AF7C5" w:rsidR="0009121D" w:rsidRPr="00A80FD5" w:rsidRDefault="0009121D" w:rsidP="00274A93">
      <w:pPr>
        <w:pStyle w:val="Heading2"/>
      </w:pPr>
      <w:r w:rsidRPr="00A80FD5">
        <w:t>30.5</w:t>
      </w:r>
      <w:r w:rsidRPr="00A80FD5">
        <w:tab/>
        <w:t>Suppliers' and manufacturers' warranties</w:t>
      </w:r>
    </w:p>
    <w:p w14:paraId="01E706C5" w14:textId="40C11943" w:rsidR="0009121D" w:rsidRPr="003660A4" w:rsidRDefault="0009121D" w:rsidP="007F435A">
      <w:pPr>
        <w:pStyle w:val="ListParagraph"/>
        <w:numPr>
          <w:ilvl w:val="0"/>
          <w:numId w:val="70"/>
        </w:numPr>
      </w:pPr>
      <w:r w:rsidRPr="003660A4">
        <w:t xml:space="preserve">The </w:t>
      </w:r>
      <w:r w:rsidR="003E6C2F" w:rsidRPr="003660A4">
        <w:rPr>
          <w:i/>
        </w:rPr>
        <w:t>Subcontractor</w:t>
      </w:r>
      <w:r w:rsidRPr="003660A4">
        <w:t xml:space="preserve"> must ensure that the </w:t>
      </w:r>
      <w:r w:rsidR="00ED43E9" w:rsidRPr="003660A4">
        <w:rPr>
          <w:i/>
        </w:rPr>
        <w:t>Principal</w:t>
      </w:r>
      <w:r w:rsidRPr="003660A4">
        <w:t xml:space="preserve"> is assigned the benefit of any manufacturer’s warranty that is provided by the manufacturer or supplier of any goods or materials incorporated into </w:t>
      </w:r>
      <w:r w:rsidR="00596720" w:rsidRPr="003660A4">
        <w:t xml:space="preserve">the </w:t>
      </w:r>
      <w:r w:rsidR="00596720" w:rsidRPr="003660A4">
        <w:rPr>
          <w:i/>
        </w:rPr>
        <w:t>Works</w:t>
      </w:r>
      <w:r w:rsidRPr="003660A4">
        <w:t>.</w:t>
      </w:r>
    </w:p>
    <w:p w14:paraId="16FB530A" w14:textId="7D8627E8" w:rsidR="0009121D" w:rsidRPr="00A80FD5" w:rsidRDefault="0009121D" w:rsidP="007B3CCF">
      <w:pPr>
        <w:pStyle w:val="ListParagraph"/>
      </w:pPr>
      <w:r w:rsidRPr="003660A4">
        <w:t xml:space="preserve">The provision of a warranty pursuant to this </w:t>
      </w:r>
      <w:r w:rsidR="0097017B">
        <w:t>c</w:t>
      </w:r>
      <w:r w:rsidR="0097017B" w:rsidRPr="003660A4">
        <w:t xml:space="preserve">lause </w:t>
      </w:r>
      <w:r w:rsidRPr="003660A4">
        <w:t xml:space="preserve">30.5 does not relieve, limit or exclude any of the </w:t>
      </w:r>
      <w:r w:rsidR="00436C1C" w:rsidRPr="003660A4">
        <w:rPr>
          <w:i/>
        </w:rPr>
        <w:t>Subcontracto</w:t>
      </w:r>
      <w:r w:rsidR="00436C1C" w:rsidRPr="00436C1C">
        <w:rPr>
          <w:i/>
        </w:rPr>
        <w:t>r</w:t>
      </w:r>
      <w:r w:rsidR="00436C1C">
        <w:rPr>
          <w:i/>
        </w:rPr>
        <w:t>’</w:t>
      </w:r>
      <w:r w:rsidR="00436C1C" w:rsidRPr="00D409A3">
        <w:rPr>
          <w:i/>
        </w:rPr>
        <w:t xml:space="preserve">s </w:t>
      </w:r>
      <w:r w:rsidRPr="003660A4">
        <w:t xml:space="preserve">liabilities </w:t>
      </w:r>
      <w:r w:rsidRPr="00A80FD5">
        <w:t xml:space="preserve">or obligations under the </w:t>
      </w:r>
      <w:r w:rsidR="00B431E2" w:rsidRPr="00A80FD5">
        <w:rPr>
          <w:i/>
        </w:rPr>
        <w:t>Contract</w:t>
      </w:r>
      <w:r w:rsidRPr="00A80FD5">
        <w:t>.</w:t>
      </w:r>
    </w:p>
    <w:p w14:paraId="42AD6533" w14:textId="77777777" w:rsidR="0009121D" w:rsidRPr="00A80FD5" w:rsidRDefault="0009121D" w:rsidP="00274A93">
      <w:pPr>
        <w:pStyle w:val="Heading2"/>
      </w:pPr>
      <w:r w:rsidRPr="00A80FD5">
        <w:t>30.6</w:t>
      </w:r>
      <w:r w:rsidRPr="00A80FD5">
        <w:tab/>
        <w:t>Quality assurance</w:t>
      </w:r>
    </w:p>
    <w:p w14:paraId="111039B6" w14:textId="2B83F48A" w:rsidR="0009121D" w:rsidRPr="003660A4" w:rsidRDefault="00122950" w:rsidP="007F435A">
      <w:pPr>
        <w:pStyle w:val="ListParagraph"/>
        <w:numPr>
          <w:ilvl w:val="0"/>
          <w:numId w:val="71"/>
        </w:numPr>
      </w:pPr>
      <w:r w:rsidRPr="00A80FD5">
        <w:t>If specified</w:t>
      </w:r>
      <w:r w:rsidR="0009121D" w:rsidRPr="00A80FD5">
        <w:t xml:space="preserve"> </w:t>
      </w:r>
      <w:r w:rsidR="0009121D" w:rsidRPr="003660A4">
        <w:t xml:space="preserve">in </w:t>
      </w:r>
      <w:r w:rsidR="00B431E2" w:rsidRPr="003660A4">
        <w:rPr>
          <w:i/>
        </w:rPr>
        <w:t>Item</w:t>
      </w:r>
      <w:r w:rsidR="0009121D" w:rsidRPr="003660A4">
        <w:t xml:space="preserve"> 20, the </w:t>
      </w:r>
      <w:r w:rsidR="003E6C2F" w:rsidRPr="003660A4">
        <w:rPr>
          <w:i/>
        </w:rPr>
        <w:t>Subcontractor</w:t>
      </w:r>
      <w:r w:rsidR="0009121D" w:rsidRPr="003660A4">
        <w:t xml:space="preserve"> must:</w:t>
      </w:r>
    </w:p>
    <w:p w14:paraId="3682A8F9" w14:textId="0D6ADE8A" w:rsidR="0009121D" w:rsidRPr="003660A4" w:rsidRDefault="0009121D" w:rsidP="00D409A3">
      <w:pPr>
        <w:pStyle w:val="Style2"/>
        <w:numPr>
          <w:ilvl w:val="0"/>
          <w:numId w:val="197"/>
        </w:numPr>
        <w:ind w:left="1604" w:hanging="357"/>
      </w:pPr>
      <w:r w:rsidRPr="003660A4">
        <w:t xml:space="preserve">plan, establish, implement and maintain a quality system which conforms to the requirements of the </w:t>
      </w:r>
      <w:r w:rsidR="00B431E2" w:rsidRPr="003660A4">
        <w:rPr>
          <w:i/>
        </w:rPr>
        <w:t>Contract</w:t>
      </w:r>
      <w:r w:rsidRPr="003660A4">
        <w:t xml:space="preserve">; and </w:t>
      </w:r>
    </w:p>
    <w:p w14:paraId="4D993897" w14:textId="53695D1B" w:rsidR="0009121D" w:rsidRPr="003660A4" w:rsidRDefault="0009121D" w:rsidP="00D409A3">
      <w:pPr>
        <w:pStyle w:val="Style2"/>
        <w:numPr>
          <w:ilvl w:val="0"/>
          <w:numId w:val="197"/>
        </w:numPr>
        <w:ind w:left="1604" w:hanging="357"/>
      </w:pPr>
      <w:r w:rsidRPr="003660A4">
        <w:t xml:space="preserve">provide the </w:t>
      </w:r>
      <w:r w:rsidR="00151D80" w:rsidRPr="003660A4">
        <w:rPr>
          <w:i/>
        </w:rPr>
        <w:t>Head Contractor’s Representative</w:t>
      </w:r>
      <w:r w:rsidRPr="003660A4">
        <w:t xml:space="preserve"> with </w:t>
      </w:r>
      <w:r w:rsidR="004241C6" w:rsidRPr="003660A4">
        <w:t xml:space="preserve">reasonable </w:t>
      </w:r>
      <w:r w:rsidRPr="003660A4">
        <w:t>access to the quality system</w:t>
      </w:r>
      <w:r w:rsidR="00A36B86" w:rsidRPr="003660A4">
        <w:t>s</w:t>
      </w:r>
      <w:r w:rsidRPr="003660A4">
        <w:t xml:space="preserve"> of the </w:t>
      </w:r>
      <w:r w:rsidR="003E6C2F" w:rsidRPr="003660A4">
        <w:rPr>
          <w:i/>
        </w:rPr>
        <w:t>Subcontractor</w:t>
      </w:r>
      <w:r w:rsidRPr="003660A4">
        <w:t xml:space="preserve"> and </w:t>
      </w:r>
      <w:r w:rsidR="00A36B86" w:rsidRPr="003660A4">
        <w:t>its</w:t>
      </w:r>
      <w:r w:rsidR="001218C8" w:rsidRPr="003660A4">
        <w:t xml:space="preserve"> </w:t>
      </w:r>
      <w:r w:rsidR="001218C8" w:rsidRPr="003660A4">
        <w:rPr>
          <w:i/>
        </w:rPr>
        <w:t>secondary</w:t>
      </w:r>
      <w:r w:rsidRPr="003660A4">
        <w:t xml:space="preserve"> </w:t>
      </w:r>
      <w:r w:rsidR="000F7CEE" w:rsidRPr="003660A4">
        <w:rPr>
          <w:i/>
        </w:rPr>
        <w:t>subcontractor</w:t>
      </w:r>
      <w:r w:rsidRPr="003660A4">
        <w:t>s to enable monitoring and quality auditing.</w:t>
      </w:r>
    </w:p>
    <w:p w14:paraId="0A1CD46C" w14:textId="7EE83036" w:rsidR="0009121D" w:rsidRPr="003660A4" w:rsidRDefault="0009121D" w:rsidP="007B3CCF">
      <w:pPr>
        <w:pStyle w:val="ListParagraph"/>
      </w:pPr>
      <w:r w:rsidRPr="003660A4">
        <w:t>The quality system:</w:t>
      </w:r>
    </w:p>
    <w:p w14:paraId="0F0DE55D" w14:textId="1EB5DD6E" w:rsidR="0009121D" w:rsidRPr="003660A4" w:rsidRDefault="0009121D" w:rsidP="00D409A3">
      <w:pPr>
        <w:pStyle w:val="Style2"/>
        <w:numPr>
          <w:ilvl w:val="0"/>
          <w:numId w:val="198"/>
        </w:numPr>
        <w:ind w:left="1604" w:hanging="357"/>
      </w:pPr>
      <w:r w:rsidRPr="003660A4">
        <w:t>is to be used</w:t>
      </w:r>
      <w:r w:rsidR="00122950" w:rsidRPr="003660A4">
        <w:t xml:space="preserve"> </w:t>
      </w:r>
      <w:r w:rsidRPr="003660A4">
        <w:t xml:space="preserve">as an aid to achieving compliance with the </w:t>
      </w:r>
      <w:r w:rsidR="000D7F28" w:rsidRPr="003660A4">
        <w:rPr>
          <w:i/>
        </w:rPr>
        <w:t xml:space="preserve">Subcontract </w:t>
      </w:r>
      <w:r w:rsidRPr="003660A4">
        <w:t>and to document such compliance</w:t>
      </w:r>
      <w:r w:rsidR="00436C1C">
        <w:t>;</w:t>
      </w:r>
      <w:r w:rsidR="00436C1C" w:rsidRPr="003660A4">
        <w:t xml:space="preserve"> </w:t>
      </w:r>
      <w:r w:rsidRPr="003660A4">
        <w:t>and</w:t>
      </w:r>
    </w:p>
    <w:p w14:paraId="2324E81E" w14:textId="2317AAFC" w:rsidR="0009121D" w:rsidRPr="003660A4" w:rsidRDefault="0009121D" w:rsidP="00D409A3">
      <w:pPr>
        <w:pStyle w:val="Style2"/>
        <w:ind w:left="1604" w:hanging="357"/>
      </w:pPr>
      <w:r w:rsidRPr="003660A4">
        <w:t xml:space="preserve">will not relieve the </w:t>
      </w:r>
      <w:r w:rsidR="003E6C2F" w:rsidRPr="003660A4">
        <w:rPr>
          <w:i/>
        </w:rPr>
        <w:t>Subcontractor</w:t>
      </w:r>
      <w:r w:rsidRPr="003660A4">
        <w:t xml:space="preserve"> of any responsibilities or obligations in respect of the </w:t>
      </w:r>
      <w:r w:rsidR="00646358" w:rsidRPr="003660A4">
        <w:rPr>
          <w:i/>
        </w:rPr>
        <w:t>work under the Subcontract</w:t>
      </w:r>
      <w:r w:rsidRPr="003660A4">
        <w:t>.</w:t>
      </w:r>
    </w:p>
    <w:p w14:paraId="59E99DBD" w14:textId="0BF83660" w:rsidR="0009121D" w:rsidRPr="00A80FD5" w:rsidRDefault="0009121D" w:rsidP="0086593E">
      <w:pPr>
        <w:pStyle w:val="Heading1"/>
      </w:pPr>
      <w:bookmarkStart w:id="56" w:name="_Toc111465905"/>
      <w:r w:rsidRPr="00A80FD5">
        <w:lastRenderedPageBreak/>
        <w:t>31</w:t>
      </w:r>
      <w:r w:rsidRPr="00A80FD5">
        <w:tab/>
      </w:r>
      <w:r w:rsidR="000F7CEE" w:rsidRPr="00A80FD5">
        <w:t>TEST</w:t>
      </w:r>
      <w:r w:rsidRPr="00A80FD5">
        <w:t>ING</w:t>
      </w:r>
      <w:bookmarkEnd w:id="56"/>
    </w:p>
    <w:p w14:paraId="72554981" w14:textId="6AE6FBFE" w:rsidR="0009121D" w:rsidRPr="00A80FD5" w:rsidRDefault="0009121D" w:rsidP="00274A93">
      <w:pPr>
        <w:pStyle w:val="Heading2"/>
      </w:pPr>
      <w:r w:rsidRPr="00A80FD5">
        <w:t>31.1</w:t>
      </w:r>
      <w:r w:rsidRPr="00A80FD5">
        <w:tab/>
        <w:t xml:space="preserve">Responsibility for </w:t>
      </w:r>
      <w:r w:rsidR="000F7CEE" w:rsidRPr="00A80FD5">
        <w:t>test</w:t>
      </w:r>
      <w:r w:rsidR="002C0688" w:rsidRPr="00A80FD5">
        <w:t>ing</w:t>
      </w:r>
    </w:p>
    <w:p w14:paraId="4CF1BEA4" w14:textId="59093F7F" w:rsidR="0009121D" w:rsidRPr="003660A4" w:rsidRDefault="0009121D" w:rsidP="007F435A">
      <w:pPr>
        <w:pStyle w:val="ListParagraph"/>
        <w:numPr>
          <w:ilvl w:val="0"/>
          <w:numId w:val="72"/>
        </w:numPr>
      </w:pPr>
      <w:r w:rsidRPr="00A80FD5">
        <w:t xml:space="preserve">Unless </w:t>
      </w:r>
      <w:r w:rsidRPr="003660A4">
        <w:t xml:space="preserve">specified otherwise, the </w:t>
      </w:r>
      <w:r w:rsidR="003E6C2F" w:rsidRPr="003660A4">
        <w:rPr>
          <w:i/>
        </w:rPr>
        <w:t>Subcontractor</w:t>
      </w:r>
      <w:r w:rsidRPr="003660A4">
        <w:t xml:space="preserve"> is responsible for undertaking all </w:t>
      </w:r>
      <w:r w:rsidR="000F7CEE" w:rsidRPr="003660A4">
        <w:rPr>
          <w:i/>
        </w:rPr>
        <w:t>test</w:t>
      </w:r>
      <w:r w:rsidR="002C0688" w:rsidRPr="003660A4">
        <w:rPr>
          <w:i/>
        </w:rPr>
        <w:t>ing</w:t>
      </w:r>
      <w:r w:rsidRPr="003660A4">
        <w:t xml:space="preserve"> necessary to demonstrate that the </w:t>
      </w:r>
      <w:r w:rsidR="000F7CEE" w:rsidRPr="003660A4">
        <w:rPr>
          <w:i/>
        </w:rPr>
        <w:t xml:space="preserve">work under the </w:t>
      </w:r>
      <w:r w:rsidR="000D7F28" w:rsidRPr="003660A4">
        <w:rPr>
          <w:i/>
        </w:rPr>
        <w:t xml:space="preserve">Subcontract </w:t>
      </w:r>
      <w:r w:rsidRPr="003660A4">
        <w:t xml:space="preserve">complies with the requirements specified in the </w:t>
      </w:r>
      <w:r w:rsidR="00B431E2" w:rsidRPr="003660A4">
        <w:rPr>
          <w:i/>
        </w:rPr>
        <w:t>Contract</w:t>
      </w:r>
      <w:r w:rsidRPr="003660A4">
        <w:t>.</w:t>
      </w:r>
    </w:p>
    <w:p w14:paraId="712B7F41" w14:textId="220334C2" w:rsidR="0009121D" w:rsidRPr="003660A4" w:rsidRDefault="0009121D" w:rsidP="007B3CCF">
      <w:pPr>
        <w:pStyle w:val="ListParagraph"/>
      </w:pPr>
      <w:r w:rsidRPr="003660A4">
        <w:t xml:space="preserve">At any time prior to the issue of the </w:t>
      </w:r>
      <w:r w:rsidR="00161646" w:rsidRPr="003660A4">
        <w:rPr>
          <w:i/>
        </w:rPr>
        <w:t>final certificate</w:t>
      </w:r>
      <w:r w:rsidRPr="003660A4">
        <w:t xml:space="preserve">, the </w:t>
      </w:r>
      <w:r w:rsidR="00151D80" w:rsidRPr="003660A4">
        <w:rPr>
          <w:i/>
        </w:rPr>
        <w:t>Head Contractor’s Representative</w:t>
      </w:r>
      <w:r w:rsidRPr="003660A4">
        <w:t xml:space="preserve"> may undertake </w:t>
      </w:r>
      <w:r w:rsidR="000F7CEE" w:rsidRPr="003660A4">
        <w:rPr>
          <w:i/>
        </w:rPr>
        <w:t>test</w:t>
      </w:r>
      <w:r w:rsidR="002C0688" w:rsidRPr="003660A4">
        <w:rPr>
          <w:i/>
        </w:rPr>
        <w:t>ing</w:t>
      </w:r>
      <w:r w:rsidRPr="003660A4">
        <w:t xml:space="preserve"> </w:t>
      </w:r>
      <w:r w:rsidR="00176555" w:rsidRPr="003660A4">
        <w:t xml:space="preserve">of the </w:t>
      </w:r>
      <w:r w:rsidR="00176555" w:rsidRPr="003660A4">
        <w:rPr>
          <w:i/>
        </w:rPr>
        <w:t xml:space="preserve">work under the </w:t>
      </w:r>
      <w:r w:rsidR="000D7F28" w:rsidRPr="003660A4">
        <w:rPr>
          <w:i/>
        </w:rPr>
        <w:t xml:space="preserve">Subcontract </w:t>
      </w:r>
      <w:r w:rsidRPr="003660A4">
        <w:t xml:space="preserve">or </w:t>
      </w:r>
      <w:r w:rsidR="00D22410" w:rsidRPr="003660A4">
        <w:rPr>
          <w:i/>
        </w:rPr>
        <w:t>direct</w:t>
      </w:r>
      <w:r w:rsidRPr="003660A4">
        <w:t xml:space="preserve"> that any material or </w:t>
      </w:r>
      <w:r w:rsidR="000F7CEE" w:rsidRPr="003660A4">
        <w:rPr>
          <w:i/>
        </w:rPr>
        <w:t xml:space="preserve">work under the </w:t>
      </w:r>
      <w:r w:rsidR="000D7F28" w:rsidRPr="003660A4">
        <w:rPr>
          <w:i/>
        </w:rPr>
        <w:t xml:space="preserve">Subcontract </w:t>
      </w:r>
      <w:r w:rsidRPr="003660A4">
        <w:t xml:space="preserve">be </w:t>
      </w:r>
      <w:r w:rsidR="000F7CEE" w:rsidRPr="003660A4">
        <w:rPr>
          <w:i/>
        </w:rPr>
        <w:t>test</w:t>
      </w:r>
      <w:r w:rsidRPr="003660A4">
        <w:rPr>
          <w:i/>
        </w:rPr>
        <w:t>ed</w:t>
      </w:r>
      <w:r w:rsidRPr="003660A4">
        <w:t xml:space="preserve">. The </w:t>
      </w:r>
      <w:r w:rsidR="003E6C2F" w:rsidRPr="003660A4">
        <w:rPr>
          <w:i/>
        </w:rPr>
        <w:t>Subcontractor</w:t>
      </w:r>
      <w:r w:rsidRPr="003660A4">
        <w:t xml:space="preserve"> must provide such assistance and samples and make accessible such parts of the </w:t>
      </w:r>
      <w:r w:rsidR="000F7CEE" w:rsidRPr="003660A4">
        <w:rPr>
          <w:i/>
        </w:rPr>
        <w:t xml:space="preserve">work under the </w:t>
      </w:r>
      <w:r w:rsidR="000D7F28" w:rsidRPr="003660A4">
        <w:rPr>
          <w:i/>
        </w:rPr>
        <w:t xml:space="preserve">Subcontract </w:t>
      </w:r>
      <w:r w:rsidRPr="003660A4">
        <w:t xml:space="preserve">as may be required by the </w:t>
      </w:r>
      <w:r w:rsidR="00151D80" w:rsidRPr="003660A4">
        <w:rPr>
          <w:i/>
        </w:rPr>
        <w:t>Head Contractor’s Representative</w:t>
      </w:r>
      <w:r w:rsidRPr="003660A4">
        <w:t xml:space="preserve">. On completion of the </w:t>
      </w:r>
      <w:r w:rsidR="000F7CEE" w:rsidRPr="003660A4">
        <w:rPr>
          <w:i/>
        </w:rPr>
        <w:t>test</w:t>
      </w:r>
      <w:r w:rsidRPr="003660A4">
        <w:rPr>
          <w:i/>
        </w:rPr>
        <w:t>s</w:t>
      </w:r>
      <w:r w:rsidRPr="003660A4">
        <w:t xml:space="preserve">, the </w:t>
      </w:r>
      <w:r w:rsidR="003E6C2F" w:rsidRPr="003660A4">
        <w:rPr>
          <w:i/>
        </w:rPr>
        <w:t>Subcontractor</w:t>
      </w:r>
      <w:r w:rsidRPr="003660A4">
        <w:t xml:space="preserve"> must make good the </w:t>
      </w:r>
      <w:r w:rsidR="000F7CEE" w:rsidRPr="003660A4">
        <w:rPr>
          <w:i/>
        </w:rPr>
        <w:t xml:space="preserve">work under the </w:t>
      </w:r>
      <w:r w:rsidR="000D7F28" w:rsidRPr="003660A4">
        <w:rPr>
          <w:i/>
        </w:rPr>
        <w:t xml:space="preserve">Subcontract </w:t>
      </w:r>
      <w:r w:rsidRPr="003660A4">
        <w:t xml:space="preserve">so that it fully complies with the </w:t>
      </w:r>
      <w:r w:rsidR="00B431E2" w:rsidRPr="003660A4">
        <w:rPr>
          <w:i/>
        </w:rPr>
        <w:t>Contract</w:t>
      </w:r>
      <w:r w:rsidRPr="003660A4">
        <w:t>.</w:t>
      </w:r>
    </w:p>
    <w:p w14:paraId="2CBDCD1C" w14:textId="0DF35FBE" w:rsidR="0009121D" w:rsidRPr="003660A4" w:rsidRDefault="000B5EDB" w:rsidP="007B3CCF">
      <w:pPr>
        <w:pStyle w:val="ListParagraph"/>
      </w:pPr>
      <w:r w:rsidRPr="003660A4">
        <w:t>B</w:t>
      </w:r>
      <w:r w:rsidR="0009121D" w:rsidRPr="003660A4">
        <w:t xml:space="preserve">efore </w:t>
      </w:r>
      <w:r w:rsidR="00AE2F73" w:rsidRPr="003660A4">
        <w:t xml:space="preserve">the </w:t>
      </w:r>
      <w:r w:rsidR="003E6C2F" w:rsidRPr="003660A4">
        <w:rPr>
          <w:i/>
        </w:rPr>
        <w:t>Subcontractor</w:t>
      </w:r>
      <w:r w:rsidR="00AE2F73" w:rsidRPr="003660A4">
        <w:t xml:space="preserve"> </w:t>
      </w:r>
      <w:r w:rsidR="0009121D" w:rsidRPr="003660A4">
        <w:t>conduct</w:t>
      </w:r>
      <w:r w:rsidR="009454FC" w:rsidRPr="003660A4">
        <w:t>s</w:t>
      </w:r>
      <w:r w:rsidR="0009121D" w:rsidRPr="003660A4">
        <w:t xml:space="preserve"> a </w:t>
      </w:r>
      <w:r w:rsidR="000F7CEE" w:rsidRPr="003660A4">
        <w:rPr>
          <w:i/>
        </w:rPr>
        <w:t>test</w:t>
      </w:r>
      <w:r w:rsidR="0009121D" w:rsidRPr="003660A4">
        <w:t xml:space="preserve">, reasonable notice must be given to the </w:t>
      </w:r>
      <w:r w:rsidR="00151D80" w:rsidRPr="003660A4">
        <w:rPr>
          <w:i/>
        </w:rPr>
        <w:t>Head Contractor’s Representative</w:t>
      </w:r>
      <w:r w:rsidR="0009121D" w:rsidRPr="003660A4">
        <w:t xml:space="preserve"> in writing of the time, date and place of the </w:t>
      </w:r>
      <w:r w:rsidR="000F7CEE" w:rsidRPr="003660A4">
        <w:rPr>
          <w:i/>
        </w:rPr>
        <w:t>test</w:t>
      </w:r>
      <w:r w:rsidR="0009121D" w:rsidRPr="003660A4">
        <w:t>.</w:t>
      </w:r>
    </w:p>
    <w:p w14:paraId="0872859D" w14:textId="1B947005" w:rsidR="0009121D" w:rsidRPr="003660A4" w:rsidRDefault="0009121D" w:rsidP="007B3CCF">
      <w:pPr>
        <w:pStyle w:val="ListParagraph"/>
      </w:pPr>
      <w:r w:rsidRPr="003660A4">
        <w:t xml:space="preserve">The </w:t>
      </w:r>
      <w:r w:rsidR="00151D80" w:rsidRPr="003660A4">
        <w:rPr>
          <w:i/>
        </w:rPr>
        <w:t>Head Contractor’s Representative</w:t>
      </w:r>
      <w:r w:rsidRPr="003660A4">
        <w:t xml:space="preserve"> may </w:t>
      </w:r>
      <w:r w:rsidR="00D22410" w:rsidRPr="003660A4">
        <w:rPr>
          <w:i/>
        </w:rPr>
        <w:t>direct</w:t>
      </w:r>
      <w:r w:rsidRPr="003660A4">
        <w:t xml:space="preserve"> that any part of the </w:t>
      </w:r>
      <w:r w:rsidR="000F7CEE" w:rsidRPr="003660A4">
        <w:rPr>
          <w:i/>
        </w:rPr>
        <w:t xml:space="preserve">work under the </w:t>
      </w:r>
      <w:r w:rsidR="000D7F28" w:rsidRPr="003660A4">
        <w:rPr>
          <w:i/>
        </w:rPr>
        <w:t xml:space="preserve">Subcontract </w:t>
      </w:r>
      <w:r w:rsidRPr="003660A4">
        <w:t xml:space="preserve">is not to be covered up or made inaccessible without the </w:t>
      </w:r>
      <w:r w:rsidR="00151D80" w:rsidRPr="003660A4">
        <w:rPr>
          <w:i/>
        </w:rPr>
        <w:t xml:space="preserve">Head Contractor’s </w:t>
      </w:r>
      <w:r w:rsidR="00B73148" w:rsidRPr="003660A4">
        <w:rPr>
          <w:i/>
        </w:rPr>
        <w:t>Representative</w:t>
      </w:r>
      <w:r w:rsidR="00B73148">
        <w:rPr>
          <w:i/>
        </w:rPr>
        <w:t>’</w:t>
      </w:r>
      <w:r w:rsidR="00B73148" w:rsidRPr="00D409A3">
        <w:rPr>
          <w:i/>
        </w:rPr>
        <w:t>s</w:t>
      </w:r>
      <w:r w:rsidR="00B73148" w:rsidRPr="003660A4">
        <w:t xml:space="preserve"> </w:t>
      </w:r>
      <w:r w:rsidRPr="003660A4">
        <w:t xml:space="preserve">prior written </w:t>
      </w:r>
      <w:r w:rsidR="00161646" w:rsidRPr="003660A4">
        <w:rPr>
          <w:i/>
        </w:rPr>
        <w:t>direction</w:t>
      </w:r>
      <w:r w:rsidRPr="003660A4">
        <w:t xml:space="preserve">. </w:t>
      </w:r>
    </w:p>
    <w:p w14:paraId="2C7C94BB" w14:textId="472C3147" w:rsidR="0009121D" w:rsidRPr="00A80FD5" w:rsidRDefault="0009121D" w:rsidP="00274A93">
      <w:pPr>
        <w:pStyle w:val="Heading2"/>
      </w:pPr>
      <w:r w:rsidRPr="00A80FD5">
        <w:t>31.2</w:t>
      </w:r>
      <w:r w:rsidRPr="00A80FD5">
        <w:tab/>
        <w:t xml:space="preserve">Results of </w:t>
      </w:r>
      <w:r w:rsidR="000F7CEE" w:rsidRPr="00A80FD5">
        <w:t>test</w:t>
      </w:r>
      <w:r w:rsidRPr="00A80FD5">
        <w:t>s</w:t>
      </w:r>
    </w:p>
    <w:p w14:paraId="4262825B" w14:textId="289A4131" w:rsidR="0009121D" w:rsidRPr="00A80FD5" w:rsidRDefault="0009121D" w:rsidP="007F435A">
      <w:pPr>
        <w:pStyle w:val="ListParagraph"/>
        <w:numPr>
          <w:ilvl w:val="0"/>
          <w:numId w:val="73"/>
        </w:numPr>
      </w:pPr>
      <w:r w:rsidRPr="00A80FD5">
        <w:t xml:space="preserve">Results of </w:t>
      </w:r>
      <w:r w:rsidR="000F7CEE" w:rsidRPr="00A80FD5">
        <w:rPr>
          <w:i/>
        </w:rPr>
        <w:t>test</w:t>
      </w:r>
      <w:r w:rsidRPr="00A80FD5">
        <w:t xml:space="preserve">s must </w:t>
      </w:r>
      <w:r w:rsidRPr="00796500">
        <w:t xml:space="preserve">be promptly made available to the other party and to the </w:t>
      </w:r>
      <w:r w:rsidR="007C4045" w:rsidRPr="00796500">
        <w:rPr>
          <w:i/>
        </w:rPr>
        <w:t>Head</w:t>
      </w:r>
      <w:r w:rsidR="007C4045">
        <w:rPr>
          <w:i/>
        </w:rPr>
        <w:t> </w:t>
      </w:r>
      <w:r w:rsidR="00151D80" w:rsidRPr="00796500">
        <w:rPr>
          <w:i/>
        </w:rPr>
        <w:t>Contractor’s Representative</w:t>
      </w:r>
      <w:r w:rsidRPr="00796500">
        <w:t>.</w:t>
      </w:r>
    </w:p>
    <w:p w14:paraId="582FAE48" w14:textId="6AFC87BF" w:rsidR="0009121D" w:rsidRPr="00A80FD5" w:rsidRDefault="0009121D" w:rsidP="00274A93">
      <w:pPr>
        <w:pStyle w:val="Heading2"/>
      </w:pPr>
      <w:r w:rsidRPr="00A80FD5">
        <w:t>31.3</w:t>
      </w:r>
      <w:r w:rsidRPr="00A80FD5">
        <w:tab/>
        <w:t xml:space="preserve">Costs of </w:t>
      </w:r>
      <w:r w:rsidR="000F7CEE" w:rsidRPr="00A80FD5">
        <w:t>test</w:t>
      </w:r>
      <w:r w:rsidR="002C0688" w:rsidRPr="00A80FD5">
        <w:t>ing</w:t>
      </w:r>
    </w:p>
    <w:p w14:paraId="383DD61A" w14:textId="6F626607" w:rsidR="0009121D" w:rsidRPr="00796500" w:rsidRDefault="0009121D" w:rsidP="007F435A">
      <w:pPr>
        <w:pStyle w:val="ListParagraph"/>
        <w:numPr>
          <w:ilvl w:val="0"/>
          <w:numId w:val="74"/>
        </w:numPr>
      </w:pPr>
      <w:r w:rsidRPr="00A80FD5">
        <w:t xml:space="preserve">Unless </w:t>
      </w:r>
      <w:r w:rsidRPr="00796500">
        <w:t xml:space="preserve">specified otherwise, where the </w:t>
      </w:r>
      <w:r w:rsidR="000D7F28" w:rsidRPr="00796500">
        <w:rPr>
          <w:i/>
        </w:rPr>
        <w:t xml:space="preserve">Subcontract </w:t>
      </w:r>
      <w:r w:rsidRPr="00796500">
        <w:t xml:space="preserve">specifies that a </w:t>
      </w:r>
      <w:r w:rsidR="000F7CEE" w:rsidRPr="00796500">
        <w:rPr>
          <w:i/>
        </w:rPr>
        <w:t>test</w:t>
      </w:r>
      <w:r w:rsidRPr="00796500">
        <w:t xml:space="preserve"> must be undertaken, the </w:t>
      </w:r>
      <w:r w:rsidR="003E6C2F" w:rsidRPr="00796500">
        <w:rPr>
          <w:i/>
        </w:rPr>
        <w:t>Subcontractor</w:t>
      </w:r>
      <w:r w:rsidRPr="00796500">
        <w:t xml:space="preserve"> bears the cost of, and incidental to, that </w:t>
      </w:r>
      <w:r w:rsidR="000F7CEE" w:rsidRPr="00796500">
        <w:rPr>
          <w:i/>
        </w:rPr>
        <w:t>test</w:t>
      </w:r>
      <w:r w:rsidRPr="00796500">
        <w:t>.</w:t>
      </w:r>
    </w:p>
    <w:p w14:paraId="374B6409" w14:textId="2D89DCDE" w:rsidR="0009121D" w:rsidRPr="00796500" w:rsidRDefault="0009121D" w:rsidP="007B3CCF">
      <w:pPr>
        <w:pStyle w:val="ListParagraph"/>
      </w:pPr>
      <w:r w:rsidRPr="00796500">
        <w:t xml:space="preserve">If further </w:t>
      </w:r>
      <w:r w:rsidR="000F7CEE" w:rsidRPr="00796500">
        <w:rPr>
          <w:i/>
        </w:rPr>
        <w:t>test</w:t>
      </w:r>
      <w:r w:rsidR="002C0688" w:rsidRPr="00796500">
        <w:rPr>
          <w:i/>
        </w:rPr>
        <w:t>ing</w:t>
      </w:r>
      <w:r w:rsidRPr="00796500">
        <w:t xml:space="preserve"> is carried out by the </w:t>
      </w:r>
      <w:r w:rsidR="00151D80" w:rsidRPr="00796500">
        <w:rPr>
          <w:i/>
        </w:rPr>
        <w:t>Head Contractor’s Representative</w:t>
      </w:r>
      <w:r w:rsidRPr="00796500">
        <w:t xml:space="preserve"> or as </w:t>
      </w:r>
      <w:r w:rsidR="002C055E" w:rsidRPr="00796500">
        <w:t xml:space="preserve">a </w:t>
      </w:r>
      <w:r w:rsidRPr="00796500">
        <w:t xml:space="preserve">result of a </w:t>
      </w:r>
      <w:r w:rsidR="00161646" w:rsidRPr="00796500">
        <w:rPr>
          <w:i/>
        </w:rPr>
        <w:t>direction</w:t>
      </w:r>
      <w:r w:rsidRPr="00796500">
        <w:t xml:space="preserve"> by the </w:t>
      </w:r>
      <w:r w:rsidR="00151D80" w:rsidRPr="00796500">
        <w:rPr>
          <w:i/>
        </w:rPr>
        <w:t>Head Contractor’s Representative</w:t>
      </w:r>
      <w:r w:rsidRPr="00796500">
        <w:t>, costs of and incidental to</w:t>
      </w:r>
      <w:r w:rsidR="00DC314A" w:rsidRPr="00796500">
        <w:t xml:space="preserve"> that</w:t>
      </w:r>
      <w:r w:rsidRPr="00796500">
        <w:t xml:space="preserve"> </w:t>
      </w:r>
      <w:r w:rsidR="000F7CEE" w:rsidRPr="00796500">
        <w:rPr>
          <w:i/>
        </w:rPr>
        <w:t>test</w:t>
      </w:r>
      <w:r w:rsidR="002C0688" w:rsidRPr="00796500">
        <w:rPr>
          <w:i/>
        </w:rPr>
        <w:t>ing</w:t>
      </w:r>
      <w:r w:rsidRPr="00796500">
        <w:t xml:space="preserve"> must be borne by the </w:t>
      </w:r>
      <w:r w:rsidR="00A80FD5" w:rsidRPr="00796500">
        <w:rPr>
          <w:i/>
        </w:rPr>
        <w:t>Head Contractor</w:t>
      </w:r>
      <w:r w:rsidRPr="00796500">
        <w:t xml:space="preserve"> or be valued pursuant to Clause 40.5 and paid by the </w:t>
      </w:r>
      <w:r w:rsidR="00A80FD5" w:rsidRPr="00796500">
        <w:rPr>
          <w:i/>
        </w:rPr>
        <w:t>Head Contractor</w:t>
      </w:r>
      <w:r w:rsidRPr="00796500">
        <w:t xml:space="preserve"> to the </w:t>
      </w:r>
      <w:r w:rsidR="003E6C2F" w:rsidRPr="00796500">
        <w:rPr>
          <w:i/>
        </w:rPr>
        <w:t>Subcontractor</w:t>
      </w:r>
      <w:r w:rsidRPr="00796500">
        <w:t xml:space="preserve"> unless:</w:t>
      </w:r>
    </w:p>
    <w:p w14:paraId="624976C6" w14:textId="34323609" w:rsidR="0009121D" w:rsidRPr="00796500" w:rsidRDefault="0009121D" w:rsidP="00D409A3">
      <w:pPr>
        <w:pStyle w:val="Style2"/>
        <w:numPr>
          <w:ilvl w:val="0"/>
          <w:numId w:val="196"/>
        </w:numPr>
        <w:ind w:left="1604" w:hanging="357"/>
      </w:pPr>
      <w:r w:rsidRPr="00796500">
        <w:t xml:space="preserve">the </w:t>
      </w:r>
      <w:r w:rsidR="000F7CEE" w:rsidRPr="00796500">
        <w:rPr>
          <w:i/>
        </w:rPr>
        <w:t>test</w:t>
      </w:r>
      <w:r w:rsidRPr="00796500">
        <w:t xml:space="preserve"> shows that the material or </w:t>
      </w:r>
      <w:r w:rsidRPr="00796500">
        <w:rPr>
          <w:i/>
        </w:rPr>
        <w:t>work</w:t>
      </w:r>
      <w:r w:rsidR="000B5EDB" w:rsidRPr="00796500">
        <w:rPr>
          <w:i/>
        </w:rPr>
        <w:t xml:space="preserve"> under the </w:t>
      </w:r>
      <w:r w:rsidR="000D7F28" w:rsidRPr="00796500">
        <w:rPr>
          <w:i/>
        </w:rPr>
        <w:t xml:space="preserve">Subcontract </w:t>
      </w:r>
      <w:r w:rsidRPr="00796500">
        <w:t xml:space="preserve">is not in accordance with the </w:t>
      </w:r>
      <w:r w:rsidR="00B431E2" w:rsidRPr="00796500">
        <w:rPr>
          <w:i/>
        </w:rPr>
        <w:t>Contract</w:t>
      </w:r>
      <w:r w:rsidRPr="00796500">
        <w:t>;</w:t>
      </w:r>
    </w:p>
    <w:p w14:paraId="375E6B0A" w14:textId="002C2D04" w:rsidR="0009121D" w:rsidRPr="00796500" w:rsidRDefault="0009121D" w:rsidP="00D409A3">
      <w:pPr>
        <w:pStyle w:val="Style2"/>
        <w:numPr>
          <w:ilvl w:val="0"/>
          <w:numId w:val="196"/>
        </w:numPr>
        <w:ind w:left="1604" w:hanging="357"/>
      </w:pPr>
      <w:r w:rsidRPr="00796500">
        <w:t xml:space="preserve">the </w:t>
      </w:r>
      <w:r w:rsidR="000F7CEE" w:rsidRPr="00796500">
        <w:rPr>
          <w:i/>
        </w:rPr>
        <w:t>test</w:t>
      </w:r>
      <w:r w:rsidRPr="00796500">
        <w:t xml:space="preserve"> is in respect of </w:t>
      </w:r>
      <w:r w:rsidR="000F7CEE" w:rsidRPr="00796500">
        <w:rPr>
          <w:i/>
        </w:rPr>
        <w:t xml:space="preserve">work under the </w:t>
      </w:r>
      <w:r w:rsidR="000D7F28" w:rsidRPr="00796500">
        <w:rPr>
          <w:i/>
        </w:rPr>
        <w:t xml:space="preserve">Subcontract </w:t>
      </w:r>
      <w:r w:rsidRPr="00796500">
        <w:t xml:space="preserve">covered up or made inaccessible without the </w:t>
      </w:r>
      <w:r w:rsidR="00151D80" w:rsidRPr="00796500">
        <w:rPr>
          <w:i/>
        </w:rPr>
        <w:t>Head Contractor’s Representative</w:t>
      </w:r>
      <w:r w:rsidRPr="00D409A3">
        <w:rPr>
          <w:i/>
        </w:rPr>
        <w:t>’s</w:t>
      </w:r>
      <w:r w:rsidRPr="00796500">
        <w:t xml:space="preserve"> prior approval where such was required; or</w:t>
      </w:r>
    </w:p>
    <w:p w14:paraId="3C3D21B2" w14:textId="1315AC91" w:rsidR="0009121D" w:rsidRPr="00796500" w:rsidRDefault="0009121D" w:rsidP="00D409A3">
      <w:pPr>
        <w:pStyle w:val="Style2"/>
        <w:numPr>
          <w:ilvl w:val="0"/>
          <w:numId w:val="196"/>
        </w:numPr>
        <w:ind w:left="1604" w:hanging="357"/>
      </w:pPr>
      <w:r w:rsidRPr="00796500">
        <w:t xml:space="preserve">the </w:t>
      </w:r>
      <w:r w:rsidR="000F7CEE" w:rsidRPr="00796500">
        <w:rPr>
          <w:i/>
        </w:rPr>
        <w:t>test</w:t>
      </w:r>
      <w:r w:rsidRPr="00796500">
        <w:t xml:space="preserve"> is consequent upon a failure of the </w:t>
      </w:r>
      <w:r w:rsidR="003E6C2F" w:rsidRPr="00796500">
        <w:rPr>
          <w:i/>
        </w:rPr>
        <w:t>Subcontractor</w:t>
      </w:r>
      <w:r w:rsidRPr="00796500">
        <w:t xml:space="preserve"> to comply with a requirement of the </w:t>
      </w:r>
      <w:r w:rsidR="00B431E2" w:rsidRPr="00796500">
        <w:rPr>
          <w:i/>
        </w:rPr>
        <w:t>Contract</w:t>
      </w:r>
      <w:r w:rsidRPr="00796500">
        <w:t>.</w:t>
      </w:r>
    </w:p>
    <w:p w14:paraId="104272F2" w14:textId="4CC12017" w:rsidR="0009121D" w:rsidRPr="00A80FD5" w:rsidRDefault="0009121D" w:rsidP="00274A93">
      <w:pPr>
        <w:pStyle w:val="Heading2"/>
      </w:pPr>
      <w:r w:rsidRPr="00A80FD5">
        <w:t>31.4</w:t>
      </w:r>
      <w:r w:rsidRPr="00A80FD5">
        <w:tab/>
      </w:r>
      <w:r w:rsidR="000F7CEE" w:rsidRPr="00A80FD5">
        <w:t>Test</w:t>
      </w:r>
      <w:r w:rsidRPr="00A80FD5">
        <w:t xml:space="preserve">ing during the </w:t>
      </w:r>
      <w:r w:rsidR="00161646" w:rsidRPr="00A80FD5">
        <w:t>defects liability period</w:t>
      </w:r>
    </w:p>
    <w:p w14:paraId="6674708C" w14:textId="4B8484F8" w:rsidR="00966480" w:rsidRPr="00796500" w:rsidRDefault="0009121D" w:rsidP="007F435A">
      <w:pPr>
        <w:pStyle w:val="ListParagraph"/>
        <w:numPr>
          <w:ilvl w:val="0"/>
          <w:numId w:val="75"/>
        </w:numPr>
      </w:pPr>
      <w:r w:rsidRPr="00A80FD5">
        <w:t xml:space="preserve">If, </w:t>
      </w:r>
      <w:r w:rsidRPr="00796500">
        <w:t xml:space="preserve">during the </w:t>
      </w:r>
      <w:r w:rsidR="00A23B56">
        <w:rPr>
          <w:i/>
        </w:rPr>
        <w:t>d</w:t>
      </w:r>
      <w:r w:rsidR="00A23B56" w:rsidRPr="00796500">
        <w:rPr>
          <w:i/>
        </w:rPr>
        <w:t xml:space="preserve">efects </w:t>
      </w:r>
      <w:r w:rsidR="00161646" w:rsidRPr="00796500">
        <w:rPr>
          <w:i/>
        </w:rPr>
        <w:t>liability period</w:t>
      </w:r>
      <w:r w:rsidR="003261D4" w:rsidRPr="00796500">
        <w:t xml:space="preserve">, the </w:t>
      </w:r>
      <w:r w:rsidR="00A80FD5" w:rsidRPr="00796500">
        <w:rPr>
          <w:i/>
        </w:rPr>
        <w:t>Head Contractor</w:t>
      </w:r>
      <w:r w:rsidR="003261D4" w:rsidRPr="00796500">
        <w:t xml:space="preserve"> or the </w:t>
      </w:r>
      <w:r w:rsidR="00151D80" w:rsidRPr="00796500">
        <w:rPr>
          <w:i/>
        </w:rPr>
        <w:t>Head Contractor’s Representative</w:t>
      </w:r>
      <w:r w:rsidR="003261D4" w:rsidRPr="00796500">
        <w:t xml:space="preserve"> asserts that </w:t>
      </w:r>
      <w:r w:rsidR="00966480" w:rsidRPr="00796500">
        <w:t xml:space="preserve">part of the </w:t>
      </w:r>
      <w:r w:rsidR="00966480" w:rsidRPr="00796500">
        <w:rPr>
          <w:i/>
        </w:rPr>
        <w:t>Works</w:t>
      </w:r>
      <w:r w:rsidR="003261D4" w:rsidRPr="00796500">
        <w:t xml:space="preserve"> </w:t>
      </w:r>
      <w:r w:rsidR="00966480" w:rsidRPr="00796500">
        <w:t xml:space="preserve">does not comply </w:t>
      </w:r>
      <w:r w:rsidR="003261D4" w:rsidRPr="00796500">
        <w:t xml:space="preserve">with the </w:t>
      </w:r>
      <w:r w:rsidR="007516AA" w:rsidRPr="00796500">
        <w:rPr>
          <w:i/>
        </w:rPr>
        <w:t xml:space="preserve">Subcontract, </w:t>
      </w:r>
      <w:r w:rsidR="00A23B56" w:rsidRPr="00796500">
        <w:t>the</w:t>
      </w:r>
      <w:r w:rsidR="00A23B56">
        <w:rPr>
          <w:i/>
        </w:rPr>
        <w:t> </w:t>
      </w:r>
      <w:r w:rsidR="003E6C2F" w:rsidRPr="00796500">
        <w:rPr>
          <w:i/>
        </w:rPr>
        <w:t>Subcontractor</w:t>
      </w:r>
      <w:r w:rsidR="00380107" w:rsidRPr="00796500">
        <w:rPr>
          <w:i/>
        </w:rPr>
        <w:t xml:space="preserve"> </w:t>
      </w:r>
      <w:r w:rsidR="00380107" w:rsidRPr="00796500">
        <w:t xml:space="preserve">must be given reasonable access to </w:t>
      </w:r>
      <w:r w:rsidR="00380107" w:rsidRPr="00796500">
        <w:rPr>
          <w:i/>
        </w:rPr>
        <w:t>test</w:t>
      </w:r>
      <w:r w:rsidR="00380107" w:rsidRPr="00796500">
        <w:t xml:space="preserve"> </w:t>
      </w:r>
      <w:r w:rsidR="00FD48F8" w:rsidRPr="00796500">
        <w:t xml:space="preserve">that part of the </w:t>
      </w:r>
      <w:r w:rsidR="00596720" w:rsidRPr="00796500">
        <w:rPr>
          <w:i/>
        </w:rPr>
        <w:t>Works</w:t>
      </w:r>
      <w:r w:rsidR="00966480" w:rsidRPr="00796500">
        <w:t>.</w:t>
      </w:r>
    </w:p>
    <w:p w14:paraId="65E8AD1B" w14:textId="35EDF829" w:rsidR="0009121D" w:rsidRPr="00796500" w:rsidRDefault="0009121D" w:rsidP="007B3CCF">
      <w:pPr>
        <w:pStyle w:val="ListParagraph"/>
      </w:pPr>
      <w:r w:rsidRPr="00796500">
        <w:t xml:space="preserve">The costs of and incidental to </w:t>
      </w:r>
      <w:r w:rsidR="000F7CEE" w:rsidRPr="00796500">
        <w:rPr>
          <w:i/>
        </w:rPr>
        <w:t>test</w:t>
      </w:r>
      <w:r w:rsidR="002C0688" w:rsidRPr="00796500">
        <w:rPr>
          <w:i/>
        </w:rPr>
        <w:t>ing</w:t>
      </w:r>
      <w:r w:rsidRPr="00796500">
        <w:t xml:space="preserve"> under this clause 31.4 must be borne by the </w:t>
      </w:r>
      <w:r w:rsidR="003E6C2F" w:rsidRPr="00796500">
        <w:rPr>
          <w:i/>
        </w:rPr>
        <w:t>Subcontractor</w:t>
      </w:r>
      <w:r w:rsidRPr="00796500">
        <w:t xml:space="preserve"> unless the </w:t>
      </w:r>
      <w:r w:rsidR="000F7CEE" w:rsidRPr="00796500">
        <w:rPr>
          <w:i/>
        </w:rPr>
        <w:t>test</w:t>
      </w:r>
      <w:r w:rsidRPr="00796500">
        <w:t xml:space="preserve"> shows that the material or work is in accordance with </w:t>
      </w:r>
      <w:r w:rsidR="00A23B56" w:rsidRPr="00796500">
        <w:t>the</w:t>
      </w:r>
      <w:r w:rsidR="00A23B56">
        <w:t> </w:t>
      </w:r>
      <w:r w:rsidR="00B431E2" w:rsidRPr="00796500">
        <w:rPr>
          <w:i/>
        </w:rPr>
        <w:t>Contract</w:t>
      </w:r>
      <w:r w:rsidRPr="00796500">
        <w:t>.</w:t>
      </w:r>
    </w:p>
    <w:p w14:paraId="2A45CDB6" w14:textId="7DE40C2C" w:rsidR="0009121D" w:rsidRPr="00A80FD5" w:rsidRDefault="0009121D" w:rsidP="00D17F86">
      <w:pPr>
        <w:pStyle w:val="Heading1"/>
      </w:pPr>
      <w:bookmarkStart w:id="57" w:name="_Toc111465906"/>
      <w:r w:rsidRPr="00A80FD5">
        <w:t>32</w:t>
      </w:r>
      <w:r w:rsidRPr="00A80FD5">
        <w:tab/>
      </w:r>
      <w:r w:rsidR="000F7CEE" w:rsidRPr="00A80FD5">
        <w:t>WORKING DAY</w:t>
      </w:r>
      <w:r w:rsidRPr="00A80FD5">
        <w:t>S AND WORKING HOURS</w:t>
      </w:r>
      <w:bookmarkEnd w:id="57"/>
    </w:p>
    <w:p w14:paraId="52F17DFB" w14:textId="1D4CF457" w:rsidR="0009121D" w:rsidRPr="00C516A4" w:rsidRDefault="0009121D" w:rsidP="00D17F86">
      <w:pPr>
        <w:pStyle w:val="ListParagraph"/>
        <w:keepNext/>
        <w:numPr>
          <w:ilvl w:val="0"/>
          <w:numId w:val="77"/>
        </w:numPr>
      </w:pPr>
      <w:r w:rsidRPr="00C516A4">
        <w:t xml:space="preserve">The </w:t>
      </w:r>
      <w:r w:rsidR="003E6C2F" w:rsidRPr="00C516A4">
        <w:rPr>
          <w:i/>
        </w:rPr>
        <w:t>Subcontractor</w:t>
      </w:r>
      <w:r w:rsidRPr="00C516A4">
        <w:t xml:space="preserve"> is only permitted to perform </w:t>
      </w:r>
      <w:r w:rsidR="000F7CEE" w:rsidRPr="00C516A4">
        <w:rPr>
          <w:i/>
        </w:rPr>
        <w:t xml:space="preserve">work under the </w:t>
      </w:r>
      <w:r w:rsidR="000D7F28" w:rsidRPr="00C516A4">
        <w:rPr>
          <w:i/>
        </w:rPr>
        <w:t xml:space="preserve">Subcontract </w:t>
      </w:r>
      <w:r w:rsidRPr="00C516A4">
        <w:t xml:space="preserve">on the </w:t>
      </w:r>
      <w:r w:rsidR="000F7CEE" w:rsidRPr="00C516A4">
        <w:rPr>
          <w:i/>
        </w:rPr>
        <w:t>site</w:t>
      </w:r>
      <w:r w:rsidRPr="00C516A4">
        <w:t xml:space="preserve"> in accordance with the following:</w:t>
      </w:r>
    </w:p>
    <w:p w14:paraId="157AEF3C" w14:textId="666EAA5D" w:rsidR="0009121D" w:rsidRPr="00C516A4" w:rsidRDefault="0009121D" w:rsidP="00D17F86">
      <w:pPr>
        <w:pStyle w:val="Style2"/>
        <w:keepNext/>
        <w:numPr>
          <w:ilvl w:val="0"/>
          <w:numId w:val="195"/>
        </w:numPr>
        <w:ind w:left="1604" w:hanging="357"/>
      </w:pPr>
      <w:r w:rsidRPr="00C516A4">
        <w:t>at times permitted by law;</w:t>
      </w:r>
    </w:p>
    <w:p w14:paraId="28389D9A" w14:textId="03581F6E" w:rsidR="0009121D" w:rsidRPr="00C516A4" w:rsidRDefault="0009121D" w:rsidP="00D17F86">
      <w:pPr>
        <w:pStyle w:val="Style2"/>
        <w:keepNext/>
        <w:ind w:left="1604" w:hanging="357"/>
      </w:pPr>
      <w:r w:rsidRPr="00C516A4">
        <w:t xml:space="preserve">on </w:t>
      </w:r>
      <w:r w:rsidR="000F7CEE" w:rsidRPr="00C516A4">
        <w:rPr>
          <w:i/>
        </w:rPr>
        <w:t>working day</w:t>
      </w:r>
      <w:r w:rsidR="0067259B" w:rsidRPr="00C516A4">
        <w:rPr>
          <w:i/>
        </w:rPr>
        <w:t>s</w:t>
      </w:r>
      <w:r w:rsidRPr="00C516A4">
        <w:t>; and</w:t>
      </w:r>
    </w:p>
    <w:p w14:paraId="1F02D764" w14:textId="252A8C67" w:rsidR="0009121D" w:rsidRPr="00C516A4" w:rsidRDefault="0009121D" w:rsidP="00D409A3">
      <w:pPr>
        <w:pStyle w:val="Style2"/>
        <w:ind w:left="1604" w:hanging="357"/>
      </w:pPr>
      <w:r w:rsidRPr="00C516A4">
        <w:t xml:space="preserve">during the working hours specified in </w:t>
      </w:r>
      <w:r w:rsidR="00B431E2" w:rsidRPr="00C516A4">
        <w:rPr>
          <w:i/>
        </w:rPr>
        <w:t>Item</w:t>
      </w:r>
      <w:r w:rsidRPr="00C516A4">
        <w:t xml:space="preserve"> 21 or elsewhere in the </w:t>
      </w:r>
      <w:r w:rsidR="000D7F28" w:rsidRPr="00C516A4">
        <w:rPr>
          <w:i/>
        </w:rPr>
        <w:t xml:space="preserve">Subcontract </w:t>
      </w:r>
      <w:r w:rsidRPr="00C516A4">
        <w:t xml:space="preserve">(if any) or if not specified in the </w:t>
      </w:r>
      <w:r w:rsidR="007516AA" w:rsidRPr="00C516A4">
        <w:rPr>
          <w:i/>
        </w:rPr>
        <w:t xml:space="preserve">Subcontract, </w:t>
      </w:r>
      <w:r w:rsidRPr="00C516A4">
        <w:t xml:space="preserve">as notified by the </w:t>
      </w:r>
      <w:r w:rsidR="003E6C2F" w:rsidRPr="00C516A4">
        <w:rPr>
          <w:i/>
        </w:rPr>
        <w:t>Subcontractor</w:t>
      </w:r>
      <w:r w:rsidRPr="00C516A4">
        <w:t xml:space="preserve"> to the </w:t>
      </w:r>
      <w:r w:rsidR="00151D80" w:rsidRPr="00C516A4">
        <w:rPr>
          <w:i/>
        </w:rPr>
        <w:t>Head Contractor’s Representative</w:t>
      </w:r>
      <w:r w:rsidRPr="00C516A4">
        <w:t xml:space="preserve"> before the commencement of work on the </w:t>
      </w:r>
      <w:r w:rsidR="000F7CEE" w:rsidRPr="00C516A4">
        <w:rPr>
          <w:i/>
        </w:rPr>
        <w:t>site</w:t>
      </w:r>
      <w:r w:rsidRPr="00C516A4">
        <w:t xml:space="preserve">. </w:t>
      </w:r>
    </w:p>
    <w:p w14:paraId="4B0DE4E1" w14:textId="0555FD1D" w:rsidR="0009121D" w:rsidRPr="00C516A4" w:rsidRDefault="0009121D" w:rsidP="007B3CCF">
      <w:pPr>
        <w:pStyle w:val="ListParagraph"/>
      </w:pPr>
      <w:r w:rsidRPr="00C516A4">
        <w:lastRenderedPageBreak/>
        <w:t xml:space="preserve">The </w:t>
      </w:r>
      <w:r w:rsidR="003E6C2F" w:rsidRPr="00C516A4">
        <w:rPr>
          <w:i/>
        </w:rPr>
        <w:t>Subcontractor</w:t>
      </w:r>
      <w:r w:rsidRPr="00C516A4">
        <w:t xml:space="preserve"> may carry out work at other times if it is necessary for safety or for the protection of property. The </w:t>
      </w:r>
      <w:r w:rsidR="003E6C2F" w:rsidRPr="00C516A4">
        <w:rPr>
          <w:i/>
        </w:rPr>
        <w:t>Subcontractor</w:t>
      </w:r>
      <w:r w:rsidRPr="00C516A4">
        <w:t xml:space="preserve"> must, as soon as practicable, give the </w:t>
      </w:r>
      <w:r w:rsidR="00151D80" w:rsidRPr="00C516A4">
        <w:rPr>
          <w:i/>
        </w:rPr>
        <w:t>Head Contractor’s Representative</w:t>
      </w:r>
      <w:r w:rsidRPr="00C516A4">
        <w:t xml:space="preserve"> written notice of such circumstances. </w:t>
      </w:r>
    </w:p>
    <w:p w14:paraId="6F126580" w14:textId="579F67ED" w:rsidR="0009121D" w:rsidRPr="00C516A4" w:rsidRDefault="0009121D" w:rsidP="007B3CCF">
      <w:pPr>
        <w:pStyle w:val="ListParagraph"/>
      </w:pPr>
      <w:r w:rsidRPr="00C516A4">
        <w:t xml:space="preserve">The </w:t>
      </w:r>
      <w:r w:rsidR="000F7CEE" w:rsidRPr="00C516A4">
        <w:rPr>
          <w:i/>
        </w:rPr>
        <w:t>working day</w:t>
      </w:r>
      <w:r w:rsidR="0067259B" w:rsidRPr="00C516A4">
        <w:rPr>
          <w:i/>
        </w:rPr>
        <w:t>s</w:t>
      </w:r>
      <w:r w:rsidRPr="00C516A4">
        <w:t xml:space="preserve"> and working hours must not subsequently be varied by the </w:t>
      </w:r>
      <w:r w:rsidR="003E6C2F" w:rsidRPr="00C516A4">
        <w:rPr>
          <w:i/>
        </w:rPr>
        <w:t>Subcontractor</w:t>
      </w:r>
      <w:r w:rsidRPr="00C516A4">
        <w:t xml:space="preserve"> without the </w:t>
      </w:r>
      <w:r w:rsidR="00151D80" w:rsidRPr="00C516A4">
        <w:rPr>
          <w:i/>
        </w:rPr>
        <w:t xml:space="preserve">Head Contractor’s </w:t>
      </w:r>
      <w:r w:rsidR="004102DC" w:rsidRPr="00C516A4">
        <w:rPr>
          <w:i/>
        </w:rPr>
        <w:t>Representative</w:t>
      </w:r>
      <w:r w:rsidR="004102DC">
        <w:rPr>
          <w:i/>
        </w:rPr>
        <w:t>’</w:t>
      </w:r>
      <w:r w:rsidR="004102DC" w:rsidRPr="00C516A4">
        <w:rPr>
          <w:i/>
        </w:rPr>
        <w:t>s</w:t>
      </w:r>
      <w:r w:rsidR="004102DC" w:rsidRPr="00C516A4">
        <w:t xml:space="preserve"> </w:t>
      </w:r>
      <w:r w:rsidRPr="00C516A4">
        <w:t xml:space="preserve">prior written approval, which may be conditional. </w:t>
      </w:r>
    </w:p>
    <w:p w14:paraId="225EB63B" w14:textId="42B48A48" w:rsidR="006D10D4" w:rsidRPr="00C516A4" w:rsidRDefault="0009121D" w:rsidP="007B3CCF">
      <w:pPr>
        <w:pStyle w:val="ListParagraph"/>
      </w:pPr>
      <w:r w:rsidRPr="00C516A4">
        <w:t xml:space="preserve">The cost of administration of the </w:t>
      </w:r>
      <w:r w:rsidR="000D7F28" w:rsidRPr="00C516A4">
        <w:rPr>
          <w:i/>
        </w:rPr>
        <w:t xml:space="preserve">Subcontract </w:t>
      </w:r>
      <w:r w:rsidRPr="00C516A4">
        <w:t xml:space="preserve">incurred by the </w:t>
      </w:r>
      <w:r w:rsidR="00A80FD5" w:rsidRPr="00C516A4">
        <w:rPr>
          <w:i/>
        </w:rPr>
        <w:t>Head Contractor</w:t>
      </w:r>
      <w:r w:rsidRPr="00C516A4">
        <w:t xml:space="preserve"> is to be borne by the </w:t>
      </w:r>
      <w:r w:rsidR="00A80FD5" w:rsidRPr="00C516A4">
        <w:rPr>
          <w:i/>
        </w:rPr>
        <w:t>Head Contractor</w:t>
      </w:r>
      <w:r w:rsidR="0042214D" w:rsidRPr="00C516A4">
        <w:t xml:space="preserve">, </w:t>
      </w:r>
      <w:r w:rsidR="00DF263A" w:rsidRPr="00C516A4">
        <w:t xml:space="preserve">except for </w:t>
      </w:r>
      <w:r w:rsidR="002C055E" w:rsidRPr="00C516A4">
        <w:t>any</w:t>
      </w:r>
      <w:r w:rsidR="00200243" w:rsidRPr="00C516A4">
        <w:t xml:space="preserve"> </w:t>
      </w:r>
      <w:r w:rsidR="00266E38" w:rsidRPr="00C516A4">
        <w:t xml:space="preserve">additional administration </w:t>
      </w:r>
      <w:r w:rsidR="00200243" w:rsidRPr="00C516A4">
        <w:t>cost reasonabl</w:t>
      </w:r>
      <w:r w:rsidR="001E7A1E" w:rsidRPr="00C516A4">
        <w:t>y</w:t>
      </w:r>
      <w:r w:rsidR="00200243" w:rsidRPr="00C516A4">
        <w:t xml:space="preserve"> incurred</w:t>
      </w:r>
      <w:r w:rsidR="002C055E" w:rsidRPr="00C516A4">
        <w:t xml:space="preserve"> if</w:t>
      </w:r>
      <w:r w:rsidR="001710DF" w:rsidRPr="00C516A4">
        <w:t xml:space="preserve"> the </w:t>
      </w:r>
      <w:r w:rsidR="003E6C2F" w:rsidRPr="00C516A4">
        <w:rPr>
          <w:i/>
        </w:rPr>
        <w:t>Subcontractor</w:t>
      </w:r>
      <w:r w:rsidR="006D10D4" w:rsidRPr="00C516A4">
        <w:t xml:space="preserve"> carries out </w:t>
      </w:r>
      <w:r w:rsidR="006D10D4" w:rsidRPr="00C516A4">
        <w:rPr>
          <w:i/>
        </w:rPr>
        <w:t xml:space="preserve">work </w:t>
      </w:r>
      <w:r w:rsidR="001E7A1E" w:rsidRPr="00C516A4">
        <w:rPr>
          <w:i/>
        </w:rPr>
        <w:t xml:space="preserve">under the </w:t>
      </w:r>
      <w:r w:rsidR="000D7F28" w:rsidRPr="00C516A4">
        <w:rPr>
          <w:i/>
        </w:rPr>
        <w:t xml:space="preserve">Subcontract </w:t>
      </w:r>
      <w:r w:rsidR="006D10D4" w:rsidRPr="00C516A4">
        <w:t xml:space="preserve">outside of the </w:t>
      </w:r>
      <w:r w:rsidR="006D10D4" w:rsidRPr="00C516A4">
        <w:rPr>
          <w:i/>
        </w:rPr>
        <w:t>working days</w:t>
      </w:r>
      <w:r w:rsidR="006D10D4" w:rsidRPr="00C516A4">
        <w:t xml:space="preserve"> and working hours specified in the </w:t>
      </w:r>
      <w:r w:rsidR="006D10D4" w:rsidRPr="00C516A4">
        <w:rPr>
          <w:i/>
        </w:rPr>
        <w:t>Contract</w:t>
      </w:r>
      <w:r w:rsidR="00142FE3" w:rsidRPr="00C516A4">
        <w:rPr>
          <w:i/>
        </w:rPr>
        <w:t>.</w:t>
      </w:r>
    </w:p>
    <w:p w14:paraId="795D5B0B" w14:textId="0E6E473B" w:rsidR="0009121D" w:rsidRPr="00A80FD5" w:rsidRDefault="0009121D" w:rsidP="009A7F79">
      <w:pPr>
        <w:pStyle w:val="Heading1"/>
      </w:pPr>
      <w:bookmarkStart w:id="58" w:name="_Toc111465907"/>
      <w:r w:rsidRPr="00A80FD5">
        <w:t>33</w:t>
      </w:r>
      <w:r w:rsidRPr="00A80FD5">
        <w:tab/>
        <w:t xml:space="preserve">PROGRESS AND PROGRAMMING OF </w:t>
      </w:r>
      <w:r w:rsidR="000F7CEE" w:rsidRPr="00A80FD5">
        <w:t>THE WORKS</w:t>
      </w:r>
      <w:bookmarkEnd w:id="58"/>
    </w:p>
    <w:p w14:paraId="0D7ABC52" w14:textId="505E4DC6" w:rsidR="0009121D" w:rsidRPr="00A80FD5" w:rsidRDefault="0009121D" w:rsidP="00274A93">
      <w:pPr>
        <w:pStyle w:val="Heading2"/>
      </w:pPr>
      <w:r w:rsidRPr="00A80FD5">
        <w:t>33.1</w:t>
      </w:r>
      <w:r w:rsidRPr="00A80FD5">
        <w:tab/>
      </w:r>
      <w:r w:rsidR="00DB010D">
        <w:t>Subc</w:t>
      </w:r>
      <w:r w:rsidR="00637463" w:rsidRPr="00A80FD5">
        <w:t>ont</w:t>
      </w:r>
      <w:r w:rsidR="00245DA0">
        <w:t>r</w:t>
      </w:r>
      <w:r w:rsidR="00637463" w:rsidRPr="00A80FD5">
        <w:t>act p</w:t>
      </w:r>
      <w:r w:rsidRPr="00A80FD5">
        <w:t>rogram</w:t>
      </w:r>
    </w:p>
    <w:p w14:paraId="38974B10" w14:textId="00937471" w:rsidR="0009121D" w:rsidRPr="002C7C64" w:rsidRDefault="0009121D" w:rsidP="007F435A">
      <w:pPr>
        <w:pStyle w:val="ListParagraph"/>
        <w:numPr>
          <w:ilvl w:val="0"/>
          <w:numId w:val="78"/>
        </w:numPr>
      </w:pPr>
      <w:r w:rsidRPr="002C7C64">
        <w:t xml:space="preserve">If the </w:t>
      </w:r>
      <w:r w:rsidR="003E6C2F" w:rsidRPr="002C7C64">
        <w:rPr>
          <w:i/>
        </w:rPr>
        <w:t>Subcontractor</w:t>
      </w:r>
      <w:r w:rsidRPr="002C7C64">
        <w:t xml:space="preserve"> has submitted a program complying with clause 33.1 c) with its tender, this program is the </w:t>
      </w:r>
      <w:r w:rsidR="000D7F28" w:rsidRPr="002C7C64">
        <w:rPr>
          <w:i/>
        </w:rPr>
        <w:t xml:space="preserve">Subcontract </w:t>
      </w:r>
      <w:r w:rsidR="00DE4D48" w:rsidRPr="002C7C64">
        <w:rPr>
          <w:i/>
        </w:rPr>
        <w:t>program</w:t>
      </w:r>
      <w:r w:rsidRPr="002C7C64">
        <w:t xml:space="preserve"> until the </w:t>
      </w:r>
      <w:r w:rsidR="003E6C2F" w:rsidRPr="002C7C64">
        <w:rPr>
          <w:i/>
        </w:rPr>
        <w:t>Subcontractor</w:t>
      </w:r>
      <w:r w:rsidRPr="002C7C64">
        <w:t xml:space="preserve"> submits a further </w:t>
      </w:r>
      <w:r w:rsidR="000D7F28" w:rsidRPr="002C7C64">
        <w:rPr>
          <w:i/>
        </w:rPr>
        <w:t xml:space="preserve">Subcontract </w:t>
      </w:r>
      <w:r w:rsidR="00DE4D48" w:rsidRPr="002C7C64">
        <w:rPr>
          <w:i/>
        </w:rPr>
        <w:t>program</w:t>
      </w:r>
      <w:r w:rsidRPr="002C7C64">
        <w:t xml:space="preserve"> in accordance with this clause 33.1.</w:t>
      </w:r>
    </w:p>
    <w:p w14:paraId="1F278446" w14:textId="387CBAF3" w:rsidR="0009121D" w:rsidRPr="002C7C64" w:rsidRDefault="0009121D" w:rsidP="007B3CCF">
      <w:pPr>
        <w:pStyle w:val="ListParagraph"/>
      </w:pPr>
      <w:r w:rsidRPr="002C7C64">
        <w:t xml:space="preserve">If the </w:t>
      </w:r>
      <w:r w:rsidR="003E6C2F" w:rsidRPr="002C7C64">
        <w:rPr>
          <w:i/>
        </w:rPr>
        <w:t>Subcontractor</w:t>
      </w:r>
      <w:r w:rsidRPr="002C7C64">
        <w:t xml:space="preserve"> has not submitted a </w:t>
      </w:r>
      <w:r w:rsidR="000D7F28" w:rsidRPr="002C7C64">
        <w:rPr>
          <w:i/>
        </w:rPr>
        <w:t xml:space="preserve">Subcontract </w:t>
      </w:r>
      <w:r w:rsidR="00DE4D48" w:rsidRPr="002C7C64">
        <w:rPr>
          <w:i/>
        </w:rPr>
        <w:t>program</w:t>
      </w:r>
      <w:r w:rsidRPr="002C7C64">
        <w:t xml:space="preserve"> with its tender, the </w:t>
      </w:r>
      <w:r w:rsidR="003E6C2F" w:rsidRPr="002C7C64">
        <w:rPr>
          <w:i/>
        </w:rPr>
        <w:t>Subcontractor</w:t>
      </w:r>
      <w:r w:rsidRPr="002C7C64">
        <w:t xml:space="preserve"> must submit a </w:t>
      </w:r>
      <w:r w:rsidR="000D7F28" w:rsidRPr="002C7C64">
        <w:rPr>
          <w:i/>
        </w:rPr>
        <w:t xml:space="preserve">Subcontract </w:t>
      </w:r>
      <w:r w:rsidR="00DE4D48" w:rsidRPr="002C7C64">
        <w:rPr>
          <w:i/>
        </w:rPr>
        <w:t>program</w:t>
      </w:r>
      <w:r w:rsidRPr="002C7C64">
        <w:t xml:space="preserve"> to the </w:t>
      </w:r>
      <w:r w:rsidR="00151D80" w:rsidRPr="002C7C64">
        <w:rPr>
          <w:i/>
        </w:rPr>
        <w:t>Head Contractor’s Representative</w:t>
      </w:r>
      <w:r w:rsidRPr="002C7C64">
        <w:t xml:space="preserve"> within the timeframe specified in the </w:t>
      </w:r>
      <w:r w:rsidR="000D7F28" w:rsidRPr="002C7C64">
        <w:rPr>
          <w:i/>
        </w:rPr>
        <w:t xml:space="preserve">Subcontract </w:t>
      </w:r>
      <w:r w:rsidRPr="002C7C64">
        <w:t xml:space="preserve">or if no timeframe is specified, within 10 </w:t>
      </w:r>
      <w:r w:rsidR="00D27389" w:rsidRPr="002C7C64">
        <w:rPr>
          <w:i/>
        </w:rPr>
        <w:t>business day</w:t>
      </w:r>
      <w:r w:rsidRPr="00D409A3">
        <w:rPr>
          <w:i/>
        </w:rPr>
        <w:t>s</w:t>
      </w:r>
      <w:r w:rsidRPr="002C7C64">
        <w:t xml:space="preserve"> of the </w:t>
      </w:r>
      <w:r w:rsidR="00E5122F" w:rsidRPr="002C7C64">
        <w:rPr>
          <w:i/>
        </w:rPr>
        <w:t>date of acceptance of tender</w:t>
      </w:r>
      <w:r w:rsidRPr="002C7C64">
        <w:t>.</w:t>
      </w:r>
    </w:p>
    <w:p w14:paraId="4A0A34A4" w14:textId="79A8AAFB" w:rsidR="0009121D" w:rsidRPr="002C7C64" w:rsidRDefault="0009121D" w:rsidP="007B3CCF">
      <w:pPr>
        <w:pStyle w:val="ListParagraph"/>
      </w:pPr>
      <w:r w:rsidRPr="002C7C64">
        <w:t xml:space="preserve">The </w:t>
      </w:r>
      <w:r w:rsidR="000D7F28" w:rsidRPr="002C7C64">
        <w:rPr>
          <w:i/>
        </w:rPr>
        <w:t xml:space="preserve">Subcontract </w:t>
      </w:r>
      <w:r w:rsidR="00DE4D48" w:rsidRPr="002C7C64">
        <w:rPr>
          <w:i/>
        </w:rPr>
        <w:t>program</w:t>
      </w:r>
      <w:r w:rsidRPr="002C7C64">
        <w:t xml:space="preserve"> must:</w:t>
      </w:r>
    </w:p>
    <w:p w14:paraId="04924ECC" w14:textId="52482384" w:rsidR="0009121D" w:rsidRPr="002C7C64" w:rsidRDefault="0009121D" w:rsidP="00D409A3">
      <w:pPr>
        <w:pStyle w:val="Style2"/>
        <w:numPr>
          <w:ilvl w:val="0"/>
          <w:numId w:val="194"/>
        </w:numPr>
        <w:ind w:left="1604" w:hanging="357"/>
      </w:pPr>
      <w:r w:rsidRPr="002C7C64">
        <w:t xml:space="preserve">demonstrate how the </w:t>
      </w:r>
      <w:r w:rsidR="003E6C2F" w:rsidRPr="002C7C64">
        <w:rPr>
          <w:i/>
        </w:rPr>
        <w:t>Subcontractor</w:t>
      </w:r>
      <w:r w:rsidRPr="002C7C64">
        <w:t xml:space="preserve"> is to achieve </w:t>
      </w:r>
      <w:r w:rsidR="00C04D36" w:rsidRPr="002C7C64">
        <w:rPr>
          <w:i/>
        </w:rPr>
        <w:t>practical</w:t>
      </w:r>
      <w:r w:rsidR="00C04D36" w:rsidRPr="002C7C64">
        <w:t xml:space="preserve"> </w:t>
      </w:r>
      <w:r w:rsidR="00C04D36" w:rsidRPr="002C7C64">
        <w:rPr>
          <w:i/>
        </w:rPr>
        <w:t>completion</w:t>
      </w:r>
      <w:r w:rsidRPr="002C7C64">
        <w:t xml:space="preserve"> by the </w:t>
      </w:r>
      <w:r w:rsidR="00E5122F" w:rsidRPr="002C7C64">
        <w:rPr>
          <w:i/>
        </w:rPr>
        <w:t xml:space="preserve">date for </w:t>
      </w:r>
      <w:r w:rsidR="00C04D36" w:rsidRPr="002C7C64">
        <w:rPr>
          <w:i/>
        </w:rPr>
        <w:t>practical completion</w:t>
      </w:r>
      <w:r w:rsidRPr="002C7C64">
        <w:t>;</w:t>
      </w:r>
    </w:p>
    <w:p w14:paraId="7BE5AC11" w14:textId="0B8F4251" w:rsidR="0009121D" w:rsidRPr="002C7C64" w:rsidRDefault="0009121D" w:rsidP="00D409A3">
      <w:pPr>
        <w:pStyle w:val="Style2"/>
        <w:ind w:left="1604" w:hanging="357"/>
      </w:pPr>
      <w:r w:rsidRPr="002C7C64">
        <w:t xml:space="preserve">show, and be consistent with, </w:t>
      </w:r>
      <w:r w:rsidR="00B07E7D">
        <w:rPr>
          <w:i/>
          <w:iCs/>
        </w:rPr>
        <w:t xml:space="preserve">Scheduled Progress, </w:t>
      </w:r>
      <w:r w:rsidR="00B07E7D">
        <w:t xml:space="preserve">and </w:t>
      </w:r>
      <w:r w:rsidRPr="002C7C64">
        <w:t>all constraints on access, performance and coordination;</w:t>
      </w:r>
    </w:p>
    <w:p w14:paraId="3506FEB7" w14:textId="68B140E5" w:rsidR="0009121D" w:rsidRPr="002C7C64" w:rsidRDefault="0009121D" w:rsidP="00D409A3">
      <w:pPr>
        <w:pStyle w:val="Style2"/>
        <w:ind w:left="1604" w:hanging="357"/>
      </w:pPr>
      <w:r w:rsidRPr="002C7C64">
        <w:t>show the start and finish dates or, in the case of future activities, the intended start and finish dates, of all activities and other significant events;</w:t>
      </w:r>
    </w:p>
    <w:p w14:paraId="686673BE" w14:textId="56A1E729" w:rsidR="0009121D" w:rsidRPr="002C7C64" w:rsidRDefault="0009121D" w:rsidP="00D409A3">
      <w:pPr>
        <w:pStyle w:val="Style2"/>
        <w:ind w:left="1604" w:hanging="357"/>
      </w:pPr>
      <w:r w:rsidRPr="002C7C64">
        <w:t xml:space="preserve">show the activities of the </w:t>
      </w:r>
      <w:r w:rsidR="00646358" w:rsidRPr="002C7C64">
        <w:rPr>
          <w:i/>
        </w:rPr>
        <w:t>work under the Subcontract</w:t>
      </w:r>
      <w:r w:rsidRPr="002C7C64">
        <w:t>;</w:t>
      </w:r>
    </w:p>
    <w:p w14:paraId="5D26F3ED" w14:textId="6925367A" w:rsidR="00516E3F" w:rsidRPr="002C7C64" w:rsidRDefault="00516E3F" w:rsidP="00D409A3">
      <w:pPr>
        <w:pStyle w:val="Style2"/>
        <w:ind w:left="1604" w:hanging="357"/>
      </w:pPr>
      <w:r w:rsidRPr="002C7C64">
        <w:t xml:space="preserve">show </w:t>
      </w:r>
      <w:r w:rsidRPr="002C7C64">
        <w:rPr>
          <w:i/>
        </w:rPr>
        <w:t>separable portions</w:t>
      </w:r>
      <w:r w:rsidRPr="002C7C64">
        <w:t xml:space="preserve"> (if applicable);</w:t>
      </w:r>
    </w:p>
    <w:p w14:paraId="3D7321E1" w14:textId="4565229C" w:rsidR="0009121D" w:rsidRPr="002C7C64" w:rsidRDefault="0009121D" w:rsidP="00D409A3">
      <w:pPr>
        <w:pStyle w:val="Style2"/>
        <w:ind w:left="1604" w:hanging="357"/>
      </w:pPr>
      <w:r w:rsidRPr="002C7C64">
        <w:t xml:space="preserve">show the logical relationship between activities and events, the sequence of activities which constitute the critical path or paths, time leads and lags, and resource and other constraints; </w:t>
      </w:r>
    </w:p>
    <w:p w14:paraId="2599358B" w14:textId="14432345" w:rsidR="000B5EDB" w:rsidRPr="002C7C64" w:rsidRDefault="0009121D" w:rsidP="00D409A3">
      <w:pPr>
        <w:pStyle w:val="Style2"/>
        <w:ind w:left="1604" w:hanging="357"/>
      </w:pPr>
      <w:r w:rsidRPr="002C7C64">
        <w:t xml:space="preserve">show the dates when the </w:t>
      </w:r>
      <w:r w:rsidR="003E6C2F" w:rsidRPr="002C7C64">
        <w:rPr>
          <w:i/>
        </w:rPr>
        <w:t>Subcontractor</w:t>
      </w:r>
      <w:r w:rsidRPr="002C7C64">
        <w:t xml:space="preserve"> will require information, documents, instructions or materials from the </w:t>
      </w:r>
      <w:r w:rsidR="00A80FD5" w:rsidRPr="002C7C64">
        <w:rPr>
          <w:i/>
        </w:rPr>
        <w:t>Head Contractor</w:t>
      </w:r>
      <w:r w:rsidRPr="002C7C64">
        <w:t xml:space="preserve"> and the dates when the </w:t>
      </w:r>
      <w:r w:rsidR="003E6C2F" w:rsidRPr="002C7C64">
        <w:rPr>
          <w:i/>
        </w:rPr>
        <w:t>Subcontractor</w:t>
      </w:r>
      <w:r w:rsidRPr="002C7C64">
        <w:t xml:space="preserve"> will provide information or documents to the </w:t>
      </w:r>
      <w:r w:rsidR="00A80FD5" w:rsidRPr="002C7C64">
        <w:rPr>
          <w:i/>
        </w:rPr>
        <w:t>Head Contractor</w:t>
      </w:r>
      <w:r w:rsidRPr="002C7C64">
        <w:t xml:space="preserve">; </w:t>
      </w:r>
      <w:r w:rsidR="000B5EDB" w:rsidRPr="002C7C64">
        <w:t>and</w:t>
      </w:r>
    </w:p>
    <w:p w14:paraId="439D46B2" w14:textId="51216357" w:rsidR="0009121D" w:rsidRPr="002C7C64" w:rsidRDefault="0009121D" w:rsidP="00D409A3">
      <w:pPr>
        <w:pStyle w:val="Style2"/>
        <w:ind w:left="1604" w:hanging="357"/>
      </w:pPr>
      <w:r w:rsidRPr="002C7C64">
        <w:t xml:space="preserve">comply with any other specific requirements of the </w:t>
      </w:r>
      <w:r w:rsidR="007516AA" w:rsidRPr="002C7C64">
        <w:rPr>
          <w:i/>
        </w:rPr>
        <w:t xml:space="preserve">Subcontract, </w:t>
      </w:r>
      <w:r w:rsidRPr="002C7C64">
        <w:t xml:space="preserve">including any specified format or software. </w:t>
      </w:r>
    </w:p>
    <w:p w14:paraId="03ADEA9E" w14:textId="353093CF" w:rsidR="0009121D" w:rsidRPr="002C7C64" w:rsidRDefault="0009121D" w:rsidP="00D17F86">
      <w:pPr>
        <w:pStyle w:val="ListParagraph"/>
        <w:keepLines/>
        <w:ind w:left="1208" w:hanging="357"/>
      </w:pPr>
      <w:r w:rsidRPr="002C7C64">
        <w:t xml:space="preserve">During the execution of the </w:t>
      </w:r>
      <w:r w:rsidR="000F7CEE" w:rsidRPr="002C7C64">
        <w:rPr>
          <w:i/>
        </w:rPr>
        <w:t xml:space="preserve">work under the </w:t>
      </w:r>
      <w:r w:rsidR="007516AA" w:rsidRPr="002C7C64">
        <w:rPr>
          <w:i/>
        </w:rPr>
        <w:t xml:space="preserve">Subcontract, </w:t>
      </w:r>
      <w:r w:rsidRPr="002C7C64">
        <w:t xml:space="preserve">the </w:t>
      </w:r>
      <w:r w:rsidR="003E6C2F" w:rsidRPr="002C7C64">
        <w:rPr>
          <w:i/>
        </w:rPr>
        <w:t>Subcontractor</w:t>
      </w:r>
      <w:r w:rsidRPr="002C7C64">
        <w:t xml:space="preserve"> must revise the </w:t>
      </w:r>
      <w:r w:rsidR="000D7F28" w:rsidRPr="002C7C64">
        <w:rPr>
          <w:i/>
        </w:rPr>
        <w:t xml:space="preserve">Subcontract </w:t>
      </w:r>
      <w:r w:rsidR="00DE4D48" w:rsidRPr="002C7C64">
        <w:rPr>
          <w:i/>
        </w:rPr>
        <w:t>program</w:t>
      </w:r>
      <w:r w:rsidRPr="002C7C64">
        <w:t xml:space="preserve"> </w:t>
      </w:r>
      <w:r w:rsidR="00B07E7D">
        <w:t xml:space="preserve">monthly </w:t>
      </w:r>
      <w:r w:rsidRPr="002C7C64">
        <w:t>to account for actual progress or whenever there is any material change to the scope of work, sequence of activities, resources allocated, methodology employed or completion dates</w:t>
      </w:r>
      <w:r w:rsidR="00B07E7D">
        <w:t xml:space="preserve">(including following the agreement between the parties of any extensions of time to the </w:t>
      </w:r>
      <w:r w:rsidR="00B07E7D">
        <w:rPr>
          <w:i/>
          <w:iCs/>
        </w:rPr>
        <w:t>date for practical completion)</w:t>
      </w:r>
      <w:r w:rsidRPr="002C7C64">
        <w:t xml:space="preserve"> and provide a copy</w:t>
      </w:r>
      <w:r w:rsidR="008776E8" w:rsidRPr="002C7C64">
        <w:t xml:space="preserve"> of the revised </w:t>
      </w:r>
      <w:r w:rsidR="000D7F28" w:rsidRPr="002C7C64">
        <w:rPr>
          <w:i/>
        </w:rPr>
        <w:t xml:space="preserve">Subcontract </w:t>
      </w:r>
      <w:r w:rsidR="008776E8" w:rsidRPr="002C7C64">
        <w:rPr>
          <w:i/>
        </w:rPr>
        <w:t>program</w:t>
      </w:r>
      <w:r w:rsidRPr="002C7C64">
        <w:t xml:space="preserve"> to the </w:t>
      </w:r>
      <w:r w:rsidR="00151D80" w:rsidRPr="002C7C64">
        <w:rPr>
          <w:i/>
        </w:rPr>
        <w:t>Head Contractor’s Representative</w:t>
      </w:r>
      <w:r w:rsidRPr="002C7C64">
        <w:t xml:space="preserve">. In addition, revised </w:t>
      </w:r>
      <w:r w:rsidR="000D7F28" w:rsidRPr="002C7C64">
        <w:rPr>
          <w:i/>
        </w:rPr>
        <w:t xml:space="preserve">Subcontract </w:t>
      </w:r>
      <w:r w:rsidR="00DE4D48" w:rsidRPr="002C7C64">
        <w:rPr>
          <w:i/>
        </w:rPr>
        <w:t>program</w:t>
      </w:r>
      <w:r w:rsidRPr="002C7C64">
        <w:t xml:space="preserve">s must be provided to the </w:t>
      </w:r>
      <w:r w:rsidR="00151D80" w:rsidRPr="002C7C64">
        <w:rPr>
          <w:i/>
        </w:rPr>
        <w:t>Head Contractor’s Representative</w:t>
      </w:r>
      <w:r w:rsidRPr="002C7C64">
        <w:t xml:space="preserve"> </w:t>
      </w:r>
      <w:r w:rsidR="00B07E7D">
        <w:t xml:space="preserve">with any request for an extension of time, otherwise when requested by the </w:t>
      </w:r>
      <w:r w:rsidR="00B07E7D">
        <w:rPr>
          <w:i/>
          <w:iCs/>
        </w:rPr>
        <w:t xml:space="preserve">Head Contractor’s Representative, </w:t>
      </w:r>
      <w:r w:rsidR="00B07E7D">
        <w:t xml:space="preserve">and </w:t>
      </w:r>
      <w:r w:rsidRPr="002C7C64">
        <w:t xml:space="preserve">at the times or stages stated in </w:t>
      </w:r>
      <w:r w:rsidR="00B431E2" w:rsidRPr="002C7C64">
        <w:rPr>
          <w:i/>
        </w:rPr>
        <w:t>Item</w:t>
      </w:r>
      <w:r w:rsidRPr="002C7C64">
        <w:t xml:space="preserve"> 22</w:t>
      </w:r>
      <w:r w:rsidR="00BD19EF" w:rsidRPr="002C7C64">
        <w:t xml:space="preserve"> </w:t>
      </w:r>
      <w:r w:rsidR="00647910" w:rsidRPr="002C7C64">
        <w:t>(if specified)</w:t>
      </w:r>
      <w:r w:rsidRPr="002C7C64">
        <w:t>.</w:t>
      </w:r>
    </w:p>
    <w:p w14:paraId="736977F0" w14:textId="54C07AD7" w:rsidR="00B07E7D" w:rsidRPr="00E122B5" w:rsidRDefault="0009121D" w:rsidP="00B07E7D">
      <w:pPr>
        <w:pStyle w:val="ListParagraph"/>
      </w:pPr>
      <w:r w:rsidRPr="002C7C64">
        <w:t xml:space="preserve">The </w:t>
      </w:r>
      <w:r w:rsidR="00151D80" w:rsidRPr="002C7C64">
        <w:rPr>
          <w:i/>
        </w:rPr>
        <w:t>Head Contractor’s Representative</w:t>
      </w:r>
      <w:r w:rsidRPr="002C7C64">
        <w:t xml:space="preserve"> may request the </w:t>
      </w:r>
      <w:r w:rsidR="003E6C2F" w:rsidRPr="002C7C64">
        <w:rPr>
          <w:i/>
        </w:rPr>
        <w:t>Subcontractor</w:t>
      </w:r>
      <w:r w:rsidRPr="002C7C64">
        <w:t xml:space="preserve"> to provide further information, details or explanation of a </w:t>
      </w:r>
      <w:r w:rsidR="000D7F28" w:rsidRPr="002C7C64">
        <w:rPr>
          <w:i/>
        </w:rPr>
        <w:t xml:space="preserve">Subcontract </w:t>
      </w:r>
      <w:r w:rsidR="00DE4D48" w:rsidRPr="002C7C64">
        <w:rPr>
          <w:i/>
        </w:rPr>
        <w:t>program</w:t>
      </w:r>
      <w:r w:rsidRPr="002C7C64">
        <w:t xml:space="preserve"> and the </w:t>
      </w:r>
      <w:r w:rsidR="003E6C2F" w:rsidRPr="002C7C64">
        <w:rPr>
          <w:i/>
        </w:rPr>
        <w:t>Subcontractor</w:t>
      </w:r>
      <w:r w:rsidRPr="002C7C64">
        <w:t xml:space="preserve"> must comply with that request within 5 </w:t>
      </w:r>
      <w:r w:rsidR="00D27389" w:rsidRPr="002C7C64">
        <w:rPr>
          <w:i/>
        </w:rPr>
        <w:t>business day</w:t>
      </w:r>
      <w:r w:rsidRPr="00D409A3">
        <w:rPr>
          <w:i/>
        </w:rPr>
        <w:t>s</w:t>
      </w:r>
      <w:r w:rsidRPr="002C7C64">
        <w:t xml:space="preserve"> or such other time reasonably determined by the </w:t>
      </w:r>
      <w:r w:rsidR="00151D80" w:rsidRPr="002C7C64">
        <w:rPr>
          <w:i/>
        </w:rPr>
        <w:t>Head Contractor’s Representative</w:t>
      </w:r>
      <w:r w:rsidRPr="002C7C64">
        <w:t>.</w:t>
      </w:r>
      <w:r w:rsidR="00B07E7D">
        <w:t xml:space="preserve">  </w:t>
      </w:r>
      <w:r w:rsidR="00B07E7D" w:rsidRPr="00E122B5">
        <w:t xml:space="preserve">If the </w:t>
      </w:r>
      <w:r w:rsidR="00B07E7D" w:rsidRPr="00B07E7D">
        <w:rPr>
          <w:i/>
        </w:rPr>
        <w:t xml:space="preserve">Contractor </w:t>
      </w:r>
      <w:r w:rsidR="00B07E7D" w:rsidRPr="00E122B5">
        <w:t xml:space="preserve">has not received a response from the </w:t>
      </w:r>
      <w:r w:rsidR="00B07E7D">
        <w:rPr>
          <w:i/>
        </w:rPr>
        <w:t>Head Contractor’s Representative</w:t>
      </w:r>
      <w:r w:rsidR="00B07E7D" w:rsidRPr="00E122B5">
        <w:t xml:space="preserve"> within 10 </w:t>
      </w:r>
      <w:r w:rsidR="00B07E7D" w:rsidRPr="00B07E7D">
        <w:rPr>
          <w:i/>
        </w:rPr>
        <w:t xml:space="preserve">business days </w:t>
      </w:r>
      <w:r w:rsidR="00B07E7D" w:rsidRPr="00E122B5">
        <w:t xml:space="preserve">from the date the </w:t>
      </w:r>
      <w:r w:rsidR="00B07E7D">
        <w:rPr>
          <w:i/>
        </w:rPr>
        <w:t>Subc</w:t>
      </w:r>
      <w:r w:rsidR="00B07E7D" w:rsidRPr="00B07E7D">
        <w:rPr>
          <w:i/>
        </w:rPr>
        <w:t>ontractor</w:t>
      </w:r>
      <w:r w:rsidR="00B07E7D" w:rsidRPr="00E122B5">
        <w:t xml:space="preserve"> provided the </w:t>
      </w:r>
      <w:r w:rsidR="00B07E7D">
        <w:rPr>
          <w:i/>
        </w:rPr>
        <w:t>Head Contractor</w:t>
      </w:r>
      <w:r w:rsidR="00B07E7D" w:rsidRPr="00B07E7D">
        <w:rPr>
          <w:i/>
        </w:rPr>
        <w:t xml:space="preserve"> </w:t>
      </w:r>
      <w:r w:rsidR="00B07E7D" w:rsidRPr="00E122B5">
        <w:t xml:space="preserve">with the </w:t>
      </w:r>
      <w:r w:rsidR="00B07E7D" w:rsidRPr="00A82A9C">
        <w:rPr>
          <w:i/>
          <w:iCs/>
        </w:rPr>
        <w:t>Sub</w:t>
      </w:r>
      <w:r w:rsidR="00B07E7D" w:rsidRPr="00B07E7D">
        <w:rPr>
          <w:i/>
          <w:iCs/>
        </w:rPr>
        <w:t>cont</w:t>
      </w:r>
      <w:r w:rsidR="00B07E7D" w:rsidRPr="00B07E7D">
        <w:rPr>
          <w:i/>
        </w:rPr>
        <w:t xml:space="preserve">ract program </w:t>
      </w:r>
      <w:r w:rsidR="00B07E7D" w:rsidRPr="00E122B5">
        <w:t xml:space="preserve">under clause </w:t>
      </w:r>
      <w:r w:rsidR="00B07E7D">
        <w:t>33</w:t>
      </w:r>
      <w:r w:rsidR="00B07E7D" w:rsidRPr="00E122B5">
        <w:t xml:space="preserve">.1 d), the </w:t>
      </w:r>
      <w:r w:rsidR="00B07E7D">
        <w:rPr>
          <w:i/>
        </w:rPr>
        <w:t>Subc</w:t>
      </w:r>
      <w:r w:rsidR="00B07E7D" w:rsidRPr="00B07E7D">
        <w:rPr>
          <w:i/>
        </w:rPr>
        <w:t xml:space="preserve">ontract program </w:t>
      </w:r>
      <w:r w:rsidR="00B07E7D" w:rsidRPr="00E122B5">
        <w:t>is deemed to be accepted.</w:t>
      </w:r>
    </w:p>
    <w:p w14:paraId="630A4050" w14:textId="77777777" w:rsidR="00B07E7D" w:rsidRPr="002C7C64" w:rsidRDefault="00B07E7D" w:rsidP="00A82A9C">
      <w:pPr>
        <w:pStyle w:val="ListParagraph"/>
        <w:numPr>
          <w:ilvl w:val="0"/>
          <w:numId w:val="0"/>
        </w:numPr>
        <w:ind w:left="1211"/>
      </w:pPr>
    </w:p>
    <w:p w14:paraId="3BDD2998" w14:textId="16AFD0F9" w:rsidR="0009121D" w:rsidRPr="002C7C64" w:rsidRDefault="0009121D" w:rsidP="007B3CCF">
      <w:pPr>
        <w:pStyle w:val="ListParagraph"/>
      </w:pPr>
      <w:r w:rsidRPr="002C7C64">
        <w:lastRenderedPageBreak/>
        <w:t xml:space="preserve">The </w:t>
      </w:r>
      <w:r w:rsidR="003E6C2F" w:rsidRPr="002C7C64">
        <w:rPr>
          <w:i/>
        </w:rPr>
        <w:t>Subcontractor</w:t>
      </w:r>
      <w:r w:rsidRPr="002C7C64">
        <w:t xml:space="preserve"> bears all costs associated with complying with the provision of </w:t>
      </w:r>
      <w:r w:rsidR="000D7F28" w:rsidRPr="002C7C64">
        <w:rPr>
          <w:i/>
        </w:rPr>
        <w:t xml:space="preserve">Subcontract </w:t>
      </w:r>
      <w:r w:rsidR="00DE4D48" w:rsidRPr="002C7C64">
        <w:rPr>
          <w:i/>
        </w:rPr>
        <w:t>program</w:t>
      </w:r>
      <w:r w:rsidRPr="002C7C64">
        <w:t xml:space="preserve">s pursuant to this clause 33. </w:t>
      </w:r>
    </w:p>
    <w:p w14:paraId="2E916F5B" w14:textId="2ADA9A94" w:rsidR="0009121D" w:rsidRDefault="0009121D" w:rsidP="007B3CCF">
      <w:pPr>
        <w:pStyle w:val="ListParagraph"/>
      </w:pPr>
      <w:r w:rsidRPr="002C7C64">
        <w:t xml:space="preserve">Unless provided for elsewhere under the </w:t>
      </w:r>
      <w:r w:rsidR="007516AA" w:rsidRPr="002C7C64">
        <w:rPr>
          <w:i/>
        </w:rPr>
        <w:t xml:space="preserve">Subcontract, </w:t>
      </w:r>
      <w:r w:rsidRPr="002C7C64">
        <w:t xml:space="preserve">the </w:t>
      </w:r>
      <w:r w:rsidR="003E6C2F" w:rsidRPr="002C7C64">
        <w:rPr>
          <w:i/>
        </w:rPr>
        <w:t>Subcontractor</w:t>
      </w:r>
      <w:r w:rsidRPr="002C7C64">
        <w:t xml:space="preserve"> is not entitled to any a</w:t>
      </w:r>
      <w:r w:rsidR="0028377F" w:rsidRPr="002C7C64">
        <w:t>djustment</w:t>
      </w:r>
      <w:r w:rsidRPr="002C7C64">
        <w:t xml:space="preserve"> of the </w:t>
      </w:r>
      <w:r w:rsidR="00A37D43" w:rsidRPr="002C7C64">
        <w:rPr>
          <w:i/>
        </w:rPr>
        <w:t>subcontract sum</w:t>
      </w:r>
      <w:r w:rsidRPr="002C7C64">
        <w:t xml:space="preserve"> in the event that the actual time or resources vary from those stated in the </w:t>
      </w:r>
      <w:r w:rsidR="000D7F28" w:rsidRPr="002C7C64">
        <w:rPr>
          <w:i/>
        </w:rPr>
        <w:t xml:space="preserve">Subcontract </w:t>
      </w:r>
      <w:r w:rsidR="00DE4D48" w:rsidRPr="002C7C64">
        <w:rPr>
          <w:i/>
        </w:rPr>
        <w:t>program</w:t>
      </w:r>
      <w:r w:rsidRPr="002C7C64">
        <w:t xml:space="preserve">. </w:t>
      </w:r>
    </w:p>
    <w:p w14:paraId="15B309B9" w14:textId="2DE56321" w:rsidR="00B07E7D" w:rsidRPr="00E122B5" w:rsidRDefault="00B07E7D" w:rsidP="00B07E7D">
      <w:pPr>
        <w:pStyle w:val="ListParagraph"/>
      </w:pPr>
      <w:r w:rsidRPr="00E122B5">
        <w:t xml:space="preserve">The </w:t>
      </w:r>
      <w:r>
        <w:rPr>
          <w:i/>
        </w:rPr>
        <w:t>Subc</w:t>
      </w:r>
      <w:r w:rsidRPr="00E122B5">
        <w:rPr>
          <w:i/>
        </w:rPr>
        <w:t xml:space="preserve">ontractor </w:t>
      </w:r>
      <w:r w:rsidRPr="00E122B5">
        <w:t xml:space="preserve">must carry out the </w:t>
      </w:r>
      <w:r>
        <w:rPr>
          <w:i/>
        </w:rPr>
        <w:t>W</w:t>
      </w:r>
      <w:r w:rsidRPr="00E122B5">
        <w:rPr>
          <w:i/>
        </w:rPr>
        <w:t xml:space="preserve">orks </w:t>
      </w:r>
      <w:r w:rsidRPr="00E122B5">
        <w:t xml:space="preserve">in accordance with </w:t>
      </w:r>
      <w:r w:rsidRPr="00E122B5">
        <w:rPr>
          <w:i/>
        </w:rPr>
        <w:t xml:space="preserve">Scheduled Progress </w:t>
      </w:r>
      <w:r w:rsidRPr="00E122B5">
        <w:t xml:space="preserve">and, whenever requested, the </w:t>
      </w:r>
      <w:r>
        <w:rPr>
          <w:i/>
        </w:rPr>
        <w:t>Subc</w:t>
      </w:r>
      <w:r w:rsidRPr="00E122B5">
        <w:rPr>
          <w:i/>
        </w:rPr>
        <w:t xml:space="preserve">ontractor </w:t>
      </w:r>
      <w:r w:rsidRPr="00E122B5">
        <w:t xml:space="preserve">must demonstrate to the </w:t>
      </w:r>
      <w:r>
        <w:rPr>
          <w:i/>
        </w:rPr>
        <w:t>Head Contractor</w:t>
      </w:r>
      <w:r w:rsidRPr="00E122B5">
        <w:t xml:space="preserve"> that it is achieving </w:t>
      </w:r>
      <w:r w:rsidRPr="00E122B5">
        <w:rPr>
          <w:i/>
        </w:rPr>
        <w:t>Schedule Progress</w:t>
      </w:r>
      <w:r w:rsidRPr="00E122B5">
        <w:t>.</w:t>
      </w:r>
    </w:p>
    <w:p w14:paraId="1088AB04" w14:textId="289D8B78" w:rsidR="00B07E7D" w:rsidRPr="00E122B5" w:rsidRDefault="00B07E7D" w:rsidP="00B07E7D">
      <w:pPr>
        <w:pStyle w:val="ListParagraph"/>
      </w:pPr>
      <w:r w:rsidRPr="00E122B5">
        <w:t xml:space="preserve">If the </w:t>
      </w:r>
      <w:r>
        <w:rPr>
          <w:i/>
        </w:rPr>
        <w:t>Subc</w:t>
      </w:r>
      <w:r w:rsidRPr="00E122B5">
        <w:rPr>
          <w:i/>
        </w:rPr>
        <w:t xml:space="preserve">ontractor </w:t>
      </w:r>
      <w:r w:rsidRPr="00E122B5">
        <w:t xml:space="preserve">is not achieving </w:t>
      </w:r>
      <w:r w:rsidRPr="00E122B5">
        <w:rPr>
          <w:i/>
        </w:rPr>
        <w:t xml:space="preserve">Scheduled Progress, </w:t>
      </w:r>
      <w:r w:rsidRPr="00E122B5">
        <w:t xml:space="preserve">the </w:t>
      </w:r>
      <w:r>
        <w:rPr>
          <w:i/>
        </w:rPr>
        <w:t>Head Contractor</w:t>
      </w:r>
      <w:r w:rsidRPr="00E122B5">
        <w:rPr>
          <w:i/>
        </w:rPr>
        <w:t xml:space="preserve"> </w:t>
      </w:r>
      <w:r w:rsidRPr="00E122B5">
        <w:t xml:space="preserve">may instruct the </w:t>
      </w:r>
      <w:r>
        <w:rPr>
          <w:i/>
        </w:rPr>
        <w:t>Subc</w:t>
      </w:r>
      <w:r w:rsidRPr="00E122B5">
        <w:rPr>
          <w:i/>
        </w:rPr>
        <w:t xml:space="preserve">ontractor </w:t>
      </w:r>
      <w:r w:rsidRPr="00E122B5">
        <w:t xml:space="preserve">to take all reasonable steps to achieve </w:t>
      </w:r>
      <w:r w:rsidRPr="00E122B5">
        <w:rPr>
          <w:i/>
        </w:rPr>
        <w:t xml:space="preserve">Scheduled Progress </w:t>
      </w:r>
      <w:r w:rsidRPr="00E122B5">
        <w:t xml:space="preserve">at the </w:t>
      </w:r>
      <w:r>
        <w:rPr>
          <w:i/>
        </w:rPr>
        <w:t>Subc</w:t>
      </w:r>
      <w:r w:rsidRPr="005A40EE">
        <w:rPr>
          <w:i/>
        </w:rPr>
        <w:t>ontractor’s</w:t>
      </w:r>
      <w:r w:rsidRPr="00E122B5">
        <w:t xml:space="preserve"> cost.</w:t>
      </w:r>
    </w:p>
    <w:p w14:paraId="1C69C64F" w14:textId="31FA758B" w:rsidR="0009121D" w:rsidRPr="00A80FD5" w:rsidRDefault="0009121D" w:rsidP="00274A93">
      <w:pPr>
        <w:pStyle w:val="Heading2"/>
      </w:pPr>
      <w:r w:rsidRPr="00A80FD5">
        <w:t>33.2</w:t>
      </w:r>
      <w:r w:rsidRPr="00A80FD5">
        <w:tab/>
        <w:t>Progress of the work</w:t>
      </w:r>
    </w:p>
    <w:p w14:paraId="20E98CC8" w14:textId="564E1224" w:rsidR="0009121D" w:rsidRPr="002C7C64" w:rsidRDefault="0009121D" w:rsidP="007F435A">
      <w:pPr>
        <w:pStyle w:val="ListParagraph"/>
        <w:numPr>
          <w:ilvl w:val="0"/>
          <w:numId w:val="79"/>
        </w:numPr>
      </w:pPr>
      <w:r w:rsidRPr="002C7C64">
        <w:t xml:space="preserve">The </w:t>
      </w:r>
      <w:r w:rsidR="003E6C2F" w:rsidRPr="002C7C64">
        <w:rPr>
          <w:i/>
        </w:rPr>
        <w:t>Subcontractor</w:t>
      </w:r>
      <w:r w:rsidRPr="002C7C64">
        <w:t xml:space="preserve"> must carry out all work in connection with the </w:t>
      </w:r>
      <w:r w:rsidR="000D7F28" w:rsidRPr="002C7C64">
        <w:rPr>
          <w:i/>
        </w:rPr>
        <w:t xml:space="preserve">Subcontract </w:t>
      </w:r>
      <w:r w:rsidRPr="002C7C64">
        <w:t xml:space="preserve">expeditiously and without undue delay, so that </w:t>
      </w:r>
      <w:r w:rsidR="00596720" w:rsidRPr="002C7C64">
        <w:t xml:space="preserve">the </w:t>
      </w:r>
      <w:r w:rsidR="00596720" w:rsidRPr="002C7C64">
        <w:rPr>
          <w:i/>
        </w:rPr>
        <w:t>Works</w:t>
      </w:r>
      <w:r w:rsidRPr="002C7C64">
        <w:t xml:space="preserve"> will achieve </w:t>
      </w:r>
      <w:r w:rsidR="00C04D36" w:rsidRPr="002C7C64">
        <w:rPr>
          <w:i/>
        </w:rPr>
        <w:t>practical completion</w:t>
      </w:r>
      <w:r w:rsidRPr="002C7C64">
        <w:t xml:space="preserve"> by the </w:t>
      </w:r>
      <w:r w:rsidR="00E5122F" w:rsidRPr="002C7C64">
        <w:rPr>
          <w:i/>
        </w:rPr>
        <w:t xml:space="preserve">date for </w:t>
      </w:r>
      <w:r w:rsidR="00C04D36" w:rsidRPr="002C7C64">
        <w:rPr>
          <w:i/>
        </w:rPr>
        <w:t>practical completion</w:t>
      </w:r>
      <w:r w:rsidRPr="002C7C64">
        <w:t>.</w:t>
      </w:r>
    </w:p>
    <w:p w14:paraId="3ACAA475" w14:textId="42E99ECC" w:rsidR="0009121D" w:rsidRPr="00A80FD5" w:rsidRDefault="0009121D" w:rsidP="007B3CCF">
      <w:pPr>
        <w:pStyle w:val="ListParagraph"/>
      </w:pPr>
      <w:r w:rsidRPr="002C7C64">
        <w:t xml:space="preserve">If the </w:t>
      </w:r>
      <w:r w:rsidR="003E6C2F" w:rsidRPr="002C7C64">
        <w:rPr>
          <w:i/>
        </w:rPr>
        <w:t>Subcontractor</w:t>
      </w:r>
      <w:r w:rsidRPr="002C7C64">
        <w:t xml:space="preserve"> is unable to demonstrate that it will achieve </w:t>
      </w:r>
      <w:r w:rsidR="00C04D36" w:rsidRPr="002C7C64">
        <w:rPr>
          <w:i/>
        </w:rPr>
        <w:t>practical completion</w:t>
      </w:r>
      <w:r w:rsidRPr="002C7C64">
        <w:t xml:space="preserve"> by the </w:t>
      </w:r>
      <w:r w:rsidR="00E5122F" w:rsidRPr="002C7C64">
        <w:rPr>
          <w:i/>
        </w:rPr>
        <w:t xml:space="preserve">date for </w:t>
      </w:r>
      <w:r w:rsidR="00C04D36" w:rsidRPr="002C7C64">
        <w:rPr>
          <w:i/>
        </w:rPr>
        <w:t>practical completion</w:t>
      </w:r>
      <w:r w:rsidRPr="002C7C64">
        <w:t xml:space="preserve">, the </w:t>
      </w:r>
      <w:r w:rsidR="00151D80" w:rsidRPr="002C7C64">
        <w:rPr>
          <w:i/>
        </w:rPr>
        <w:t>Head Contractor’s Representative</w:t>
      </w:r>
      <w:r w:rsidRPr="002C7C64">
        <w:t xml:space="preserve"> may </w:t>
      </w:r>
      <w:r w:rsidR="00D22410" w:rsidRPr="002C7C64">
        <w:rPr>
          <w:i/>
        </w:rPr>
        <w:t>direct</w:t>
      </w:r>
      <w:r w:rsidRPr="002C7C64">
        <w:t xml:space="preserve"> the </w:t>
      </w:r>
      <w:r w:rsidR="003E6C2F" w:rsidRPr="002C7C64">
        <w:rPr>
          <w:i/>
        </w:rPr>
        <w:t>Subcontractor</w:t>
      </w:r>
      <w:r w:rsidRPr="002C7C64">
        <w:t xml:space="preserve"> to take all reasonable steps to achieve the necessary progress</w:t>
      </w:r>
      <w:r w:rsidRPr="00A80FD5">
        <w:t xml:space="preserve">. A </w:t>
      </w:r>
      <w:r w:rsidR="00161646" w:rsidRPr="00A80FD5">
        <w:rPr>
          <w:i/>
        </w:rPr>
        <w:t>direction</w:t>
      </w:r>
      <w:r w:rsidRPr="00A80FD5">
        <w:t xml:space="preserve"> under this clause is not an acceleration notice pursuant to clause 33.</w:t>
      </w:r>
      <w:r w:rsidR="008776E8" w:rsidRPr="00A80FD5">
        <w:t>3</w:t>
      </w:r>
      <w:r w:rsidRPr="00A80FD5">
        <w:t xml:space="preserve">. </w:t>
      </w:r>
    </w:p>
    <w:p w14:paraId="0B13E124" w14:textId="77777777" w:rsidR="0009121D" w:rsidRPr="00A80FD5" w:rsidRDefault="0009121D" w:rsidP="00274A93">
      <w:pPr>
        <w:pStyle w:val="Heading2"/>
      </w:pPr>
      <w:r w:rsidRPr="00A80FD5">
        <w:t>33.3</w:t>
      </w:r>
      <w:r w:rsidRPr="00A80FD5">
        <w:tab/>
        <w:t>Acceleration</w:t>
      </w:r>
    </w:p>
    <w:p w14:paraId="14B0E43E" w14:textId="4FC13666" w:rsidR="0009121D" w:rsidRPr="0047416B" w:rsidRDefault="0009121D" w:rsidP="007F435A">
      <w:pPr>
        <w:pStyle w:val="ListParagraph"/>
        <w:numPr>
          <w:ilvl w:val="0"/>
          <w:numId w:val="80"/>
        </w:numPr>
      </w:pPr>
      <w:r w:rsidRPr="0047416B">
        <w:t xml:space="preserve">The </w:t>
      </w:r>
      <w:r w:rsidR="00151D80" w:rsidRPr="0047416B">
        <w:rPr>
          <w:i/>
        </w:rPr>
        <w:t>Head Contractor’s Representative</w:t>
      </w:r>
      <w:r w:rsidRPr="0047416B">
        <w:t xml:space="preserve"> may </w:t>
      </w:r>
      <w:r w:rsidR="00D22410" w:rsidRPr="0047416B">
        <w:rPr>
          <w:i/>
        </w:rPr>
        <w:t>direct</w:t>
      </w:r>
      <w:r w:rsidRPr="0047416B">
        <w:t xml:space="preserve"> that the </w:t>
      </w:r>
      <w:r w:rsidR="000F7CEE" w:rsidRPr="0047416B">
        <w:rPr>
          <w:i/>
        </w:rPr>
        <w:t xml:space="preserve">work under the </w:t>
      </w:r>
      <w:r w:rsidR="000D7F28" w:rsidRPr="0047416B">
        <w:rPr>
          <w:i/>
        </w:rPr>
        <w:t xml:space="preserve">Subcontract </w:t>
      </w:r>
      <w:r w:rsidRPr="0047416B">
        <w:t>is accelerated:</w:t>
      </w:r>
    </w:p>
    <w:p w14:paraId="6130E0E9" w14:textId="726649DD" w:rsidR="0009121D" w:rsidRPr="0047416B" w:rsidRDefault="0009121D" w:rsidP="00D409A3">
      <w:pPr>
        <w:pStyle w:val="Style2"/>
        <w:numPr>
          <w:ilvl w:val="0"/>
          <w:numId w:val="193"/>
        </w:numPr>
        <w:ind w:left="1604" w:hanging="357"/>
      </w:pPr>
      <w:r w:rsidRPr="0047416B">
        <w:t xml:space="preserve">in order to bring forward the </w:t>
      </w:r>
      <w:r w:rsidR="00E5122F" w:rsidRPr="0047416B">
        <w:rPr>
          <w:i/>
        </w:rPr>
        <w:t xml:space="preserve">date for </w:t>
      </w:r>
      <w:r w:rsidR="00C04D36" w:rsidRPr="0047416B">
        <w:rPr>
          <w:i/>
        </w:rPr>
        <w:t>practical completion</w:t>
      </w:r>
      <w:r w:rsidRPr="0047416B">
        <w:t xml:space="preserve"> to a proposed new date stated in the </w:t>
      </w:r>
      <w:r w:rsidR="00D22410" w:rsidRPr="0047416B">
        <w:rPr>
          <w:i/>
        </w:rPr>
        <w:t>direct</w:t>
      </w:r>
      <w:r w:rsidR="00161646" w:rsidRPr="0047416B">
        <w:rPr>
          <w:i/>
        </w:rPr>
        <w:t>ion</w:t>
      </w:r>
      <w:r w:rsidRPr="0047416B">
        <w:t>; or</w:t>
      </w:r>
    </w:p>
    <w:p w14:paraId="2B3121F0" w14:textId="3F56F351" w:rsidR="0009121D" w:rsidRPr="0047416B" w:rsidRDefault="0009121D" w:rsidP="00D409A3">
      <w:pPr>
        <w:pStyle w:val="Style2"/>
        <w:numPr>
          <w:ilvl w:val="0"/>
          <w:numId w:val="193"/>
        </w:numPr>
        <w:ind w:left="1604" w:hanging="357"/>
      </w:pPr>
      <w:r w:rsidRPr="0047416B">
        <w:t xml:space="preserve">as an alternative to the </w:t>
      </w:r>
      <w:r w:rsidR="003E6C2F" w:rsidRPr="0047416B">
        <w:rPr>
          <w:i/>
        </w:rPr>
        <w:t>Subcontractor</w:t>
      </w:r>
      <w:r w:rsidRPr="0047416B">
        <w:t xml:space="preserve"> being granted an extension of time, in which case the </w:t>
      </w:r>
      <w:r w:rsidR="003E6C2F" w:rsidRPr="0047416B">
        <w:rPr>
          <w:i/>
        </w:rPr>
        <w:t>Subcontracto</w:t>
      </w:r>
      <w:r w:rsidR="003E6C2F" w:rsidRPr="00E72D35">
        <w:rPr>
          <w:i/>
        </w:rPr>
        <w:t>r</w:t>
      </w:r>
      <w:r w:rsidRPr="00D409A3">
        <w:rPr>
          <w:i/>
        </w:rPr>
        <w:t>’s</w:t>
      </w:r>
      <w:r w:rsidRPr="0047416B">
        <w:t xml:space="preserve"> entitlement to the extension of time is reduced by a time commensurate with the acceleration.</w:t>
      </w:r>
    </w:p>
    <w:p w14:paraId="140AC6AB" w14:textId="2AD26D97" w:rsidR="008271A0" w:rsidRPr="0047416B" w:rsidRDefault="00037AED" w:rsidP="007B3CCF">
      <w:pPr>
        <w:pStyle w:val="ListParagraph"/>
      </w:pPr>
      <w:r w:rsidRPr="0047416B">
        <w:t xml:space="preserve">The </w:t>
      </w:r>
      <w:r w:rsidR="00151D80" w:rsidRPr="0047416B">
        <w:rPr>
          <w:i/>
        </w:rPr>
        <w:t>Head Contractor’s Representative</w:t>
      </w:r>
      <w:r w:rsidRPr="0047416B">
        <w:t xml:space="preserve"> may </w:t>
      </w:r>
      <w:r w:rsidR="00D22410" w:rsidRPr="0047416B">
        <w:rPr>
          <w:i/>
        </w:rPr>
        <w:t>direct</w:t>
      </w:r>
      <w:r w:rsidRPr="0047416B">
        <w:t xml:space="preserve"> th</w:t>
      </w:r>
      <w:r w:rsidR="002A704D" w:rsidRPr="0047416B">
        <w:t xml:space="preserve">e </w:t>
      </w:r>
      <w:r w:rsidR="003E6C2F" w:rsidRPr="0047416B">
        <w:rPr>
          <w:i/>
        </w:rPr>
        <w:t>Subcontractor</w:t>
      </w:r>
      <w:r w:rsidR="002A704D" w:rsidRPr="0047416B">
        <w:t xml:space="preserve"> to provide the information specified in clause </w:t>
      </w:r>
      <w:r w:rsidR="008271A0" w:rsidRPr="0047416B">
        <w:t>40.2 a</w:t>
      </w:r>
      <w:r w:rsidR="00C2261F" w:rsidRPr="0047416B">
        <w:t>)</w:t>
      </w:r>
      <w:r w:rsidR="008645E0" w:rsidRPr="0047416B">
        <w:t xml:space="preserve"> in regard to accelerati</w:t>
      </w:r>
      <w:r w:rsidR="00A83472" w:rsidRPr="0047416B">
        <w:t>on of</w:t>
      </w:r>
      <w:r w:rsidR="008645E0" w:rsidRPr="0047416B">
        <w:t xml:space="preserve"> </w:t>
      </w:r>
      <w:r w:rsidR="00133C83" w:rsidRPr="0047416B">
        <w:t xml:space="preserve">the </w:t>
      </w:r>
      <w:r w:rsidR="00646358" w:rsidRPr="0047416B">
        <w:rPr>
          <w:i/>
        </w:rPr>
        <w:t>work under the Subcontract</w:t>
      </w:r>
      <w:r w:rsidR="00133C83" w:rsidRPr="0047416B">
        <w:rPr>
          <w:i/>
        </w:rPr>
        <w:t>.</w:t>
      </w:r>
    </w:p>
    <w:p w14:paraId="16EFBF1E" w14:textId="7212E0D2" w:rsidR="0009121D" w:rsidRPr="0047416B" w:rsidRDefault="0009121D" w:rsidP="007B3CCF">
      <w:pPr>
        <w:pStyle w:val="ListParagraph"/>
      </w:pPr>
      <w:r w:rsidRPr="0047416B">
        <w:t xml:space="preserve">If the </w:t>
      </w:r>
      <w:r w:rsidR="003E6C2F" w:rsidRPr="0047416B">
        <w:rPr>
          <w:i/>
        </w:rPr>
        <w:t>Subcontractor</w:t>
      </w:r>
      <w:r w:rsidRPr="0047416B">
        <w:t xml:space="preserve"> can reasonably comply with the </w:t>
      </w:r>
      <w:r w:rsidR="00161646" w:rsidRPr="0047416B">
        <w:rPr>
          <w:i/>
        </w:rPr>
        <w:t>direction</w:t>
      </w:r>
      <w:r w:rsidRPr="0047416B">
        <w:t xml:space="preserve"> to accelerate, </w:t>
      </w:r>
      <w:r w:rsidR="00110A2E" w:rsidRPr="0047416B">
        <w:t>the</w:t>
      </w:r>
      <w:r w:rsidR="00110A2E">
        <w:t> </w:t>
      </w:r>
      <w:r w:rsidR="003E6C2F" w:rsidRPr="0047416B">
        <w:rPr>
          <w:i/>
        </w:rPr>
        <w:t>Subcontractor</w:t>
      </w:r>
      <w:r w:rsidRPr="0047416B">
        <w:t xml:space="preserve"> must do so. If the </w:t>
      </w:r>
      <w:r w:rsidR="003E6C2F" w:rsidRPr="0047416B">
        <w:rPr>
          <w:i/>
        </w:rPr>
        <w:t>Subcontractor</w:t>
      </w:r>
      <w:r w:rsidRPr="0047416B">
        <w:t xml:space="preserve"> cannot reasonably comply, </w:t>
      </w:r>
      <w:r w:rsidR="00110A2E" w:rsidRPr="0047416B">
        <w:t>the</w:t>
      </w:r>
      <w:r w:rsidR="00110A2E">
        <w:t> </w:t>
      </w:r>
      <w:r w:rsidR="003E6C2F" w:rsidRPr="0047416B">
        <w:rPr>
          <w:i/>
        </w:rPr>
        <w:t>Subcontractor</w:t>
      </w:r>
      <w:r w:rsidRPr="0047416B">
        <w:t xml:space="preserve"> must give the </w:t>
      </w:r>
      <w:r w:rsidR="00151D80" w:rsidRPr="0047416B">
        <w:rPr>
          <w:i/>
        </w:rPr>
        <w:t>Head Contractor’s Representative</w:t>
      </w:r>
      <w:r w:rsidRPr="0047416B">
        <w:t xml:space="preserve"> written notice </w:t>
      </w:r>
      <w:r w:rsidR="00110A2E" w:rsidRPr="0047416B">
        <w:t>within</w:t>
      </w:r>
      <w:r w:rsidR="00110A2E">
        <w:t> </w:t>
      </w:r>
      <w:r w:rsidRPr="0047416B">
        <w:t xml:space="preserve">3 </w:t>
      </w:r>
      <w:r w:rsidR="00D27389" w:rsidRPr="0047416B">
        <w:rPr>
          <w:i/>
        </w:rPr>
        <w:t>business day</w:t>
      </w:r>
      <w:r w:rsidRPr="00D409A3">
        <w:rPr>
          <w:i/>
        </w:rPr>
        <w:t>s</w:t>
      </w:r>
      <w:r w:rsidRPr="0047416B">
        <w:t xml:space="preserve"> of receiving the </w:t>
      </w:r>
      <w:r w:rsidR="00161646" w:rsidRPr="0047416B">
        <w:rPr>
          <w:i/>
        </w:rPr>
        <w:t>direction</w:t>
      </w:r>
      <w:r w:rsidRPr="0047416B">
        <w:t xml:space="preserve"> of the reasons why it cannot reasonably comply.</w:t>
      </w:r>
    </w:p>
    <w:p w14:paraId="0683ADF4" w14:textId="49058FE6" w:rsidR="0009121D" w:rsidRPr="0047416B" w:rsidRDefault="0009121D" w:rsidP="007B3CCF">
      <w:pPr>
        <w:pStyle w:val="ListParagraph"/>
      </w:pPr>
      <w:r w:rsidRPr="0047416B">
        <w:t xml:space="preserve">If compliance with a </w:t>
      </w:r>
      <w:r w:rsidR="00161646" w:rsidRPr="0047416B">
        <w:rPr>
          <w:i/>
        </w:rPr>
        <w:t>direction</w:t>
      </w:r>
      <w:r w:rsidRPr="0047416B">
        <w:t xml:space="preserve"> to accelerate (except those required to address the </w:t>
      </w:r>
      <w:r w:rsidR="0086116C" w:rsidRPr="0047416B">
        <w:rPr>
          <w:i/>
        </w:rPr>
        <w:t>Subcontractor</w:t>
      </w:r>
      <w:r w:rsidR="0086116C">
        <w:rPr>
          <w:i/>
        </w:rPr>
        <w:t>’</w:t>
      </w:r>
      <w:r w:rsidR="0086116C" w:rsidRPr="00D409A3">
        <w:rPr>
          <w:i/>
        </w:rPr>
        <w:t>s</w:t>
      </w:r>
      <w:r w:rsidR="0086116C" w:rsidRPr="0047416B">
        <w:t xml:space="preserve"> </w:t>
      </w:r>
      <w:r w:rsidRPr="0047416B">
        <w:t xml:space="preserve">default) causes the </w:t>
      </w:r>
      <w:r w:rsidR="003E6C2F" w:rsidRPr="0047416B">
        <w:rPr>
          <w:i/>
        </w:rPr>
        <w:t>Subcontractor</w:t>
      </w:r>
      <w:r w:rsidRPr="0047416B">
        <w:t xml:space="preserve"> to incur more or less cost than otherwise would have been incurred had the </w:t>
      </w:r>
      <w:r w:rsidR="003E6C2F" w:rsidRPr="0047416B">
        <w:rPr>
          <w:i/>
        </w:rPr>
        <w:t>Subcontractor</w:t>
      </w:r>
      <w:r w:rsidRPr="0047416B">
        <w:t xml:space="preserve"> not been given the </w:t>
      </w:r>
      <w:r w:rsidR="00161646" w:rsidRPr="0047416B">
        <w:rPr>
          <w:i/>
        </w:rPr>
        <w:t>direction</w:t>
      </w:r>
      <w:r w:rsidRPr="0047416B">
        <w:t xml:space="preserve">, the difference is to be valued pursuant to clause 40.5. </w:t>
      </w:r>
    </w:p>
    <w:p w14:paraId="04B52B22" w14:textId="11C15D58" w:rsidR="0009121D" w:rsidRPr="0047416B" w:rsidRDefault="0009121D" w:rsidP="007B3CCF">
      <w:pPr>
        <w:pStyle w:val="ListParagraph"/>
      </w:pPr>
      <w:r w:rsidRPr="0047416B">
        <w:t xml:space="preserve">Notwithstanding clause 23, a </w:t>
      </w:r>
      <w:r w:rsidR="00161646" w:rsidRPr="0047416B">
        <w:rPr>
          <w:i/>
        </w:rPr>
        <w:t>direction</w:t>
      </w:r>
      <w:r w:rsidRPr="0047416B">
        <w:t xml:space="preserve"> to accelerate must be in writing and expressly identified as a </w:t>
      </w:r>
      <w:r w:rsidR="00161646" w:rsidRPr="0047416B">
        <w:rPr>
          <w:i/>
        </w:rPr>
        <w:t>direction</w:t>
      </w:r>
      <w:r w:rsidRPr="0047416B">
        <w:t xml:space="preserve"> pursuant to this clause 33.3.</w:t>
      </w:r>
    </w:p>
    <w:p w14:paraId="35446163" w14:textId="2C80C290" w:rsidR="0009121D" w:rsidRPr="00A80FD5" w:rsidRDefault="0009121D" w:rsidP="00D17F86">
      <w:pPr>
        <w:pStyle w:val="Heading1"/>
      </w:pPr>
      <w:bookmarkStart w:id="59" w:name="_Toc111465908"/>
      <w:r w:rsidRPr="00A80FD5">
        <w:t>34</w:t>
      </w:r>
      <w:r w:rsidRPr="00A80FD5">
        <w:tab/>
        <w:t xml:space="preserve">SUSPENSION OF </w:t>
      </w:r>
      <w:r w:rsidR="000F7CEE" w:rsidRPr="00A80FD5">
        <w:t>THE WORKS</w:t>
      </w:r>
      <w:bookmarkEnd w:id="59"/>
    </w:p>
    <w:p w14:paraId="1B58E8FC" w14:textId="756E52ED" w:rsidR="0009121D" w:rsidRPr="00A80FD5" w:rsidRDefault="0009121D" w:rsidP="00D17F86">
      <w:pPr>
        <w:pStyle w:val="Heading2"/>
      </w:pPr>
      <w:r w:rsidRPr="00A80FD5">
        <w:t>34.1</w:t>
      </w:r>
      <w:r w:rsidRPr="00A80FD5">
        <w:tab/>
      </w:r>
      <w:r w:rsidR="00151D80" w:rsidRPr="00935416">
        <w:t>Head Contractor’s Representative</w:t>
      </w:r>
      <w:r w:rsidRPr="00A80FD5">
        <w:t xml:space="preserve">’s </w:t>
      </w:r>
      <w:r w:rsidR="0086116C">
        <w:t>s</w:t>
      </w:r>
      <w:r w:rsidR="0086116C" w:rsidRPr="00A80FD5">
        <w:t>uspension</w:t>
      </w:r>
    </w:p>
    <w:p w14:paraId="1AFBFA0C" w14:textId="07504B6B" w:rsidR="00220822" w:rsidRPr="00935416" w:rsidRDefault="0009121D" w:rsidP="00D17F86">
      <w:pPr>
        <w:pStyle w:val="ListParagraph"/>
        <w:keepNext/>
        <w:numPr>
          <w:ilvl w:val="0"/>
          <w:numId w:val="81"/>
        </w:numPr>
      </w:pPr>
      <w:r w:rsidRPr="00935416">
        <w:t xml:space="preserve">The </w:t>
      </w:r>
      <w:r w:rsidR="00151D80" w:rsidRPr="00935416">
        <w:rPr>
          <w:i/>
        </w:rPr>
        <w:t>Head Contractor’s Representative</w:t>
      </w:r>
      <w:r w:rsidRPr="00935416">
        <w:t xml:space="preserve"> may </w:t>
      </w:r>
      <w:r w:rsidR="00D22410" w:rsidRPr="00935416">
        <w:rPr>
          <w:i/>
        </w:rPr>
        <w:t>direct</w:t>
      </w:r>
      <w:r w:rsidRPr="00935416">
        <w:t xml:space="preserve"> the </w:t>
      </w:r>
      <w:r w:rsidR="003E6C2F" w:rsidRPr="00935416">
        <w:rPr>
          <w:i/>
        </w:rPr>
        <w:t>Subcontractor</w:t>
      </w:r>
      <w:r w:rsidRPr="00935416">
        <w:t xml:space="preserve"> to suspend the carrying out of the whole or part of the </w:t>
      </w:r>
      <w:r w:rsidR="00646358" w:rsidRPr="00935416">
        <w:rPr>
          <w:i/>
        </w:rPr>
        <w:t>work under the Subcontract</w:t>
      </w:r>
      <w:r w:rsidR="00B949CC" w:rsidRPr="00935416">
        <w:rPr>
          <w:i/>
        </w:rPr>
        <w:t>.</w:t>
      </w:r>
    </w:p>
    <w:p w14:paraId="7463E248" w14:textId="796B9F0E" w:rsidR="0025090A" w:rsidRPr="00935416" w:rsidRDefault="00220822" w:rsidP="007F435A">
      <w:pPr>
        <w:pStyle w:val="ListParagraph"/>
        <w:numPr>
          <w:ilvl w:val="0"/>
          <w:numId w:val="81"/>
        </w:numPr>
      </w:pPr>
      <w:r w:rsidRPr="00935416">
        <w:t xml:space="preserve">The </w:t>
      </w:r>
      <w:r w:rsidR="003E6C2F" w:rsidRPr="00935416">
        <w:t>Subcontractor</w:t>
      </w:r>
      <w:r w:rsidRPr="00935416">
        <w:t xml:space="preserve"> must resume carrying out the </w:t>
      </w:r>
      <w:r w:rsidRPr="00935416">
        <w:rPr>
          <w:i/>
        </w:rPr>
        <w:t xml:space="preserve">work under the </w:t>
      </w:r>
      <w:r w:rsidR="000D7F28" w:rsidRPr="00935416">
        <w:rPr>
          <w:i/>
        </w:rPr>
        <w:t xml:space="preserve">Subcontract </w:t>
      </w:r>
      <w:r w:rsidRPr="00935416">
        <w:t xml:space="preserve">when </w:t>
      </w:r>
      <w:r w:rsidR="00D22410" w:rsidRPr="00935416">
        <w:rPr>
          <w:i/>
        </w:rPr>
        <w:t>directed</w:t>
      </w:r>
      <w:r w:rsidR="005946AF" w:rsidRPr="00935416">
        <w:t xml:space="preserve"> </w:t>
      </w:r>
      <w:r w:rsidRPr="00935416">
        <w:t xml:space="preserve">by the </w:t>
      </w:r>
      <w:r w:rsidR="00151D80" w:rsidRPr="00935416">
        <w:rPr>
          <w:i/>
        </w:rPr>
        <w:t>Head Contractor’s Representative</w:t>
      </w:r>
      <w:r w:rsidR="005946AF" w:rsidRPr="00935416">
        <w:t>.</w:t>
      </w:r>
    </w:p>
    <w:p w14:paraId="13E1BA4B" w14:textId="24704F47" w:rsidR="0009121D" w:rsidRPr="00A80FD5" w:rsidRDefault="0009121D" w:rsidP="00274A93">
      <w:pPr>
        <w:pStyle w:val="Heading2"/>
      </w:pPr>
      <w:r w:rsidRPr="00A80FD5">
        <w:t>34.2</w:t>
      </w:r>
      <w:r w:rsidRPr="00A80FD5">
        <w:tab/>
      </w:r>
      <w:r w:rsidR="003E6C2F" w:rsidRPr="00935416">
        <w:t>Subcontractor</w:t>
      </w:r>
      <w:r w:rsidRPr="00A80FD5">
        <w:t xml:space="preserve">’s </w:t>
      </w:r>
      <w:r w:rsidR="00D01FC2">
        <w:t>s</w:t>
      </w:r>
      <w:r w:rsidR="00D01FC2" w:rsidRPr="00A80FD5">
        <w:t>uspension</w:t>
      </w:r>
    </w:p>
    <w:p w14:paraId="55B48904" w14:textId="3414531F" w:rsidR="0009121D" w:rsidRPr="00935416" w:rsidRDefault="0009121D" w:rsidP="007F435A">
      <w:pPr>
        <w:pStyle w:val="ListParagraph"/>
        <w:numPr>
          <w:ilvl w:val="0"/>
          <w:numId w:val="83"/>
        </w:numPr>
      </w:pPr>
      <w:r w:rsidRPr="00935416">
        <w:t xml:space="preserve">If the </w:t>
      </w:r>
      <w:r w:rsidR="003E6C2F" w:rsidRPr="00935416">
        <w:rPr>
          <w:i/>
        </w:rPr>
        <w:t>Subcontractor</w:t>
      </w:r>
      <w:r w:rsidRPr="00935416">
        <w:t xml:space="preserve"> wishes to suspend the whole or part of the </w:t>
      </w:r>
      <w:r w:rsidR="000F7CEE" w:rsidRPr="00935416">
        <w:rPr>
          <w:i/>
        </w:rPr>
        <w:t xml:space="preserve">work under the </w:t>
      </w:r>
      <w:r w:rsidR="007516AA" w:rsidRPr="00935416">
        <w:rPr>
          <w:i/>
        </w:rPr>
        <w:t xml:space="preserve">Subcontract, </w:t>
      </w:r>
      <w:r w:rsidRPr="00935416">
        <w:t xml:space="preserve">the </w:t>
      </w:r>
      <w:r w:rsidR="003E6C2F" w:rsidRPr="00935416">
        <w:rPr>
          <w:i/>
        </w:rPr>
        <w:t>Subcontractor</w:t>
      </w:r>
      <w:r w:rsidRPr="00935416">
        <w:t xml:space="preserve"> must obtain the prior written approval of the </w:t>
      </w:r>
      <w:r w:rsidR="00151D80" w:rsidRPr="00935416">
        <w:rPr>
          <w:i/>
        </w:rPr>
        <w:t>Head Contractor’s Representative</w:t>
      </w:r>
      <w:r w:rsidRPr="00935416">
        <w:t xml:space="preserve">. The </w:t>
      </w:r>
      <w:r w:rsidR="00151D80" w:rsidRPr="00935416">
        <w:rPr>
          <w:i/>
        </w:rPr>
        <w:t>Head Contractor’s Representative</w:t>
      </w:r>
      <w:r w:rsidRPr="00935416">
        <w:t xml:space="preserve"> may approve of the suspension and may impose conditions of approval or reject the suspension in its absolute discretion.</w:t>
      </w:r>
    </w:p>
    <w:p w14:paraId="145EF988" w14:textId="039E0FF8" w:rsidR="00450D1A" w:rsidRPr="00935416" w:rsidRDefault="00E97E2B" w:rsidP="007F435A">
      <w:pPr>
        <w:pStyle w:val="ListParagraph"/>
        <w:numPr>
          <w:ilvl w:val="0"/>
          <w:numId w:val="83"/>
        </w:numPr>
      </w:pPr>
      <w:r w:rsidRPr="00935416">
        <w:lastRenderedPageBreak/>
        <w:t xml:space="preserve">Clause 34.2 does not apply if the </w:t>
      </w:r>
      <w:r w:rsidR="003E6C2F" w:rsidRPr="00935416">
        <w:rPr>
          <w:i/>
        </w:rPr>
        <w:t>Subcontractor</w:t>
      </w:r>
      <w:r w:rsidRPr="00935416">
        <w:t xml:space="preserve"> suspends work because of a cause listed in</w:t>
      </w:r>
      <w:r w:rsidR="007E03DA">
        <w:t xml:space="preserve"> </w:t>
      </w:r>
      <w:r w:rsidRPr="00935416">
        <w:t>clause 44.</w:t>
      </w:r>
      <w:r w:rsidR="00C174B4" w:rsidRPr="00935416">
        <w:t>3 a)</w:t>
      </w:r>
      <w:r w:rsidRPr="00935416">
        <w:t>.</w:t>
      </w:r>
    </w:p>
    <w:p w14:paraId="71B221BA" w14:textId="61D740E8" w:rsidR="0009121D" w:rsidRPr="00A80FD5" w:rsidRDefault="0009121D" w:rsidP="00274A93">
      <w:pPr>
        <w:pStyle w:val="Heading2"/>
      </w:pPr>
      <w:r w:rsidRPr="00A80FD5">
        <w:t>34.</w:t>
      </w:r>
      <w:r w:rsidR="007E03DA">
        <w:t>3</w:t>
      </w:r>
      <w:r w:rsidRPr="00A80FD5">
        <w:tab/>
        <w:t>Cost of suspension</w:t>
      </w:r>
    </w:p>
    <w:p w14:paraId="1C9323B0" w14:textId="77777777" w:rsidR="00C729E4" w:rsidRPr="00A80FD5" w:rsidRDefault="0009121D" w:rsidP="007F435A">
      <w:pPr>
        <w:pStyle w:val="ListParagraph"/>
        <w:numPr>
          <w:ilvl w:val="0"/>
          <w:numId w:val="84"/>
        </w:numPr>
      </w:pPr>
      <w:r w:rsidRPr="00A80FD5">
        <w:t>If</w:t>
      </w:r>
      <w:r w:rsidR="00C729E4" w:rsidRPr="00A80FD5">
        <w:t>:</w:t>
      </w:r>
    </w:p>
    <w:p w14:paraId="09606612" w14:textId="1A71F093" w:rsidR="003D7DE3" w:rsidRPr="00935416" w:rsidRDefault="0009121D" w:rsidP="00D409A3">
      <w:pPr>
        <w:pStyle w:val="Style2"/>
        <w:numPr>
          <w:ilvl w:val="0"/>
          <w:numId w:val="216"/>
        </w:numPr>
        <w:ind w:left="1604" w:hanging="357"/>
      </w:pPr>
      <w:r w:rsidRPr="00A80FD5">
        <w:t xml:space="preserve">the </w:t>
      </w:r>
      <w:r w:rsidRPr="00935416">
        <w:t>suspension is due to an act or omission of the</w:t>
      </w:r>
      <w:r w:rsidR="000A2E11" w:rsidRPr="00935416">
        <w:t xml:space="preserve"> </w:t>
      </w:r>
      <w:r w:rsidR="00CA73A9" w:rsidRPr="00935416">
        <w:rPr>
          <w:i/>
        </w:rPr>
        <w:t>Principal</w:t>
      </w:r>
      <w:r w:rsidR="00CA73A9" w:rsidRPr="00935416">
        <w:t xml:space="preserve">, </w:t>
      </w:r>
      <w:r w:rsidR="00CA73A9" w:rsidRPr="00935416">
        <w:rPr>
          <w:i/>
        </w:rPr>
        <w:t>Head</w:t>
      </w:r>
      <w:r w:rsidR="00A80FD5" w:rsidRPr="00935416">
        <w:rPr>
          <w:i/>
        </w:rPr>
        <w:t xml:space="preserve"> Contractor</w:t>
      </w:r>
      <w:r w:rsidRPr="00935416">
        <w:t xml:space="preserve">, the </w:t>
      </w:r>
      <w:r w:rsidR="00151D80" w:rsidRPr="00935416">
        <w:rPr>
          <w:i/>
        </w:rPr>
        <w:t>Head Contractor’s Representative</w:t>
      </w:r>
      <w:r w:rsidRPr="00935416">
        <w:t xml:space="preserve"> or an employee, consultant or agent of the </w:t>
      </w:r>
      <w:r w:rsidR="00A80FD5" w:rsidRPr="00935416">
        <w:rPr>
          <w:i/>
        </w:rPr>
        <w:t>Head Contractor</w:t>
      </w:r>
      <w:r w:rsidRPr="00935416">
        <w:t xml:space="preserve"> in breach of the </w:t>
      </w:r>
      <w:r w:rsidR="00B431E2" w:rsidRPr="00935416">
        <w:rPr>
          <w:i/>
        </w:rPr>
        <w:t>Contract</w:t>
      </w:r>
      <w:r w:rsidR="003D7DE3" w:rsidRPr="00935416">
        <w:t xml:space="preserve">; </w:t>
      </w:r>
      <w:r w:rsidRPr="00935416">
        <w:t>and</w:t>
      </w:r>
    </w:p>
    <w:p w14:paraId="48CF6C85" w14:textId="355EAF5A" w:rsidR="00D15EF1" w:rsidRPr="00935416" w:rsidRDefault="0009121D" w:rsidP="00D409A3">
      <w:pPr>
        <w:pStyle w:val="Style2"/>
        <w:ind w:left="1604" w:hanging="357"/>
      </w:pPr>
      <w:r w:rsidRPr="00935416">
        <w:t xml:space="preserve">the </w:t>
      </w:r>
      <w:r w:rsidR="003E6C2F" w:rsidRPr="00935416">
        <w:rPr>
          <w:i/>
        </w:rPr>
        <w:t>Subcontractor</w:t>
      </w:r>
      <w:r w:rsidRPr="00935416">
        <w:t xml:space="preserve"> incurs more or less cost than </w:t>
      </w:r>
      <w:r w:rsidR="003D7DE3" w:rsidRPr="00935416">
        <w:t xml:space="preserve">it would have if the suspension was not </w:t>
      </w:r>
      <w:r w:rsidR="00D22410" w:rsidRPr="00935416">
        <w:rPr>
          <w:i/>
        </w:rPr>
        <w:t>directed</w:t>
      </w:r>
      <w:r w:rsidR="003D7DE3" w:rsidRPr="00935416">
        <w:t>,</w:t>
      </w:r>
    </w:p>
    <w:p w14:paraId="59C4CA6A" w14:textId="3CECB3D6" w:rsidR="0009121D" w:rsidRPr="00A80FD5" w:rsidRDefault="0009121D" w:rsidP="00D409A3">
      <w:pPr>
        <w:pStyle w:val="Style2"/>
        <w:numPr>
          <w:ilvl w:val="0"/>
          <w:numId w:val="0"/>
        </w:numPr>
        <w:ind w:left="1247"/>
      </w:pPr>
      <w:r w:rsidRPr="00935416">
        <w:t xml:space="preserve">the difference </w:t>
      </w:r>
      <w:r w:rsidR="00046AD3" w:rsidRPr="00935416">
        <w:t xml:space="preserve">in costs </w:t>
      </w:r>
      <w:r w:rsidRPr="00935416">
        <w:t xml:space="preserve">is to be valued pursuant to clause 40.5. Otherwise the </w:t>
      </w:r>
      <w:r w:rsidR="003E6C2F" w:rsidRPr="00935416">
        <w:rPr>
          <w:i/>
        </w:rPr>
        <w:t>Subcontractor</w:t>
      </w:r>
      <w:r w:rsidRPr="00935416">
        <w:t xml:space="preserve"> bears the cost of suspension</w:t>
      </w:r>
      <w:r w:rsidRPr="00A80FD5">
        <w:t>.</w:t>
      </w:r>
    </w:p>
    <w:p w14:paraId="6D96296F" w14:textId="77777777" w:rsidR="0009121D" w:rsidRPr="00A80FD5" w:rsidRDefault="0009121D" w:rsidP="009A7F79">
      <w:pPr>
        <w:pStyle w:val="Heading1"/>
      </w:pPr>
      <w:bookmarkStart w:id="60" w:name="_Toc111465909"/>
      <w:r w:rsidRPr="00A80FD5">
        <w:t>35</w:t>
      </w:r>
      <w:r w:rsidRPr="00A80FD5">
        <w:tab/>
        <w:t>TIME</w:t>
      </w:r>
      <w:bookmarkEnd w:id="60"/>
    </w:p>
    <w:p w14:paraId="34C07ADD" w14:textId="77777777" w:rsidR="0009121D" w:rsidRPr="00A80FD5" w:rsidRDefault="0009121D" w:rsidP="00274A93">
      <w:pPr>
        <w:pStyle w:val="Heading2"/>
      </w:pPr>
      <w:r w:rsidRPr="00A80FD5">
        <w:t>35.1</w:t>
      </w:r>
      <w:r w:rsidRPr="00A80FD5">
        <w:tab/>
        <w:t xml:space="preserve">Commencement of work </w:t>
      </w:r>
    </w:p>
    <w:p w14:paraId="230437FD" w14:textId="495E83E7" w:rsidR="004D4820" w:rsidRPr="00935416" w:rsidRDefault="0009121D" w:rsidP="007F435A">
      <w:pPr>
        <w:pStyle w:val="ListParagraph"/>
        <w:numPr>
          <w:ilvl w:val="0"/>
          <w:numId w:val="24"/>
        </w:numPr>
      </w:pPr>
      <w:r w:rsidRPr="00935416">
        <w:t xml:space="preserve">The </w:t>
      </w:r>
      <w:r w:rsidR="003E6C2F" w:rsidRPr="00935416">
        <w:rPr>
          <w:i/>
        </w:rPr>
        <w:t>Subcontractor</w:t>
      </w:r>
      <w:r w:rsidRPr="00935416">
        <w:t xml:space="preserve"> must</w:t>
      </w:r>
      <w:r w:rsidR="004D4820" w:rsidRPr="00935416">
        <w:t>:</w:t>
      </w:r>
    </w:p>
    <w:p w14:paraId="57364DB8" w14:textId="340BB06F" w:rsidR="0009121D" w:rsidRPr="00935416" w:rsidRDefault="00C7350F" w:rsidP="00D409A3">
      <w:pPr>
        <w:pStyle w:val="Style2"/>
        <w:numPr>
          <w:ilvl w:val="0"/>
          <w:numId w:val="217"/>
        </w:numPr>
        <w:ind w:left="1604" w:hanging="357"/>
      </w:pPr>
      <w:r w:rsidRPr="00935416">
        <w:t xml:space="preserve">advise </w:t>
      </w:r>
      <w:r w:rsidR="0009121D" w:rsidRPr="00935416">
        <w:t xml:space="preserve">the </w:t>
      </w:r>
      <w:r w:rsidR="00151D80" w:rsidRPr="00935416">
        <w:rPr>
          <w:i/>
        </w:rPr>
        <w:t>Head Contractor’s Representative</w:t>
      </w:r>
      <w:r w:rsidR="0009121D" w:rsidRPr="00935416">
        <w:t xml:space="preserve"> </w:t>
      </w:r>
      <w:r w:rsidR="00B172EB" w:rsidRPr="00935416">
        <w:t xml:space="preserve">of the date upon which the </w:t>
      </w:r>
      <w:r w:rsidR="003E6C2F" w:rsidRPr="00935416">
        <w:rPr>
          <w:i/>
        </w:rPr>
        <w:t>Subcontractor</w:t>
      </w:r>
      <w:r w:rsidR="00B172EB" w:rsidRPr="00935416">
        <w:t xml:space="preserve"> proposes to commence work </w:t>
      </w:r>
      <w:r w:rsidR="00CD4603" w:rsidRPr="00935416">
        <w:t xml:space="preserve">on the </w:t>
      </w:r>
      <w:r w:rsidR="00CD4603" w:rsidRPr="00935416">
        <w:rPr>
          <w:i/>
        </w:rPr>
        <w:t>site</w:t>
      </w:r>
      <w:r w:rsidR="00CD4603" w:rsidRPr="00935416">
        <w:t xml:space="preserve"> </w:t>
      </w:r>
      <w:r w:rsidR="005452FC" w:rsidRPr="00935416">
        <w:t xml:space="preserve">at least </w:t>
      </w:r>
      <w:r w:rsidR="0009121D" w:rsidRPr="00935416">
        <w:t xml:space="preserve">5 </w:t>
      </w:r>
      <w:r w:rsidR="00D27389" w:rsidRPr="00935416">
        <w:rPr>
          <w:i/>
        </w:rPr>
        <w:t>business day</w:t>
      </w:r>
      <w:r w:rsidR="0009121D" w:rsidRPr="00935416">
        <w:rPr>
          <w:i/>
        </w:rPr>
        <w:t>s</w:t>
      </w:r>
      <w:r w:rsidR="0009121D" w:rsidRPr="00935416">
        <w:t xml:space="preserve"> </w:t>
      </w:r>
      <w:r w:rsidR="006C530A" w:rsidRPr="00935416">
        <w:t xml:space="preserve">(or such reduced time advised by the </w:t>
      </w:r>
      <w:r w:rsidR="00151D80" w:rsidRPr="00D409A3">
        <w:rPr>
          <w:i/>
        </w:rPr>
        <w:t>Head Contractor’s Representative</w:t>
      </w:r>
      <w:r w:rsidR="006C530A" w:rsidRPr="00935416">
        <w:t xml:space="preserve">) </w:t>
      </w:r>
      <w:r w:rsidR="005452FC" w:rsidRPr="00935416">
        <w:t xml:space="preserve">before </w:t>
      </w:r>
      <w:r w:rsidR="00133E04" w:rsidRPr="00935416">
        <w:t>work commences</w:t>
      </w:r>
      <w:r w:rsidR="00317999" w:rsidRPr="00935416">
        <w:t>; and</w:t>
      </w:r>
    </w:p>
    <w:p w14:paraId="7F423ABF" w14:textId="1F49473B" w:rsidR="0009121D" w:rsidRPr="00935416" w:rsidRDefault="0009121D" w:rsidP="00D409A3">
      <w:pPr>
        <w:pStyle w:val="Style2"/>
        <w:numPr>
          <w:ilvl w:val="0"/>
          <w:numId w:val="216"/>
        </w:numPr>
        <w:ind w:left="1604" w:hanging="357"/>
      </w:pPr>
      <w:r w:rsidRPr="00935416">
        <w:t xml:space="preserve">commence work on the </w:t>
      </w:r>
      <w:r w:rsidR="000F7CEE" w:rsidRPr="00935416">
        <w:rPr>
          <w:i/>
        </w:rPr>
        <w:t>site</w:t>
      </w:r>
      <w:r w:rsidRPr="00935416">
        <w:t xml:space="preserve"> within 10 </w:t>
      </w:r>
      <w:r w:rsidR="00D27389" w:rsidRPr="00935416">
        <w:rPr>
          <w:i/>
        </w:rPr>
        <w:t>business day</w:t>
      </w:r>
      <w:r w:rsidRPr="00935416">
        <w:rPr>
          <w:i/>
        </w:rPr>
        <w:t>s</w:t>
      </w:r>
      <w:r w:rsidR="007A6D77" w:rsidRPr="00935416">
        <w:t xml:space="preserve"> (or such </w:t>
      </w:r>
      <w:r w:rsidR="00717CEB" w:rsidRPr="00935416">
        <w:t>extended</w:t>
      </w:r>
      <w:r w:rsidR="007A6D77" w:rsidRPr="00935416">
        <w:t xml:space="preserve"> time advised by the </w:t>
      </w:r>
      <w:r w:rsidR="00151D80" w:rsidRPr="00D409A3">
        <w:rPr>
          <w:i/>
        </w:rPr>
        <w:t>Head Contractor’s Representative</w:t>
      </w:r>
      <w:r w:rsidR="00F905B8" w:rsidRPr="00935416">
        <w:t>) after</w:t>
      </w:r>
      <w:r w:rsidRPr="00935416">
        <w:t xml:space="preserve"> the </w:t>
      </w:r>
      <w:r w:rsidR="00A80FD5" w:rsidRPr="00935416">
        <w:rPr>
          <w:i/>
        </w:rPr>
        <w:t>Head Contractor</w:t>
      </w:r>
      <w:r w:rsidRPr="00935416">
        <w:t xml:space="preserve"> has given the </w:t>
      </w:r>
      <w:r w:rsidR="003E6C2F" w:rsidRPr="00935416">
        <w:rPr>
          <w:i/>
        </w:rPr>
        <w:t>Subcontractor</w:t>
      </w:r>
      <w:r w:rsidRPr="00935416">
        <w:t xml:space="preserve"> possession of</w:t>
      </w:r>
      <w:r w:rsidR="00CD4603" w:rsidRPr="00935416">
        <w:t xml:space="preserve"> </w:t>
      </w:r>
      <w:r w:rsidR="002A0C61" w:rsidRPr="00935416">
        <w:t xml:space="preserve">the </w:t>
      </w:r>
      <w:r w:rsidR="002A0C61" w:rsidRPr="00935416">
        <w:rPr>
          <w:i/>
        </w:rPr>
        <w:t>site</w:t>
      </w:r>
      <w:r w:rsidRPr="00935416">
        <w:t xml:space="preserve"> </w:t>
      </w:r>
      <w:r w:rsidR="005C5961" w:rsidRPr="00935416">
        <w:t xml:space="preserve">pursuant to clause </w:t>
      </w:r>
      <w:r w:rsidR="00F905B8" w:rsidRPr="00935416">
        <w:t>27.1 a)</w:t>
      </w:r>
      <w:r w:rsidRPr="00935416">
        <w:t>.</w:t>
      </w:r>
    </w:p>
    <w:p w14:paraId="3DA21489" w14:textId="274062FE" w:rsidR="0009121D" w:rsidRPr="00A80FD5" w:rsidRDefault="0009121D" w:rsidP="00274A93">
      <w:pPr>
        <w:pStyle w:val="Heading2"/>
      </w:pPr>
      <w:r w:rsidRPr="00A80FD5">
        <w:t>35.2</w:t>
      </w:r>
      <w:r w:rsidRPr="00A80FD5">
        <w:tab/>
      </w:r>
      <w:r w:rsidR="00C04D36" w:rsidRPr="00A80FD5">
        <w:t>Practical completion</w:t>
      </w:r>
    </w:p>
    <w:p w14:paraId="0DFAA024" w14:textId="55BC10B3" w:rsidR="0009121D" w:rsidRPr="00935416" w:rsidRDefault="0009121D" w:rsidP="007F435A">
      <w:pPr>
        <w:pStyle w:val="ListParagraph"/>
        <w:numPr>
          <w:ilvl w:val="0"/>
          <w:numId w:val="85"/>
        </w:numPr>
      </w:pPr>
      <w:r w:rsidRPr="00935416">
        <w:t xml:space="preserve">The </w:t>
      </w:r>
      <w:r w:rsidR="003E6C2F" w:rsidRPr="00935416">
        <w:rPr>
          <w:i/>
        </w:rPr>
        <w:t>Subcontractor</w:t>
      </w:r>
      <w:r w:rsidRPr="00935416">
        <w:t xml:space="preserve"> must</w:t>
      </w:r>
      <w:r w:rsidR="0099034E" w:rsidRPr="00935416">
        <w:t xml:space="preserve"> </w:t>
      </w:r>
      <w:r w:rsidR="00AD3AE3" w:rsidRPr="00935416">
        <w:t>carry out</w:t>
      </w:r>
      <w:r w:rsidRPr="00935416">
        <w:t xml:space="preserve"> </w:t>
      </w:r>
      <w:r w:rsidR="00290870" w:rsidRPr="00935416">
        <w:t xml:space="preserve">all </w:t>
      </w:r>
      <w:r w:rsidR="00290870" w:rsidRPr="00935416">
        <w:rPr>
          <w:i/>
        </w:rPr>
        <w:t>work</w:t>
      </w:r>
      <w:r w:rsidR="00A75274" w:rsidRPr="00935416">
        <w:rPr>
          <w:i/>
        </w:rPr>
        <w:t xml:space="preserve"> </w:t>
      </w:r>
      <w:r w:rsidR="008B7DA6" w:rsidRPr="00935416">
        <w:rPr>
          <w:i/>
        </w:rPr>
        <w:t xml:space="preserve">under </w:t>
      </w:r>
      <w:r w:rsidR="00290870" w:rsidRPr="00935416">
        <w:rPr>
          <w:i/>
        </w:rPr>
        <w:t xml:space="preserve">the </w:t>
      </w:r>
      <w:r w:rsidR="000D7F28" w:rsidRPr="00935416">
        <w:rPr>
          <w:i/>
        </w:rPr>
        <w:t xml:space="preserve">Subcontract </w:t>
      </w:r>
      <w:r w:rsidRPr="00935416">
        <w:t>to</w:t>
      </w:r>
      <w:r w:rsidR="00027401" w:rsidRPr="00935416">
        <w:t xml:space="preserve"> achieve </w:t>
      </w:r>
      <w:r w:rsidR="00C04D36" w:rsidRPr="00935416">
        <w:rPr>
          <w:i/>
        </w:rPr>
        <w:t>practical completion</w:t>
      </w:r>
      <w:r w:rsidRPr="00935416">
        <w:t xml:space="preserve"> by the </w:t>
      </w:r>
      <w:r w:rsidR="00E5122F" w:rsidRPr="00935416">
        <w:rPr>
          <w:i/>
        </w:rPr>
        <w:t xml:space="preserve">date for </w:t>
      </w:r>
      <w:r w:rsidR="00C04D36" w:rsidRPr="00935416">
        <w:rPr>
          <w:i/>
        </w:rPr>
        <w:t>practical completion</w:t>
      </w:r>
      <w:r w:rsidRPr="00935416">
        <w:t>.</w:t>
      </w:r>
    </w:p>
    <w:p w14:paraId="62DE4CC8" w14:textId="7B367C57" w:rsidR="0009121D" w:rsidRPr="00935416" w:rsidRDefault="0009121D" w:rsidP="007B3CCF">
      <w:pPr>
        <w:pStyle w:val="ListParagraph"/>
      </w:pPr>
      <w:r w:rsidRPr="00935416">
        <w:t xml:space="preserve">Upon the </w:t>
      </w:r>
      <w:r w:rsidR="00E5122F" w:rsidRPr="00935416">
        <w:rPr>
          <w:i/>
        </w:rPr>
        <w:t xml:space="preserve">date of </w:t>
      </w:r>
      <w:r w:rsidR="00C04D36" w:rsidRPr="00935416">
        <w:rPr>
          <w:i/>
        </w:rPr>
        <w:t>practical completion</w:t>
      </w:r>
      <w:r w:rsidRPr="00935416">
        <w:t xml:space="preserve">, the </w:t>
      </w:r>
      <w:r w:rsidR="003E6C2F" w:rsidRPr="00935416">
        <w:rPr>
          <w:i/>
        </w:rPr>
        <w:t>Subcontractor</w:t>
      </w:r>
      <w:r w:rsidRPr="00935416">
        <w:t xml:space="preserve"> must give possession of the </w:t>
      </w:r>
      <w:r w:rsidR="000F7CEE" w:rsidRPr="00935416">
        <w:rPr>
          <w:i/>
        </w:rPr>
        <w:t>site</w:t>
      </w:r>
      <w:r w:rsidRPr="00935416">
        <w:t xml:space="preserve"> and </w:t>
      </w:r>
      <w:r w:rsidR="000F7CEE" w:rsidRPr="00935416">
        <w:t>the</w:t>
      </w:r>
      <w:r w:rsidR="000F7CEE" w:rsidRPr="00935416">
        <w:rPr>
          <w:i/>
        </w:rPr>
        <w:t xml:space="preserve"> Works</w:t>
      </w:r>
      <w:r w:rsidRPr="00935416">
        <w:t xml:space="preserve"> to the </w:t>
      </w:r>
      <w:r w:rsidR="00A80FD5" w:rsidRPr="00935416">
        <w:rPr>
          <w:i/>
        </w:rPr>
        <w:t>Head Contractor</w:t>
      </w:r>
      <w:r w:rsidRPr="00935416">
        <w:t>.</w:t>
      </w:r>
    </w:p>
    <w:p w14:paraId="05348E58" w14:textId="77777777" w:rsidR="0009121D" w:rsidRPr="00A80FD5" w:rsidRDefault="0009121D" w:rsidP="00D17F86">
      <w:pPr>
        <w:pStyle w:val="Heading2"/>
      </w:pPr>
      <w:r w:rsidRPr="00A80FD5">
        <w:t>35.3</w:t>
      </w:r>
      <w:r w:rsidRPr="00A80FD5">
        <w:tab/>
        <w:t xml:space="preserve">Extension of time </w:t>
      </w:r>
    </w:p>
    <w:p w14:paraId="4C4578D8" w14:textId="72B6DB26" w:rsidR="0009121D" w:rsidRPr="00A27972" w:rsidRDefault="0009121D" w:rsidP="00D17F86">
      <w:pPr>
        <w:pStyle w:val="ListParagraph"/>
        <w:keepNext/>
        <w:numPr>
          <w:ilvl w:val="0"/>
          <w:numId w:val="86"/>
        </w:numPr>
      </w:pPr>
      <w:r w:rsidRPr="00A27972">
        <w:t xml:space="preserve">The </w:t>
      </w:r>
      <w:r w:rsidR="003E6C2F" w:rsidRPr="00A27972">
        <w:rPr>
          <w:i/>
        </w:rPr>
        <w:t>Subcontractor</w:t>
      </w:r>
      <w:r w:rsidRPr="00A27972">
        <w:t xml:space="preserve"> is entitled to an extension of time for </w:t>
      </w:r>
      <w:r w:rsidR="00C04D36" w:rsidRPr="00A27972">
        <w:rPr>
          <w:i/>
        </w:rPr>
        <w:t>practical completion</w:t>
      </w:r>
      <w:r w:rsidRPr="00A27972">
        <w:t xml:space="preserve"> only if:</w:t>
      </w:r>
    </w:p>
    <w:p w14:paraId="2039DD1F" w14:textId="7FB033A8" w:rsidR="0009121D" w:rsidRPr="00A27972" w:rsidRDefault="0009121D" w:rsidP="00D17F86">
      <w:pPr>
        <w:pStyle w:val="Style2"/>
        <w:keepNext/>
        <w:numPr>
          <w:ilvl w:val="0"/>
          <w:numId w:val="192"/>
        </w:numPr>
        <w:ind w:left="1604" w:hanging="357"/>
      </w:pPr>
      <w:r w:rsidRPr="00A27972">
        <w:t xml:space="preserve">the </w:t>
      </w:r>
      <w:r w:rsidR="003E6C2F" w:rsidRPr="00A27972">
        <w:rPr>
          <w:i/>
        </w:rPr>
        <w:t>Subcontractor</w:t>
      </w:r>
      <w:r w:rsidRPr="00A27972">
        <w:t xml:space="preserve"> is, or will be, delayed in achieving </w:t>
      </w:r>
      <w:r w:rsidR="00C04D36" w:rsidRPr="00A27972">
        <w:rPr>
          <w:i/>
        </w:rPr>
        <w:t>practical completion</w:t>
      </w:r>
      <w:r w:rsidRPr="00A27972">
        <w:t xml:space="preserve"> by a cause reasonably beyond the control of the </w:t>
      </w:r>
      <w:r w:rsidR="003E6C2F" w:rsidRPr="00A27972">
        <w:rPr>
          <w:i/>
        </w:rPr>
        <w:t>Subcontractor</w:t>
      </w:r>
      <w:r w:rsidRPr="00A27972">
        <w:t>, but not including:</w:t>
      </w:r>
    </w:p>
    <w:p w14:paraId="66E4C241" w14:textId="78BCD299" w:rsidR="0009121D" w:rsidRPr="00A27972" w:rsidRDefault="0009121D" w:rsidP="00D17F86">
      <w:pPr>
        <w:pStyle w:val="ListParagraph"/>
        <w:keepNext/>
        <w:numPr>
          <w:ilvl w:val="0"/>
          <w:numId w:val="87"/>
        </w:numPr>
        <w:spacing w:before="80"/>
        <w:ind w:left="1945" w:hanging="357"/>
      </w:pPr>
      <w:r w:rsidRPr="00A27972">
        <w:t xml:space="preserve">any cause which the </w:t>
      </w:r>
      <w:r w:rsidR="000D7F28" w:rsidRPr="00A27972">
        <w:rPr>
          <w:i/>
        </w:rPr>
        <w:t xml:space="preserve">Subcontract </w:t>
      </w:r>
      <w:r w:rsidRPr="00A27972">
        <w:t xml:space="preserve">expressly states is at the </w:t>
      </w:r>
      <w:r w:rsidR="003E6C2F" w:rsidRPr="00A27972">
        <w:rPr>
          <w:i/>
        </w:rPr>
        <w:t>Subcontractor</w:t>
      </w:r>
      <w:r w:rsidRPr="00D409A3">
        <w:rPr>
          <w:i/>
        </w:rPr>
        <w:t>’s</w:t>
      </w:r>
      <w:r w:rsidRPr="00A27972">
        <w:t xml:space="preserve"> risk;</w:t>
      </w:r>
    </w:p>
    <w:p w14:paraId="70FD2934" w14:textId="43A10211" w:rsidR="0009121D" w:rsidRPr="00A27972" w:rsidRDefault="0009121D" w:rsidP="00D17F86">
      <w:pPr>
        <w:pStyle w:val="ListParagraph"/>
        <w:keepNext/>
        <w:numPr>
          <w:ilvl w:val="0"/>
          <w:numId w:val="87"/>
        </w:numPr>
        <w:spacing w:before="80"/>
        <w:ind w:left="1945" w:hanging="357"/>
      </w:pPr>
      <w:r w:rsidRPr="00A27972">
        <w:t xml:space="preserve">any cause specified in </w:t>
      </w:r>
      <w:r w:rsidR="00B431E2" w:rsidRPr="00A27972">
        <w:rPr>
          <w:i/>
        </w:rPr>
        <w:t>Item</w:t>
      </w:r>
      <w:r w:rsidRPr="00A27972">
        <w:t xml:space="preserve"> 23, which expressly precludes an entitlement for extension of time; and</w:t>
      </w:r>
    </w:p>
    <w:p w14:paraId="3B2297D1" w14:textId="4BBC2D65" w:rsidR="0009121D" w:rsidRPr="00A27972" w:rsidRDefault="0009121D" w:rsidP="00D409A3">
      <w:pPr>
        <w:pStyle w:val="ListParagraph"/>
        <w:numPr>
          <w:ilvl w:val="0"/>
          <w:numId w:val="87"/>
        </w:numPr>
        <w:spacing w:before="80"/>
        <w:ind w:left="1945" w:hanging="357"/>
      </w:pPr>
      <w:r w:rsidRPr="00A27972">
        <w:t xml:space="preserve">inclement weather or industrial conditions after the </w:t>
      </w:r>
      <w:r w:rsidR="00E5122F" w:rsidRPr="00A27972">
        <w:rPr>
          <w:i/>
        </w:rPr>
        <w:t xml:space="preserve">date for </w:t>
      </w:r>
      <w:r w:rsidR="00C04D36" w:rsidRPr="00A27972">
        <w:rPr>
          <w:i/>
        </w:rPr>
        <w:t>practical completion</w:t>
      </w:r>
      <w:r w:rsidRPr="00A27972">
        <w:t>;</w:t>
      </w:r>
    </w:p>
    <w:p w14:paraId="3927045E" w14:textId="51A6CB83" w:rsidR="0009121D" w:rsidRPr="00A27972" w:rsidRDefault="0009121D" w:rsidP="00D409A3">
      <w:pPr>
        <w:pStyle w:val="Style2"/>
        <w:ind w:left="1604" w:hanging="357"/>
      </w:pPr>
      <w:r w:rsidRPr="00A27972">
        <w:t xml:space="preserve">the </w:t>
      </w:r>
      <w:r w:rsidR="003E6C2F" w:rsidRPr="00A27972">
        <w:rPr>
          <w:i/>
        </w:rPr>
        <w:t>Subcontractor</w:t>
      </w:r>
      <w:r w:rsidRPr="00A27972">
        <w:t xml:space="preserve"> has taken all reasonable steps to preclude the occurrence of the cause and minimise the consequences of the delay; </w:t>
      </w:r>
    </w:p>
    <w:p w14:paraId="28DF6304" w14:textId="3541BAA8" w:rsidR="0009121D" w:rsidRPr="00A27972" w:rsidRDefault="0009121D" w:rsidP="00D409A3">
      <w:pPr>
        <w:pStyle w:val="Style2"/>
        <w:ind w:left="1604" w:hanging="357"/>
      </w:pPr>
      <w:r w:rsidRPr="00A27972">
        <w:t xml:space="preserve">the delay is to an activity or activities on the critical path of the then current </w:t>
      </w:r>
      <w:r w:rsidR="000D7F28" w:rsidRPr="00A27972">
        <w:rPr>
          <w:i/>
        </w:rPr>
        <w:t xml:space="preserve">Subcontract </w:t>
      </w:r>
      <w:r w:rsidR="00DE4D48" w:rsidRPr="00A27972">
        <w:rPr>
          <w:i/>
        </w:rPr>
        <w:t>program</w:t>
      </w:r>
      <w:r w:rsidRPr="00A27972">
        <w:t xml:space="preserve"> and work is proceeding in accordance with this </w:t>
      </w:r>
      <w:r w:rsidR="000D7F28" w:rsidRPr="00A27972">
        <w:rPr>
          <w:i/>
        </w:rPr>
        <w:t xml:space="preserve">Subcontract </w:t>
      </w:r>
      <w:r w:rsidR="00DE4D48" w:rsidRPr="00A27972">
        <w:rPr>
          <w:i/>
        </w:rPr>
        <w:t>program</w:t>
      </w:r>
      <w:r w:rsidRPr="00A27972">
        <w:t>; and</w:t>
      </w:r>
    </w:p>
    <w:p w14:paraId="1CE65444" w14:textId="6339A638" w:rsidR="0009121D" w:rsidRPr="00A80FD5" w:rsidRDefault="00A87D31" w:rsidP="00D409A3">
      <w:pPr>
        <w:pStyle w:val="Style2"/>
        <w:ind w:left="1604" w:hanging="357"/>
      </w:pPr>
      <w:r w:rsidRPr="00A27972">
        <w:t xml:space="preserve">the </w:t>
      </w:r>
      <w:r w:rsidR="003E6C2F" w:rsidRPr="00A27972">
        <w:rPr>
          <w:i/>
        </w:rPr>
        <w:t>Subcontractor</w:t>
      </w:r>
      <w:r w:rsidRPr="00A27972">
        <w:t xml:space="preserve"> has notified the </w:t>
      </w:r>
      <w:r w:rsidR="00151D80" w:rsidRPr="00A27972">
        <w:rPr>
          <w:i/>
        </w:rPr>
        <w:t>Head Contractor’s Representative</w:t>
      </w:r>
      <w:r w:rsidRPr="00A27972">
        <w:t xml:space="preserve"> of the delay in accordance with clause 35.3 b) and submitted a </w:t>
      </w:r>
      <w:r w:rsidRPr="00A27972">
        <w:rPr>
          <w:i/>
        </w:rPr>
        <w:t>claim</w:t>
      </w:r>
      <w:r w:rsidRPr="00A27972">
        <w:t xml:space="preserve"> in </w:t>
      </w:r>
      <w:r w:rsidRPr="00A80FD5">
        <w:t xml:space="preserve">accordance with the requirements of the </w:t>
      </w:r>
      <w:r w:rsidR="00341ADA" w:rsidRPr="00D409A3">
        <w:rPr>
          <w:i/>
        </w:rPr>
        <w:t>Sub</w:t>
      </w:r>
      <w:r w:rsidR="00341ADA">
        <w:rPr>
          <w:i/>
        </w:rPr>
        <w:t>c</w:t>
      </w:r>
      <w:r w:rsidRPr="00A80FD5">
        <w:rPr>
          <w:i/>
        </w:rPr>
        <w:t>ontract</w:t>
      </w:r>
      <w:r w:rsidR="0009121D" w:rsidRPr="00A80FD5">
        <w:t>.</w:t>
      </w:r>
    </w:p>
    <w:p w14:paraId="444C54CC" w14:textId="340A4125" w:rsidR="00772A0C" w:rsidRPr="00A80FD5" w:rsidRDefault="00772A0C" w:rsidP="007B3CCF">
      <w:pPr>
        <w:pStyle w:val="ListParagraph"/>
      </w:pPr>
      <w:r w:rsidRPr="00A80FD5">
        <w:t xml:space="preserve">If it </w:t>
      </w:r>
      <w:r w:rsidR="0009121D" w:rsidRPr="00A80FD5">
        <w:t>becom</w:t>
      </w:r>
      <w:r w:rsidRPr="00A80FD5">
        <w:t>es</w:t>
      </w:r>
      <w:r w:rsidR="0009121D" w:rsidRPr="00A80FD5">
        <w:t xml:space="preserve"> evident to a party that</w:t>
      </w:r>
      <w:r w:rsidRPr="00A80FD5">
        <w:t>:</w:t>
      </w:r>
    </w:p>
    <w:p w14:paraId="397C38C5" w14:textId="3312F48C" w:rsidR="00772A0C" w:rsidRPr="00A27972" w:rsidRDefault="0009121D" w:rsidP="00D409A3">
      <w:pPr>
        <w:pStyle w:val="Style2"/>
        <w:numPr>
          <w:ilvl w:val="0"/>
          <w:numId w:val="229"/>
        </w:numPr>
        <w:ind w:left="1604" w:hanging="357"/>
      </w:pPr>
      <w:r w:rsidRPr="00A80FD5">
        <w:t xml:space="preserve">a </w:t>
      </w:r>
      <w:r w:rsidRPr="00A27972">
        <w:t xml:space="preserve">cause </w:t>
      </w:r>
      <w:r w:rsidR="00772A0C" w:rsidRPr="00A27972">
        <w:t xml:space="preserve">may delay the </w:t>
      </w:r>
      <w:r w:rsidR="00646358" w:rsidRPr="00A27972">
        <w:rPr>
          <w:i/>
        </w:rPr>
        <w:t>work under the Subcontract</w:t>
      </w:r>
      <w:r w:rsidR="00772A0C" w:rsidRPr="00A27972">
        <w:t>; and</w:t>
      </w:r>
    </w:p>
    <w:p w14:paraId="596AE974" w14:textId="7C2514B3" w:rsidR="00772A0C" w:rsidRPr="00A27972" w:rsidRDefault="00772A0C" w:rsidP="00D409A3">
      <w:pPr>
        <w:pStyle w:val="Style2"/>
        <w:ind w:left="1604" w:hanging="357"/>
      </w:pPr>
      <w:r>
        <w:t xml:space="preserve">the </w:t>
      </w:r>
      <w:r w:rsidR="003E6C2F" w:rsidRPr="492A5CBE">
        <w:rPr>
          <w:i/>
          <w:iCs/>
        </w:rPr>
        <w:t>Subcontractor</w:t>
      </w:r>
      <w:r w:rsidR="00867DE8">
        <w:t xml:space="preserve"> </w:t>
      </w:r>
      <w:r>
        <w:t xml:space="preserve">may have </w:t>
      </w:r>
      <w:r w:rsidR="00867DE8">
        <w:t>an entitlement to an</w:t>
      </w:r>
      <w:r>
        <w:t xml:space="preserve"> extension of time in </w:t>
      </w:r>
      <w:r>
        <w:br/>
        <w:t>clause</w:t>
      </w:r>
      <w:r w:rsidR="00547408">
        <w:t xml:space="preserve"> </w:t>
      </w:r>
      <w:r>
        <w:t>35.3 a) i) from that cause,</w:t>
      </w:r>
    </w:p>
    <w:p w14:paraId="7315BC94" w14:textId="4D7686A8" w:rsidR="00772A0C" w:rsidRPr="00A27972" w:rsidRDefault="0009121D" w:rsidP="00D409A3">
      <w:pPr>
        <w:pStyle w:val="Style2"/>
        <w:numPr>
          <w:ilvl w:val="0"/>
          <w:numId w:val="0"/>
        </w:numPr>
        <w:ind w:left="1211"/>
      </w:pPr>
      <w:r w:rsidRPr="00A27972">
        <w:lastRenderedPageBreak/>
        <w:t xml:space="preserve">the party must notify the </w:t>
      </w:r>
      <w:r w:rsidR="00151D80" w:rsidRPr="00A27972">
        <w:rPr>
          <w:i/>
        </w:rPr>
        <w:t>Head Contractor’s Representative</w:t>
      </w:r>
      <w:r w:rsidRPr="00A27972">
        <w:t xml:space="preserve"> and the other party</w:t>
      </w:r>
      <w:r w:rsidR="00190284" w:rsidRPr="00A27972">
        <w:t xml:space="preserve"> as soon as possible </w:t>
      </w:r>
      <w:r w:rsidR="003D6D00" w:rsidRPr="00A27972">
        <w:t xml:space="preserve">(and in any event, in time to enable the </w:t>
      </w:r>
      <w:r w:rsidR="003D6D00" w:rsidRPr="00A27972">
        <w:rPr>
          <w:i/>
        </w:rPr>
        <w:t>Head Contractor</w:t>
      </w:r>
      <w:r w:rsidR="003D6D00" w:rsidRPr="00A27972">
        <w:t xml:space="preserve"> to comply with the provisions for the notification of a possible </w:t>
      </w:r>
      <w:r w:rsidR="0049164D" w:rsidRPr="00A27972">
        <w:t xml:space="preserve">extension of time </w:t>
      </w:r>
      <w:r w:rsidR="003D6D00" w:rsidRPr="00A27972">
        <w:t xml:space="preserve">under the </w:t>
      </w:r>
      <w:r w:rsidR="003D6D00" w:rsidRPr="00A27972">
        <w:rPr>
          <w:i/>
        </w:rPr>
        <w:t>Head Contract</w:t>
      </w:r>
      <w:r w:rsidR="003D6D00" w:rsidRPr="00A27972">
        <w:t>)</w:t>
      </w:r>
      <w:r w:rsidR="00772A0C" w:rsidRPr="00A27972">
        <w:t xml:space="preserve">. </w:t>
      </w:r>
    </w:p>
    <w:p w14:paraId="4B3B76F0" w14:textId="13324284" w:rsidR="0009121D" w:rsidRPr="00A27972" w:rsidRDefault="002C055E" w:rsidP="007B3CCF">
      <w:pPr>
        <w:pStyle w:val="ListParagraph"/>
      </w:pPr>
      <w:r w:rsidRPr="00A27972">
        <w:t xml:space="preserve">Unless notification is provided under another provision of the </w:t>
      </w:r>
      <w:r w:rsidR="007516AA" w:rsidRPr="00A27972">
        <w:rPr>
          <w:i/>
        </w:rPr>
        <w:t xml:space="preserve">Subcontract, </w:t>
      </w:r>
      <w:r w:rsidRPr="00A27972">
        <w:t>t</w:t>
      </w:r>
      <w:r w:rsidR="0009121D" w:rsidRPr="00A27972">
        <w:t xml:space="preserve">he notice must be endorsed </w:t>
      </w:r>
      <w:r w:rsidR="00006FBB" w:rsidRPr="00A27972">
        <w:t>‘Early Warning of</w:t>
      </w:r>
      <w:r w:rsidR="0009121D" w:rsidRPr="00A27972">
        <w:t xml:space="preserve"> Possible Delay Under </w:t>
      </w:r>
      <w:r w:rsidR="003F58CE">
        <w:t>c</w:t>
      </w:r>
      <w:r w:rsidR="003F58CE" w:rsidRPr="00A27972">
        <w:t xml:space="preserve">lause </w:t>
      </w:r>
      <w:r w:rsidR="0009121D" w:rsidRPr="00A27972">
        <w:t>35.</w:t>
      </w:r>
      <w:r w:rsidR="003F58CE" w:rsidRPr="00A27972">
        <w:t>3</w:t>
      </w:r>
      <w:r w:rsidR="003F58CE">
        <w:t>’</w:t>
      </w:r>
      <w:r w:rsidR="0009121D" w:rsidRPr="00A27972">
        <w:t xml:space="preserve">. The party must also provide any additional information in regard to the delay reasonably requested by the </w:t>
      </w:r>
      <w:r w:rsidR="00151D80" w:rsidRPr="00A27972">
        <w:rPr>
          <w:i/>
        </w:rPr>
        <w:t>Head Contractor’s Representative</w:t>
      </w:r>
      <w:r w:rsidR="0009121D" w:rsidRPr="00A27972">
        <w:t>.</w:t>
      </w:r>
    </w:p>
    <w:p w14:paraId="434EC4E8" w14:textId="065440CA" w:rsidR="0009121D" w:rsidRPr="00A80FD5" w:rsidRDefault="0009121D" w:rsidP="007B3CCF">
      <w:pPr>
        <w:pStyle w:val="ListParagraph"/>
      </w:pPr>
      <w:r w:rsidRPr="00A27972">
        <w:t xml:space="preserve">If the </w:t>
      </w:r>
      <w:r w:rsidR="003E6C2F" w:rsidRPr="00A27972">
        <w:rPr>
          <w:i/>
        </w:rPr>
        <w:t>Subcontractor</w:t>
      </w:r>
      <w:r w:rsidRPr="00A27972">
        <w:t xml:space="preserve"> wishes to make a </w:t>
      </w:r>
      <w:r w:rsidR="00AD0AD5" w:rsidRPr="00A27972">
        <w:rPr>
          <w:i/>
        </w:rPr>
        <w:t>claim</w:t>
      </w:r>
      <w:r w:rsidRPr="00A27972">
        <w:t xml:space="preserve"> for </w:t>
      </w:r>
      <w:r w:rsidRPr="00A80FD5">
        <w:t xml:space="preserve">an extension of time, it must submit a </w:t>
      </w:r>
      <w:r w:rsidR="00AD0AD5" w:rsidRPr="00A80FD5">
        <w:rPr>
          <w:i/>
        </w:rPr>
        <w:t>claim</w:t>
      </w:r>
      <w:r w:rsidRPr="00A80FD5">
        <w:t xml:space="preserve"> which:</w:t>
      </w:r>
    </w:p>
    <w:p w14:paraId="3FE4CB74" w14:textId="4FCC0079" w:rsidR="0009121D" w:rsidRPr="00A27972" w:rsidRDefault="0009121D" w:rsidP="00D409A3">
      <w:pPr>
        <w:pStyle w:val="Style2"/>
        <w:numPr>
          <w:ilvl w:val="0"/>
          <w:numId w:val="228"/>
        </w:numPr>
        <w:ind w:left="1604" w:hanging="357"/>
      </w:pPr>
      <w:r w:rsidRPr="00A80FD5">
        <w:t xml:space="preserve">identifies </w:t>
      </w:r>
      <w:r w:rsidRPr="00A27972">
        <w:t xml:space="preserve">the extension of time </w:t>
      </w:r>
      <w:r w:rsidR="00AD0AD5" w:rsidRPr="00A27972">
        <w:rPr>
          <w:i/>
        </w:rPr>
        <w:t>claim</w:t>
      </w:r>
      <w:r w:rsidRPr="00D409A3">
        <w:rPr>
          <w:i/>
        </w:rPr>
        <w:t>ed</w:t>
      </w:r>
      <w:r w:rsidRPr="00A27972">
        <w:t>;</w:t>
      </w:r>
    </w:p>
    <w:p w14:paraId="475DEC72" w14:textId="764C9857" w:rsidR="0009121D" w:rsidRPr="000E7BE4" w:rsidRDefault="0009121D" w:rsidP="00D409A3">
      <w:pPr>
        <w:pStyle w:val="Style2"/>
        <w:ind w:left="1604" w:hanging="357"/>
      </w:pPr>
      <w:r w:rsidRPr="00A27972">
        <w:t xml:space="preserve">includes information sufficient for the </w:t>
      </w:r>
      <w:r w:rsidR="00151D80" w:rsidRPr="00A27972">
        <w:rPr>
          <w:i/>
        </w:rPr>
        <w:t>Head Contractor’s Representative</w:t>
      </w:r>
      <w:r w:rsidRPr="00A27972">
        <w:t xml:space="preserve"> to assess the </w:t>
      </w:r>
      <w:r w:rsidR="00AD0AD5" w:rsidRPr="00A27972">
        <w:rPr>
          <w:i/>
        </w:rPr>
        <w:t>claim</w:t>
      </w:r>
      <w:r w:rsidRPr="00A27972">
        <w:t xml:space="preserve">, including all relevant facts, a copy of the </w:t>
      </w:r>
      <w:r w:rsidR="000D7F28" w:rsidRPr="00A27972">
        <w:rPr>
          <w:i/>
        </w:rPr>
        <w:t xml:space="preserve">Subcontract </w:t>
      </w:r>
      <w:r w:rsidR="00DE4D48" w:rsidRPr="00A27972">
        <w:rPr>
          <w:i/>
        </w:rPr>
        <w:t>program</w:t>
      </w:r>
      <w:r w:rsidRPr="00A27972">
        <w:t xml:space="preserve">, current at the start of the delay, which demonstrates how the delay affects the critical path </w:t>
      </w:r>
      <w:r w:rsidRPr="000E7BE4">
        <w:t xml:space="preserve">and shows the expected effects of the delay; </w:t>
      </w:r>
    </w:p>
    <w:p w14:paraId="794499F1" w14:textId="78A024EB" w:rsidR="0009121D" w:rsidRPr="000E7BE4" w:rsidRDefault="0009121D" w:rsidP="00D409A3">
      <w:pPr>
        <w:pStyle w:val="Style2"/>
        <w:ind w:left="1604" w:hanging="357"/>
      </w:pPr>
      <w:r w:rsidRPr="000E7BE4">
        <w:t xml:space="preserve">is submitted within </w:t>
      </w:r>
      <w:r w:rsidR="000B1B75" w:rsidRPr="000E7BE4">
        <w:t>15</w:t>
      </w:r>
      <w:r w:rsidRPr="000E7BE4">
        <w:t xml:space="preserve"> </w:t>
      </w:r>
      <w:r w:rsidR="00D27389" w:rsidRPr="000E7BE4">
        <w:rPr>
          <w:i/>
        </w:rPr>
        <w:t>business day</w:t>
      </w:r>
      <w:r w:rsidRPr="00D409A3">
        <w:rPr>
          <w:i/>
        </w:rPr>
        <w:t>s</w:t>
      </w:r>
      <w:r w:rsidRPr="000E7BE4">
        <w:t xml:space="preserve"> </w:t>
      </w:r>
      <w:r w:rsidR="009F78E1" w:rsidRPr="000E7BE4">
        <w:t>after the first day th</w:t>
      </w:r>
      <w:r w:rsidR="00685C0A" w:rsidRPr="000E7BE4">
        <w:t>at</w:t>
      </w:r>
      <w:r w:rsidR="009F78E1" w:rsidRPr="000E7BE4">
        <w:t xml:space="preserve"> the </w:t>
      </w:r>
      <w:r w:rsidR="003E6C2F" w:rsidRPr="00D409A3">
        <w:rPr>
          <w:i/>
        </w:rPr>
        <w:t>Subcontractor</w:t>
      </w:r>
      <w:r w:rsidR="009F78E1" w:rsidRPr="000E7BE4">
        <w:t xml:space="preserve"> </w:t>
      </w:r>
      <w:r w:rsidR="00685C0A" w:rsidRPr="000E7BE4">
        <w:t xml:space="preserve">could reasonably </w:t>
      </w:r>
      <w:r w:rsidR="00D87EFE" w:rsidRPr="000E7BE4">
        <w:t xml:space="preserve">have </w:t>
      </w:r>
      <w:r w:rsidR="00685C0A" w:rsidRPr="000E7BE4">
        <w:t xml:space="preserve">been aware </w:t>
      </w:r>
      <w:r w:rsidRPr="000E7BE4">
        <w:t>of the start of the delay; and</w:t>
      </w:r>
    </w:p>
    <w:p w14:paraId="57D2AC29" w14:textId="3E92D3F4" w:rsidR="0009121D" w:rsidRPr="000E7BE4" w:rsidRDefault="0009121D" w:rsidP="00D409A3">
      <w:pPr>
        <w:pStyle w:val="Style2"/>
        <w:ind w:left="1604" w:hanging="357"/>
      </w:pPr>
      <w:r w:rsidRPr="000E7BE4">
        <w:t xml:space="preserve">is updated every subsequent 20 </w:t>
      </w:r>
      <w:r w:rsidR="00D27389" w:rsidRPr="000E7BE4">
        <w:rPr>
          <w:i/>
        </w:rPr>
        <w:t>business day</w:t>
      </w:r>
      <w:r w:rsidRPr="00D409A3">
        <w:rPr>
          <w:i/>
        </w:rPr>
        <w:t>s</w:t>
      </w:r>
      <w:r w:rsidRPr="000E7BE4">
        <w:t xml:space="preserve"> if the delay continues.</w:t>
      </w:r>
    </w:p>
    <w:p w14:paraId="4823733E" w14:textId="721DE154" w:rsidR="0009121D" w:rsidRPr="000E7BE4" w:rsidRDefault="0009121D" w:rsidP="007B3CCF">
      <w:pPr>
        <w:pStyle w:val="ListParagraph"/>
      </w:pPr>
      <w:r w:rsidRPr="000E7BE4">
        <w:t>Within</w:t>
      </w:r>
      <w:r w:rsidR="00C11873" w:rsidRPr="000E7BE4">
        <w:t xml:space="preserve"> 20</w:t>
      </w:r>
      <w:r w:rsidRPr="000E7BE4">
        <w:t xml:space="preserve"> </w:t>
      </w:r>
      <w:r w:rsidR="00D27389" w:rsidRPr="000E7BE4">
        <w:rPr>
          <w:i/>
        </w:rPr>
        <w:t>business day</w:t>
      </w:r>
      <w:r w:rsidRPr="00D409A3">
        <w:rPr>
          <w:i/>
        </w:rPr>
        <w:t>s</w:t>
      </w:r>
      <w:r w:rsidRPr="000E7BE4">
        <w:t xml:space="preserve"> after receiving the </w:t>
      </w:r>
      <w:r w:rsidR="003F58CE" w:rsidRPr="000E7BE4">
        <w:rPr>
          <w:i/>
        </w:rPr>
        <w:t>Subcontractor</w:t>
      </w:r>
      <w:r w:rsidR="003F58CE">
        <w:rPr>
          <w:i/>
        </w:rPr>
        <w:t>’</w:t>
      </w:r>
      <w:r w:rsidR="003F58CE" w:rsidRPr="00D409A3">
        <w:rPr>
          <w:i/>
        </w:rPr>
        <w:t>s</w:t>
      </w:r>
      <w:r w:rsidR="003F58CE" w:rsidRPr="000E7BE4">
        <w:t xml:space="preserve"> </w:t>
      </w:r>
      <w:r w:rsidR="00AD0AD5" w:rsidRPr="000E7BE4">
        <w:rPr>
          <w:i/>
        </w:rPr>
        <w:t>claim</w:t>
      </w:r>
      <w:r w:rsidRPr="000E7BE4">
        <w:t xml:space="preserve"> for an extension of time, the </w:t>
      </w:r>
      <w:r w:rsidR="00151D80" w:rsidRPr="000E7BE4">
        <w:rPr>
          <w:i/>
        </w:rPr>
        <w:t>Head Contractor’s Representative</w:t>
      </w:r>
      <w:r w:rsidRPr="000E7BE4">
        <w:t xml:space="preserve"> (acting as a </w:t>
      </w:r>
      <w:r w:rsidR="00A37D43" w:rsidRPr="000E7BE4">
        <w:t>certifier</w:t>
      </w:r>
      <w:r w:rsidRPr="000E7BE4">
        <w:t xml:space="preserve">) must give the </w:t>
      </w:r>
      <w:r w:rsidR="003E6C2F" w:rsidRPr="000E7BE4">
        <w:rPr>
          <w:i/>
        </w:rPr>
        <w:t>Subcontractor</w:t>
      </w:r>
      <w:r w:rsidRPr="000E7BE4">
        <w:t xml:space="preserve"> and the </w:t>
      </w:r>
      <w:r w:rsidR="00A80FD5" w:rsidRPr="000E7BE4">
        <w:rPr>
          <w:i/>
        </w:rPr>
        <w:t>Head Contractor</w:t>
      </w:r>
      <w:r w:rsidRPr="000E7BE4">
        <w:t>, either:</w:t>
      </w:r>
    </w:p>
    <w:p w14:paraId="1308DCE8" w14:textId="0AE8F49B" w:rsidR="0009121D" w:rsidRPr="00A27972" w:rsidRDefault="0009121D" w:rsidP="00D409A3">
      <w:pPr>
        <w:pStyle w:val="Style2"/>
        <w:numPr>
          <w:ilvl w:val="0"/>
          <w:numId w:val="185"/>
        </w:numPr>
        <w:ind w:left="1604" w:hanging="357"/>
      </w:pPr>
      <w:r w:rsidRPr="000E7BE4">
        <w:t>a written</w:t>
      </w:r>
      <w:r w:rsidR="00870E73" w:rsidRPr="000E7BE4">
        <w:t xml:space="preserve"> statement </w:t>
      </w:r>
      <w:r w:rsidR="00E52850" w:rsidRPr="000E7BE4">
        <w:t xml:space="preserve">advising </w:t>
      </w:r>
      <w:r w:rsidR="00A97029" w:rsidRPr="000E7BE4">
        <w:t xml:space="preserve">of </w:t>
      </w:r>
      <w:r w:rsidRPr="000E7BE4">
        <w:t>the extension</w:t>
      </w:r>
      <w:r w:rsidRPr="00A27972">
        <w:t xml:space="preserve"> of time so assessed; or</w:t>
      </w:r>
    </w:p>
    <w:p w14:paraId="560F596A" w14:textId="2177258A" w:rsidR="0009121D" w:rsidRPr="00A27972" w:rsidRDefault="0009121D" w:rsidP="00D409A3">
      <w:pPr>
        <w:pStyle w:val="Style2"/>
        <w:numPr>
          <w:ilvl w:val="0"/>
          <w:numId w:val="185"/>
        </w:numPr>
        <w:ind w:left="1604" w:hanging="357"/>
      </w:pPr>
      <w:r w:rsidRPr="00A27972">
        <w:t xml:space="preserve">a written </w:t>
      </w:r>
      <w:r w:rsidR="00D22410" w:rsidRPr="00A27972">
        <w:rPr>
          <w:i/>
        </w:rPr>
        <w:t>direct</w:t>
      </w:r>
      <w:r w:rsidR="00161646" w:rsidRPr="00A27972">
        <w:rPr>
          <w:i/>
        </w:rPr>
        <w:t>ion</w:t>
      </w:r>
      <w:r w:rsidRPr="00A27972">
        <w:t xml:space="preserve"> that the </w:t>
      </w:r>
      <w:r w:rsidR="003E6C2F" w:rsidRPr="00A27972">
        <w:rPr>
          <w:i/>
        </w:rPr>
        <w:t>Subcontractor</w:t>
      </w:r>
      <w:r w:rsidRPr="00A27972">
        <w:t xml:space="preserve"> and/or </w:t>
      </w:r>
      <w:r w:rsidR="00A80FD5" w:rsidRPr="00A27972">
        <w:rPr>
          <w:i/>
        </w:rPr>
        <w:t>Head Contractor</w:t>
      </w:r>
      <w:r w:rsidRPr="00A27972">
        <w:t xml:space="preserve"> provide, within 20 </w:t>
      </w:r>
      <w:r w:rsidR="00D27389" w:rsidRPr="00A27972">
        <w:rPr>
          <w:i/>
        </w:rPr>
        <w:t>business day</w:t>
      </w:r>
      <w:r w:rsidRPr="00D409A3">
        <w:rPr>
          <w:i/>
        </w:rPr>
        <w:t>s</w:t>
      </w:r>
      <w:r w:rsidRPr="00A27972">
        <w:t xml:space="preserve">, further information which is reasonably necessary to assess the </w:t>
      </w:r>
      <w:r w:rsidR="00AD0AD5" w:rsidRPr="00A27972">
        <w:rPr>
          <w:i/>
        </w:rPr>
        <w:t>claim</w:t>
      </w:r>
      <w:r w:rsidRPr="00A27972">
        <w:t>.</w:t>
      </w:r>
    </w:p>
    <w:p w14:paraId="25E62CFF" w14:textId="4534A2E6" w:rsidR="0009121D" w:rsidRPr="00A27972" w:rsidRDefault="0009121D" w:rsidP="00D17F86">
      <w:pPr>
        <w:pStyle w:val="ListParagraph"/>
        <w:keepNext/>
      </w:pPr>
      <w:r w:rsidRPr="00A27972">
        <w:t xml:space="preserve">If the </w:t>
      </w:r>
      <w:r w:rsidR="00151D80" w:rsidRPr="00A27972">
        <w:rPr>
          <w:i/>
        </w:rPr>
        <w:t>Head Contractor’s Representative</w:t>
      </w:r>
      <w:r w:rsidRPr="00A27972">
        <w:t xml:space="preserve"> has requested further information to assess the </w:t>
      </w:r>
      <w:r w:rsidR="00AD0AD5" w:rsidRPr="00A27972">
        <w:rPr>
          <w:i/>
        </w:rPr>
        <w:t>claim</w:t>
      </w:r>
      <w:r w:rsidRPr="00A27972">
        <w:t xml:space="preserve"> under clause</w:t>
      </w:r>
      <w:r w:rsidR="00B90CD3">
        <w:t xml:space="preserve"> </w:t>
      </w:r>
      <w:r w:rsidRPr="00A27972">
        <w:t>35.</w:t>
      </w:r>
      <w:r w:rsidR="00CC707D" w:rsidRPr="00A27972">
        <w:t>3</w:t>
      </w:r>
      <w:r w:rsidRPr="00A27972">
        <w:t xml:space="preserve"> </w:t>
      </w:r>
      <w:r w:rsidR="008D326D" w:rsidRPr="00A27972">
        <w:t>e</w:t>
      </w:r>
      <w:r w:rsidRPr="00A27972">
        <w:t>):</w:t>
      </w:r>
    </w:p>
    <w:p w14:paraId="0A590549" w14:textId="415C3C11" w:rsidR="0009121D" w:rsidRPr="00A27972" w:rsidRDefault="0009121D" w:rsidP="00D17F86">
      <w:pPr>
        <w:pStyle w:val="Style2"/>
        <w:keepNext/>
        <w:numPr>
          <w:ilvl w:val="0"/>
          <w:numId w:val="186"/>
        </w:numPr>
        <w:ind w:left="1604" w:hanging="357"/>
      </w:pPr>
      <w:r w:rsidRPr="00A27972">
        <w:t>within 2</w:t>
      </w:r>
      <w:r w:rsidR="00940147">
        <w:t>5</w:t>
      </w:r>
      <w:r w:rsidRPr="00A27972">
        <w:t xml:space="preserve"> </w:t>
      </w:r>
      <w:r w:rsidR="00D27389" w:rsidRPr="00A27972">
        <w:rPr>
          <w:i/>
        </w:rPr>
        <w:t>business day</w:t>
      </w:r>
      <w:r w:rsidRPr="00D409A3">
        <w:rPr>
          <w:i/>
        </w:rPr>
        <w:t>s</w:t>
      </w:r>
      <w:r w:rsidRPr="00A27972">
        <w:t xml:space="preserve"> of the receipt of the information from the </w:t>
      </w:r>
      <w:r w:rsidR="003E6C2F" w:rsidRPr="00A27972">
        <w:rPr>
          <w:i/>
        </w:rPr>
        <w:t>Subcontractor</w:t>
      </w:r>
      <w:r w:rsidRPr="00A27972">
        <w:t xml:space="preserve"> and</w:t>
      </w:r>
      <w:r w:rsidR="00DD5234" w:rsidRPr="00A27972">
        <w:t xml:space="preserve"> / or</w:t>
      </w:r>
      <w:r w:rsidRPr="00A27972">
        <w:t xml:space="preserve"> </w:t>
      </w:r>
      <w:r w:rsidR="00A80FD5" w:rsidRPr="00A27972">
        <w:rPr>
          <w:i/>
        </w:rPr>
        <w:t>Head Contractor</w:t>
      </w:r>
      <w:r w:rsidRPr="00A27972">
        <w:t>; or</w:t>
      </w:r>
    </w:p>
    <w:p w14:paraId="142C8269" w14:textId="4D2A3068" w:rsidR="0009121D" w:rsidRPr="007547AC" w:rsidRDefault="0009121D" w:rsidP="00D409A3">
      <w:pPr>
        <w:pStyle w:val="Style2"/>
        <w:numPr>
          <w:ilvl w:val="0"/>
          <w:numId w:val="186"/>
        </w:numPr>
        <w:ind w:left="1604" w:hanging="357"/>
      </w:pPr>
      <w:r w:rsidRPr="00A27972">
        <w:t xml:space="preserve">if the </w:t>
      </w:r>
      <w:r w:rsidR="003E6C2F" w:rsidRPr="00A27972">
        <w:rPr>
          <w:i/>
        </w:rPr>
        <w:t>Subcontractor</w:t>
      </w:r>
      <w:r w:rsidRPr="00A27972">
        <w:t xml:space="preserve"> or </w:t>
      </w:r>
      <w:r w:rsidR="00A80FD5" w:rsidRPr="00A27972">
        <w:rPr>
          <w:i/>
        </w:rPr>
        <w:t xml:space="preserve">Head </w:t>
      </w:r>
      <w:r w:rsidR="00A80FD5" w:rsidRPr="007547AC">
        <w:rPr>
          <w:i/>
        </w:rPr>
        <w:t>Contractor</w:t>
      </w:r>
      <w:r w:rsidRPr="007547AC">
        <w:t xml:space="preserve"> fails to provide further information, within 4</w:t>
      </w:r>
      <w:r w:rsidR="00940147">
        <w:t>5</w:t>
      </w:r>
      <w:r w:rsidRPr="007547AC">
        <w:t xml:space="preserve"> </w:t>
      </w:r>
      <w:r w:rsidR="00D27389" w:rsidRPr="007547AC">
        <w:rPr>
          <w:i/>
        </w:rPr>
        <w:t>business day</w:t>
      </w:r>
      <w:r w:rsidRPr="00D409A3">
        <w:rPr>
          <w:i/>
        </w:rPr>
        <w:t>s</w:t>
      </w:r>
      <w:r w:rsidRPr="007547AC">
        <w:t xml:space="preserve"> of the request for the information,</w:t>
      </w:r>
    </w:p>
    <w:p w14:paraId="0A93B52A" w14:textId="0B463429" w:rsidR="0009121D" w:rsidRPr="00A27972" w:rsidRDefault="0009121D" w:rsidP="00146BEB">
      <w:pPr>
        <w:pStyle w:val="Style2"/>
        <w:numPr>
          <w:ilvl w:val="0"/>
          <w:numId w:val="0"/>
        </w:numPr>
        <w:ind w:left="993"/>
      </w:pPr>
      <w:r w:rsidRPr="007547AC">
        <w:t xml:space="preserve">the </w:t>
      </w:r>
      <w:r w:rsidR="00151D80" w:rsidRPr="007547AC">
        <w:rPr>
          <w:i/>
        </w:rPr>
        <w:t>Head Contractor’s Representative</w:t>
      </w:r>
      <w:r w:rsidRPr="007547AC">
        <w:t xml:space="preserve"> (acting as a </w:t>
      </w:r>
      <w:r w:rsidR="00A37D43" w:rsidRPr="007547AC">
        <w:t>certifier</w:t>
      </w:r>
      <w:r w:rsidRPr="007547AC">
        <w:t>) must provide</w:t>
      </w:r>
      <w:r w:rsidRPr="00A27972">
        <w:t xml:space="preserve"> a written </w:t>
      </w:r>
      <w:r w:rsidR="00ED3772" w:rsidRPr="00A27972">
        <w:t xml:space="preserve">statement advising of the </w:t>
      </w:r>
      <w:r w:rsidRPr="00A27972">
        <w:t xml:space="preserve">extension of time so assessed, including reasons if the assessment is less than the amount </w:t>
      </w:r>
      <w:r w:rsidR="00AD0AD5" w:rsidRPr="00A27972">
        <w:rPr>
          <w:i/>
        </w:rPr>
        <w:t>claim</w:t>
      </w:r>
      <w:r w:rsidRPr="00D409A3">
        <w:rPr>
          <w:i/>
        </w:rPr>
        <w:t>ed</w:t>
      </w:r>
      <w:r w:rsidRPr="00A27972">
        <w:t xml:space="preserve">. </w:t>
      </w:r>
    </w:p>
    <w:p w14:paraId="5F99B684" w14:textId="7120B3B7" w:rsidR="0009121D" w:rsidRPr="00A80FD5" w:rsidRDefault="0009121D" w:rsidP="007B3CCF">
      <w:pPr>
        <w:pStyle w:val="ListParagraph"/>
      </w:pPr>
      <w:r w:rsidRPr="00A27972">
        <w:t xml:space="preserve">The </w:t>
      </w:r>
      <w:r w:rsidR="003E6C2F" w:rsidRPr="00A27972">
        <w:rPr>
          <w:i/>
        </w:rPr>
        <w:t>Subcontractor</w:t>
      </w:r>
      <w:r w:rsidRPr="00A27972">
        <w:t xml:space="preserve"> is only entitled to an extension of time </w:t>
      </w:r>
      <w:r w:rsidRPr="00A80FD5">
        <w:t xml:space="preserve">for delays occurring </w:t>
      </w:r>
      <w:r w:rsidR="004465B5" w:rsidRPr="00A80FD5">
        <w:t xml:space="preserve">on </w:t>
      </w:r>
      <w:r w:rsidR="004465B5" w:rsidRPr="00A80FD5">
        <w:rPr>
          <w:i/>
        </w:rPr>
        <w:t>working days</w:t>
      </w:r>
      <w:r w:rsidRPr="00A80FD5">
        <w:t>.</w:t>
      </w:r>
    </w:p>
    <w:p w14:paraId="26FBD0E1" w14:textId="4D6A0B20" w:rsidR="0009121D" w:rsidRPr="0004465E" w:rsidRDefault="0009121D" w:rsidP="007B3CCF">
      <w:pPr>
        <w:pStyle w:val="ListParagraph"/>
      </w:pPr>
      <w:r w:rsidRPr="00A80FD5">
        <w:t>If:</w:t>
      </w:r>
    </w:p>
    <w:p w14:paraId="258902EF" w14:textId="7F589759" w:rsidR="0009121D" w:rsidRPr="0004465E" w:rsidRDefault="0009121D" w:rsidP="00D409A3">
      <w:pPr>
        <w:pStyle w:val="Style2"/>
        <w:numPr>
          <w:ilvl w:val="0"/>
          <w:numId w:val="187"/>
        </w:numPr>
        <w:ind w:left="1604" w:hanging="357"/>
      </w:pPr>
      <w:r w:rsidRPr="0004465E">
        <w:t>two or more events are causing delay simultaneously; and</w:t>
      </w:r>
    </w:p>
    <w:p w14:paraId="14425156" w14:textId="7CDFD040" w:rsidR="0009121D" w:rsidRPr="0004465E" w:rsidRDefault="0009121D" w:rsidP="00D409A3">
      <w:pPr>
        <w:pStyle w:val="Style2"/>
        <w:ind w:left="1604" w:hanging="357"/>
      </w:pPr>
      <w:r w:rsidRPr="0004465E">
        <w:t xml:space="preserve">the cause of at least one of those events is not a cause which entitles the </w:t>
      </w:r>
      <w:r w:rsidR="003E6C2F" w:rsidRPr="0004465E">
        <w:rPr>
          <w:i/>
        </w:rPr>
        <w:t>Subcontractor</w:t>
      </w:r>
      <w:r w:rsidRPr="0004465E">
        <w:t xml:space="preserve"> to an extension of time,</w:t>
      </w:r>
    </w:p>
    <w:p w14:paraId="4F3700CC" w14:textId="41DFA34E" w:rsidR="0009121D" w:rsidRPr="0004465E" w:rsidRDefault="0009121D" w:rsidP="00D409A3">
      <w:pPr>
        <w:pStyle w:val="Style2"/>
        <w:numPr>
          <w:ilvl w:val="0"/>
          <w:numId w:val="0"/>
        </w:numPr>
        <w:ind w:left="1211"/>
      </w:pPr>
      <w:r w:rsidRPr="0004465E">
        <w:t xml:space="preserve">then to the extent that the delays are concurrent, the </w:t>
      </w:r>
      <w:r w:rsidR="003E6C2F" w:rsidRPr="0004465E">
        <w:rPr>
          <w:i/>
        </w:rPr>
        <w:t>Subcontractor</w:t>
      </w:r>
      <w:r w:rsidRPr="0004465E">
        <w:t xml:space="preserve"> is not entitled to an extension of time for </w:t>
      </w:r>
      <w:r w:rsidR="00C04D36" w:rsidRPr="0004465E">
        <w:rPr>
          <w:i/>
        </w:rPr>
        <w:t>practical completion</w:t>
      </w:r>
      <w:r w:rsidRPr="0004465E">
        <w:t>.</w:t>
      </w:r>
    </w:p>
    <w:p w14:paraId="03806291" w14:textId="796241B9" w:rsidR="00252F9E" w:rsidRPr="00252F9E" w:rsidRDefault="00252F9E" w:rsidP="006A2343">
      <w:pPr>
        <w:numPr>
          <w:ilvl w:val="0"/>
          <w:numId w:val="1"/>
        </w:numPr>
        <w:spacing w:before="180" w:after="0" w:line="240" w:lineRule="auto"/>
        <w:ind w:left="1276" w:hanging="425"/>
        <w:rPr>
          <w:rFonts w:ascii="Times New Roman" w:hAnsi="Times New Roman" w:cs="Times New Roman"/>
          <w:sz w:val="20"/>
          <w:szCs w:val="20"/>
        </w:rPr>
      </w:pPr>
      <w:r w:rsidRPr="00252F9E">
        <w:rPr>
          <w:rFonts w:ascii="Times New Roman" w:hAnsi="Times New Roman" w:cs="Times New Roman"/>
          <w:sz w:val="20"/>
          <w:szCs w:val="20"/>
        </w:rPr>
        <w:t xml:space="preserve">Whether the </w:t>
      </w:r>
      <w:r>
        <w:rPr>
          <w:rFonts w:ascii="Times New Roman" w:hAnsi="Times New Roman" w:cs="Times New Roman"/>
          <w:i/>
          <w:sz w:val="20"/>
          <w:szCs w:val="20"/>
        </w:rPr>
        <w:t>Subc</w:t>
      </w:r>
      <w:r w:rsidRPr="00252F9E">
        <w:rPr>
          <w:rFonts w:ascii="Times New Roman" w:hAnsi="Times New Roman" w:cs="Times New Roman"/>
          <w:i/>
          <w:sz w:val="20"/>
          <w:szCs w:val="20"/>
        </w:rPr>
        <w:t>ontractor</w:t>
      </w:r>
      <w:r w:rsidRPr="00252F9E">
        <w:rPr>
          <w:rFonts w:ascii="Times New Roman" w:hAnsi="Times New Roman" w:cs="Times New Roman"/>
          <w:sz w:val="20"/>
          <w:szCs w:val="20"/>
        </w:rPr>
        <w:t xml:space="preserve"> can:</w:t>
      </w:r>
    </w:p>
    <w:p w14:paraId="6F520560" w14:textId="77777777" w:rsidR="00252F9E" w:rsidRPr="00252F9E" w:rsidRDefault="00252F9E" w:rsidP="00252F9E">
      <w:pPr>
        <w:numPr>
          <w:ilvl w:val="0"/>
          <w:numId w:val="103"/>
        </w:numPr>
        <w:spacing w:before="120" w:after="0" w:line="240" w:lineRule="auto"/>
        <w:ind w:left="1560"/>
        <w:rPr>
          <w:rFonts w:ascii="Times New Roman" w:hAnsi="Times New Roman" w:cs="Times New Roman"/>
          <w:sz w:val="20"/>
          <w:szCs w:val="20"/>
        </w:rPr>
      </w:pPr>
      <w:r w:rsidRPr="00252F9E">
        <w:rPr>
          <w:rFonts w:ascii="Times New Roman" w:hAnsi="Times New Roman" w:cs="Times New Roman"/>
          <w:sz w:val="20"/>
          <w:szCs w:val="20"/>
        </w:rPr>
        <w:t xml:space="preserve">reach </w:t>
      </w:r>
      <w:r w:rsidRPr="00252F9E">
        <w:rPr>
          <w:rFonts w:ascii="Times New Roman" w:hAnsi="Times New Roman" w:cs="Times New Roman"/>
          <w:i/>
          <w:sz w:val="20"/>
          <w:szCs w:val="20"/>
        </w:rPr>
        <w:t>practical completion</w:t>
      </w:r>
      <w:r w:rsidRPr="00252F9E">
        <w:rPr>
          <w:rFonts w:ascii="Times New Roman" w:hAnsi="Times New Roman" w:cs="Times New Roman"/>
          <w:sz w:val="20"/>
          <w:szCs w:val="20"/>
        </w:rPr>
        <w:t xml:space="preserve"> by the </w:t>
      </w:r>
      <w:r w:rsidRPr="00252F9E">
        <w:rPr>
          <w:rFonts w:ascii="Times New Roman" w:hAnsi="Times New Roman" w:cs="Times New Roman"/>
          <w:i/>
          <w:sz w:val="20"/>
          <w:szCs w:val="20"/>
        </w:rPr>
        <w:t>date for practical completion</w:t>
      </w:r>
      <w:r w:rsidRPr="00252F9E">
        <w:rPr>
          <w:rFonts w:ascii="Times New Roman" w:hAnsi="Times New Roman" w:cs="Times New Roman"/>
          <w:sz w:val="20"/>
          <w:szCs w:val="20"/>
        </w:rPr>
        <w:t xml:space="preserve"> without an extension of time; or</w:t>
      </w:r>
    </w:p>
    <w:p w14:paraId="38A536A0" w14:textId="77777777" w:rsidR="00252F9E" w:rsidRPr="00252F9E" w:rsidRDefault="00252F9E" w:rsidP="00252F9E">
      <w:pPr>
        <w:numPr>
          <w:ilvl w:val="0"/>
          <w:numId w:val="102"/>
        </w:numPr>
        <w:spacing w:before="120" w:after="0" w:line="240" w:lineRule="auto"/>
        <w:ind w:left="1560"/>
        <w:rPr>
          <w:rFonts w:ascii="Times New Roman" w:hAnsi="Times New Roman"/>
          <w:sz w:val="20"/>
          <w:szCs w:val="20"/>
        </w:rPr>
      </w:pPr>
      <w:r w:rsidRPr="00252F9E">
        <w:rPr>
          <w:rFonts w:ascii="Times New Roman" w:hAnsi="Times New Roman"/>
          <w:sz w:val="20"/>
          <w:szCs w:val="20"/>
        </w:rPr>
        <w:t xml:space="preserve">make up the time lost by committing extra resources or incurring extra expenditure, </w:t>
      </w:r>
    </w:p>
    <w:p w14:paraId="352D709E" w14:textId="77777777" w:rsidR="00252F9E" w:rsidRPr="00252F9E" w:rsidRDefault="00252F9E" w:rsidP="00252F9E">
      <w:pPr>
        <w:spacing w:before="120" w:after="0" w:line="240" w:lineRule="auto"/>
        <w:ind w:left="1134" w:hanging="141"/>
        <w:rPr>
          <w:rFonts w:ascii="Times New Roman" w:hAnsi="Times New Roman" w:cs="Times New Roman"/>
          <w:sz w:val="20"/>
          <w:szCs w:val="20"/>
        </w:rPr>
      </w:pPr>
      <w:r w:rsidRPr="00252F9E">
        <w:rPr>
          <w:rFonts w:ascii="Times New Roman" w:hAnsi="Times New Roman" w:cs="Times New Roman"/>
          <w:sz w:val="20"/>
          <w:szCs w:val="20"/>
        </w:rPr>
        <w:t xml:space="preserve">must be disregarded in the assessment of a </w:t>
      </w:r>
      <w:r w:rsidRPr="00252F9E">
        <w:rPr>
          <w:rFonts w:ascii="Times New Roman" w:hAnsi="Times New Roman" w:cs="Times New Roman"/>
          <w:i/>
          <w:sz w:val="20"/>
          <w:szCs w:val="20"/>
        </w:rPr>
        <w:t>claim</w:t>
      </w:r>
      <w:r w:rsidRPr="00252F9E">
        <w:rPr>
          <w:rFonts w:ascii="Times New Roman" w:hAnsi="Times New Roman" w:cs="Times New Roman"/>
          <w:sz w:val="20"/>
          <w:szCs w:val="20"/>
        </w:rPr>
        <w:t xml:space="preserve"> for an extension of time.</w:t>
      </w:r>
    </w:p>
    <w:p w14:paraId="0703D811" w14:textId="77777777" w:rsidR="00E348E7" w:rsidRDefault="00E348E7" w:rsidP="007B3CCF">
      <w:pPr>
        <w:pStyle w:val="ListParagraph"/>
      </w:pPr>
    </w:p>
    <w:p w14:paraId="518154FF" w14:textId="722816E9" w:rsidR="0009121D" w:rsidRPr="0004465E" w:rsidRDefault="0009121D" w:rsidP="007B3CCF">
      <w:pPr>
        <w:pStyle w:val="ListParagraph"/>
      </w:pPr>
      <w:r w:rsidRPr="0004465E">
        <w:t xml:space="preserve">Notwithstanding that the </w:t>
      </w:r>
      <w:r w:rsidR="003E6C2F" w:rsidRPr="0004465E">
        <w:rPr>
          <w:i/>
        </w:rPr>
        <w:t>Subcontractor</w:t>
      </w:r>
      <w:r w:rsidRPr="0004465E">
        <w:t xml:space="preserve"> is not entitled to, or has not </w:t>
      </w:r>
      <w:r w:rsidR="00AD0AD5" w:rsidRPr="0004465E">
        <w:rPr>
          <w:i/>
        </w:rPr>
        <w:t>claim</w:t>
      </w:r>
      <w:r w:rsidRPr="00D409A3">
        <w:rPr>
          <w:i/>
        </w:rPr>
        <w:t>ed</w:t>
      </w:r>
      <w:r w:rsidRPr="0004465E">
        <w:t xml:space="preserve"> an extension of time, the </w:t>
      </w:r>
      <w:r w:rsidR="00A80FD5" w:rsidRPr="0004465E">
        <w:rPr>
          <w:i/>
        </w:rPr>
        <w:t>Head Contractor</w:t>
      </w:r>
      <w:r w:rsidRPr="0004465E">
        <w:t xml:space="preserve"> may, in its absolute discretion, at any time and from time to time before the issue of the </w:t>
      </w:r>
      <w:r w:rsidR="00161646" w:rsidRPr="0004465E">
        <w:rPr>
          <w:i/>
        </w:rPr>
        <w:t>final certificate</w:t>
      </w:r>
      <w:r w:rsidRPr="0004465E">
        <w:t xml:space="preserve">, by notice in writing to the </w:t>
      </w:r>
      <w:r w:rsidR="003E6C2F" w:rsidRPr="0004465E">
        <w:rPr>
          <w:i/>
        </w:rPr>
        <w:t>Subcontractor</w:t>
      </w:r>
      <w:r w:rsidRPr="0004465E">
        <w:t xml:space="preserve">, extend the time for </w:t>
      </w:r>
      <w:r w:rsidR="00C04D36" w:rsidRPr="0004465E">
        <w:rPr>
          <w:i/>
        </w:rPr>
        <w:t>practical completion</w:t>
      </w:r>
      <w:r w:rsidRPr="0004465E">
        <w:t xml:space="preserve"> for any reason. </w:t>
      </w:r>
    </w:p>
    <w:p w14:paraId="69A69F43" w14:textId="77777777" w:rsidR="0009121D" w:rsidRPr="00A80FD5" w:rsidRDefault="0009121D" w:rsidP="00274A93">
      <w:pPr>
        <w:pStyle w:val="Heading2"/>
      </w:pPr>
      <w:r w:rsidRPr="00A80FD5">
        <w:lastRenderedPageBreak/>
        <w:t>35.4</w:t>
      </w:r>
      <w:r w:rsidRPr="00A80FD5">
        <w:tab/>
        <w:t xml:space="preserve">Liquidated damages </w:t>
      </w:r>
    </w:p>
    <w:p w14:paraId="73490677" w14:textId="77777777" w:rsidR="00A75274" w:rsidRPr="00A80FD5" w:rsidRDefault="00367C61" w:rsidP="007F435A">
      <w:pPr>
        <w:pStyle w:val="ListParagraph"/>
        <w:numPr>
          <w:ilvl w:val="0"/>
          <w:numId w:val="88"/>
        </w:numPr>
      </w:pPr>
      <w:r w:rsidRPr="00A80FD5">
        <w:t>If</w:t>
      </w:r>
      <w:r w:rsidR="00A75274" w:rsidRPr="00A80FD5">
        <w:t>:</w:t>
      </w:r>
    </w:p>
    <w:p w14:paraId="59291686" w14:textId="4E7454C3" w:rsidR="00A75274" w:rsidRPr="00D95933" w:rsidRDefault="00367C61" w:rsidP="00D409A3">
      <w:pPr>
        <w:pStyle w:val="Style2"/>
        <w:numPr>
          <w:ilvl w:val="0"/>
          <w:numId w:val="189"/>
        </w:numPr>
        <w:ind w:left="1604" w:hanging="357"/>
      </w:pPr>
      <w:r w:rsidRPr="00A80FD5">
        <w:rPr>
          <w:i/>
        </w:rPr>
        <w:t>Item</w:t>
      </w:r>
      <w:r w:rsidRPr="00A80FD5">
        <w:t xml:space="preserve"> </w:t>
      </w:r>
      <w:r w:rsidR="00CF3D01" w:rsidRPr="00D95933">
        <w:t>24 states</w:t>
      </w:r>
      <w:r w:rsidRPr="00D95933">
        <w:t xml:space="preserve"> that liquidated damages apply</w:t>
      </w:r>
      <w:r w:rsidR="00A75274" w:rsidRPr="00D95933">
        <w:t>;</w:t>
      </w:r>
      <w:r w:rsidRPr="00D95933">
        <w:t xml:space="preserve"> and</w:t>
      </w:r>
    </w:p>
    <w:p w14:paraId="5FD1802F" w14:textId="3C3055E2" w:rsidR="00A75274" w:rsidRPr="00D95933" w:rsidRDefault="00367C61" w:rsidP="00D409A3">
      <w:pPr>
        <w:pStyle w:val="Style2"/>
        <w:numPr>
          <w:ilvl w:val="0"/>
          <w:numId w:val="189"/>
        </w:numPr>
        <w:ind w:left="1604" w:hanging="357"/>
      </w:pPr>
      <w:r w:rsidRPr="00D95933">
        <w:t xml:space="preserve">the </w:t>
      </w:r>
      <w:r w:rsidR="003E6C2F" w:rsidRPr="00D95933">
        <w:rPr>
          <w:i/>
        </w:rPr>
        <w:t>Subcontractor</w:t>
      </w:r>
      <w:r w:rsidRPr="00D95933">
        <w:t xml:space="preserve"> fails to achieve </w:t>
      </w:r>
      <w:r w:rsidR="00125009" w:rsidRPr="00D95933">
        <w:rPr>
          <w:i/>
        </w:rPr>
        <w:t>practical completion</w:t>
      </w:r>
      <w:r w:rsidR="00125009" w:rsidRPr="00D95933">
        <w:t xml:space="preserve"> by the </w:t>
      </w:r>
      <w:r w:rsidR="00125009" w:rsidRPr="00D95933">
        <w:rPr>
          <w:i/>
        </w:rPr>
        <w:t>date for practical completion</w:t>
      </w:r>
      <w:r w:rsidR="00125009" w:rsidRPr="00D95933">
        <w:t>,</w:t>
      </w:r>
    </w:p>
    <w:p w14:paraId="17811995" w14:textId="5165B770" w:rsidR="00367C61" w:rsidRPr="00D95933" w:rsidRDefault="00367C61" w:rsidP="00D409A3">
      <w:pPr>
        <w:pStyle w:val="Style2"/>
        <w:numPr>
          <w:ilvl w:val="0"/>
          <w:numId w:val="0"/>
        </w:numPr>
        <w:ind w:left="1211"/>
      </w:pPr>
      <w:r w:rsidRPr="00D95933">
        <w:t xml:space="preserve">the </w:t>
      </w:r>
      <w:r w:rsidR="003E6C2F" w:rsidRPr="00D95933">
        <w:rPr>
          <w:i/>
        </w:rPr>
        <w:t>Subcontractor</w:t>
      </w:r>
      <w:r w:rsidRPr="00D95933">
        <w:t xml:space="preserve"> will be liable to pay the </w:t>
      </w:r>
      <w:r w:rsidR="00A80FD5" w:rsidRPr="00D95933">
        <w:rPr>
          <w:i/>
        </w:rPr>
        <w:t>Head Contractor</w:t>
      </w:r>
      <w:r w:rsidRPr="00D95933">
        <w:t xml:space="preserve"> liquidated damages at the rate stated in </w:t>
      </w:r>
      <w:r w:rsidR="00800A97" w:rsidRPr="00D95933">
        <w:rPr>
          <w:i/>
        </w:rPr>
        <w:t>It</w:t>
      </w:r>
      <w:r w:rsidRPr="00D95933">
        <w:rPr>
          <w:i/>
        </w:rPr>
        <w:t>em</w:t>
      </w:r>
      <w:r w:rsidRPr="00D95933">
        <w:t xml:space="preserve"> </w:t>
      </w:r>
      <w:r w:rsidR="00D87E1D" w:rsidRPr="00D95933">
        <w:t>24</w:t>
      </w:r>
      <w:r w:rsidRPr="00D95933">
        <w:t xml:space="preserve">, </w:t>
      </w:r>
      <w:r w:rsidR="005E1983" w:rsidRPr="00D95933">
        <w:t xml:space="preserve">(or if applicable, the rate notified by the </w:t>
      </w:r>
      <w:r w:rsidR="00151D80" w:rsidRPr="00D95933">
        <w:rPr>
          <w:i/>
        </w:rPr>
        <w:t>Head Contractor’s Representative</w:t>
      </w:r>
      <w:r w:rsidR="005E1983" w:rsidRPr="00D95933">
        <w:t xml:space="preserve"> in accordance with clause </w:t>
      </w:r>
      <w:r w:rsidR="00390702" w:rsidRPr="00D95933">
        <w:t xml:space="preserve">22) </w:t>
      </w:r>
      <w:r w:rsidRPr="00D95933">
        <w:t xml:space="preserve">for every </w:t>
      </w:r>
      <w:r w:rsidR="005611C2" w:rsidRPr="00D95933">
        <w:t>cal</w:t>
      </w:r>
      <w:r w:rsidR="00A75274" w:rsidRPr="00D95933">
        <w:t>endar</w:t>
      </w:r>
      <w:r w:rsidR="005611C2" w:rsidRPr="00D95933">
        <w:t xml:space="preserve"> </w:t>
      </w:r>
      <w:r w:rsidRPr="00D95933">
        <w:t xml:space="preserve">day after the </w:t>
      </w:r>
      <w:r w:rsidR="00D87E1D" w:rsidRPr="00D95933">
        <w:rPr>
          <w:i/>
        </w:rPr>
        <w:t>date for practical completion</w:t>
      </w:r>
      <w:r w:rsidRPr="00D95933">
        <w:t xml:space="preserve">, up to and including the </w:t>
      </w:r>
      <w:r w:rsidR="00D87E1D" w:rsidRPr="00D95933">
        <w:rPr>
          <w:i/>
        </w:rPr>
        <w:t>date of practical completion</w:t>
      </w:r>
      <w:r w:rsidRPr="00D95933">
        <w:t xml:space="preserve">.  </w:t>
      </w:r>
    </w:p>
    <w:p w14:paraId="7FEC82B5" w14:textId="1CDF9BB8" w:rsidR="00743F04" w:rsidRPr="00D95933" w:rsidRDefault="00A75274" w:rsidP="007B3CCF">
      <w:pPr>
        <w:pStyle w:val="ListParagraph"/>
      </w:pPr>
      <w:r w:rsidRPr="00D95933">
        <w:t>However, i</w:t>
      </w:r>
      <w:r w:rsidR="00743F04" w:rsidRPr="00D95933">
        <w:t xml:space="preserve">f the </w:t>
      </w:r>
      <w:r w:rsidR="000D7F28" w:rsidRPr="00D95933">
        <w:rPr>
          <w:i/>
        </w:rPr>
        <w:t xml:space="preserve">Subcontract </w:t>
      </w:r>
      <w:r w:rsidR="00743F04" w:rsidRPr="00D95933">
        <w:t xml:space="preserve">is terminated before the </w:t>
      </w:r>
      <w:r w:rsidR="003E6C2F" w:rsidRPr="00D95933">
        <w:rPr>
          <w:i/>
        </w:rPr>
        <w:t>Subcontractor</w:t>
      </w:r>
      <w:r w:rsidR="00743F04" w:rsidRPr="00D95933">
        <w:t xml:space="preserve"> achieves </w:t>
      </w:r>
      <w:r w:rsidR="00906485" w:rsidRPr="00D95933">
        <w:rPr>
          <w:i/>
        </w:rPr>
        <w:t>practical completion</w:t>
      </w:r>
      <w:r w:rsidR="00743F04" w:rsidRPr="00D95933">
        <w:t xml:space="preserve">, any liquidated damages will apply only up to the date of termination of the </w:t>
      </w:r>
      <w:r w:rsidR="00743F04" w:rsidRPr="00D95933">
        <w:rPr>
          <w:i/>
        </w:rPr>
        <w:t>Contract</w:t>
      </w:r>
      <w:r w:rsidR="00743F04" w:rsidRPr="00D95933">
        <w:t>.</w:t>
      </w:r>
    </w:p>
    <w:p w14:paraId="75DEC2EA" w14:textId="253D8DEC" w:rsidR="0009121D" w:rsidRPr="00D95933" w:rsidRDefault="0009121D" w:rsidP="007B3CCF">
      <w:pPr>
        <w:pStyle w:val="ListParagraph"/>
      </w:pPr>
      <w:r w:rsidRPr="00D95933">
        <w:t xml:space="preserve">If </w:t>
      </w:r>
      <w:r w:rsidR="00B431E2" w:rsidRPr="00D95933">
        <w:rPr>
          <w:i/>
        </w:rPr>
        <w:t>Item</w:t>
      </w:r>
      <w:r w:rsidRPr="00D95933">
        <w:t xml:space="preserve"> 24 states that liquidated damages do not apply, the </w:t>
      </w:r>
      <w:r w:rsidR="00A80FD5" w:rsidRPr="00D95933">
        <w:rPr>
          <w:i/>
        </w:rPr>
        <w:t>Head Contractor</w:t>
      </w:r>
      <w:r w:rsidRPr="00D95933">
        <w:t xml:space="preserve"> may </w:t>
      </w:r>
      <w:r w:rsidR="00AD0AD5" w:rsidRPr="00D95933">
        <w:rPr>
          <w:i/>
        </w:rPr>
        <w:t>claim</w:t>
      </w:r>
      <w:r w:rsidRPr="00D95933">
        <w:t xml:space="preserve"> general damages if the </w:t>
      </w:r>
      <w:r w:rsidR="003E6C2F" w:rsidRPr="00D95933">
        <w:rPr>
          <w:i/>
        </w:rPr>
        <w:t>Subcontractor</w:t>
      </w:r>
      <w:r w:rsidRPr="00D95933">
        <w:t xml:space="preserve"> fails to reach </w:t>
      </w:r>
      <w:r w:rsidR="00C04D36" w:rsidRPr="00D95933">
        <w:rPr>
          <w:i/>
        </w:rPr>
        <w:t>practical completion</w:t>
      </w:r>
      <w:r w:rsidRPr="00D95933">
        <w:t xml:space="preserve"> by the </w:t>
      </w:r>
      <w:r w:rsidR="00E5122F" w:rsidRPr="00D95933">
        <w:rPr>
          <w:i/>
        </w:rPr>
        <w:t xml:space="preserve">date for </w:t>
      </w:r>
      <w:r w:rsidR="00C04D36" w:rsidRPr="00D95933">
        <w:rPr>
          <w:i/>
        </w:rPr>
        <w:t>practical completion</w:t>
      </w:r>
      <w:r w:rsidRPr="00D95933">
        <w:t>.</w:t>
      </w:r>
    </w:p>
    <w:p w14:paraId="570D2983" w14:textId="6F97150D" w:rsidR="007628AA" w:rsidRPr="00D95933" w:rsidRDefault="007628AA" w:rsidP="007B3CCF">
      <w:pPr>
        <w:pStyle w:val="ListParagraph"/>
      </w:pPr>
      <w:r w:rsidRPr="00D95933">
        <w:t xml:space="preserve">If any </w:t>
      </w:r>
      <w:r w:rsidR="001C01B9" w:rsidRPr="00D95933">
        <w:rPr>
          <w:i/>
        </w:rPr>
        <w:t>date for practical completion</w:t>
      </w:r>
      <w:r w:rsidR="001C01B9" w:rsidRPr="00D95933">
        <w:t xml:space="preserve"> is</w:t>
      </w:r>
      <w:r w:rsidRPr="00D95933">
        <w:t xml:space="preserve"> extended after the </w:t>
      </w:r>
      <w:r w:rsidR="003E6C2F" w:rsidRPr="00D95933">
        <w:rPr>
          <w:i/>
        </w:rPr>
        <w:t>Subcontractor</w:t>
      </w:r>
      <w:r w:rsidRPr="00D95933">
        <w:t xml:space="preserve"> has paid or the </w:t>
      </w:r>
      <w:r w:rsidR="00A80FD5" w:rsidRPr="00D95933">
        <w:rPr>
          <w:i/>
        </w:rPr>
        <w:t>Head Contractor</w:t>
      </w:r>
      <w:r w:rsidRPr="00D95933">
        <w:t xml:space="preserve"> has deducted liquidated damages, the </w:t>
      </w:r>
      <w:r w:rsidR="00A80FD5" w:rsidRPr="00D95933">
        <w:rPr>
          <w:i/>
        </w:rPr>
        <w:t>Head Contractor</w:t>
      </w:r>
      <w:r w:rsidRPr="00D95933">
        <w:t xml:space="preserve"> must re-pay any excess liquidated damages to the </w:t>
      </w:r>
      <w:r w:rsidR="003E6C2F" w:rsidRPr="00D95933">
        <w:rPr>
          <w:i/>
        </w:rPr>
        <w:t>Subcontractor</w:t>
      </w:r>
      <w:r w:rsidRPr="00D95933">
        <w:t>, subject to any right of set-off.</w:t>
      </w:r>
    </w:p>
    <w:p w14:paraId="5DC9C16F" w14:textId="76804CBF" w:rsidR="0009121D" w:rsidRPr="00D95933" w:rsidRDefault="0009121D" w:rsidP="007B3CCF">
      <w:pPr>
        <w:pStyle w:val="ListParagraph"/>
      </w:pPr>
      <w:r w:rsidRPr="00D95933">
        <w:t xml:space="preserve">The </w:t>
      </w:r>
      <w:r w:rsidR="003E6C2F" w:rsidRPr="00D95933">
        <w:rPr>
          <w:i/>
        </w:rPr>
        <w:t>Subcontractor</w:t>
      </w:r>
      <w:r w:rsidRPr="00D95933">
        <w:t xml:space="preserve"> acknowledges that the rates for liquidated damages in </w:t>
      </w:r>
      <w:r w:rsidR="00B431E2" w:rsidRPr="00D95933">
        <w:rPr>
          <w:i/>
        </w:rPr>
        <w:t>Item</w:t>
      </w:r>
      <w:r w:rsidRPr="00D95933">
        <w:t xml:space="preserve"> 24 are a genuine pre-estimate of the </w:t>
      </w:r>
      <w:r w:rsidR="00A80FD5" w:rsidRPr="00D95933">
        <w:rPr>
          <w:i/>
        </w:rPr>
        <w:t>Head Contractor</w:t>
      </w:r>
      <w:r w:rsidRPr="00D409A3">
        <w:rPr>
          <w:i/>
        </w:rPr>
        <w:t>’s</w:t>
      </w:r>
      <w:r w:rsidRPr="00D95933">
        <w:t xml:space="preserve"> loss and agrees that it will not challenge any rate for liquidated damages as being in the nature of a penalty.</w:t>
      </w:r>
    </w:p>
    <w:p w14:paraId="200EA48E" w14:textId="32F4EE89" w:rsidR="0009121D" w:rsidRPr="00D95933" w:rsidRDefault="0009121D" w:rsidP="007B3CCF">
      <w:pPr>
        <w:pStyle w:val="ListParagraph"/>
      </w:pPr>
      <w:r w:rsidRPr="00D95933">
        <w:t xml:space="preserve">If a limiting amount or percentage of the </w:t>
      </w:r>
      <w:r w:rsidR="00A37D43" w:rsidRPr="00D95933">
        <w:rPr>
          <w:i/>
        </w:rPr>
        <w:t>subcontract sum</w:t>
      </w:r>
      <w:r w:rsidRPr="00D95933">
        <w:t xml:space="preserve"> is included in </w:t>
      </w:r>
      <w:r w:rsidR="00B431E2" w:rsidRPr="00D95933">
        <w:rPr>
          <w:i/>
        </w:rPr>
        <w:t>Item</w:t>
      </w:r>
      <w:r w:rsidRPr="00D95933">
        <w:t xml:space="preserve"> 25, the </w:t>
      </w:r>
      <w:r w:rsidR="003E6C2F" w:rsidRPr="00D95933">
        <w:rPr>
          <w:i/>
        </w:rPr>
        <w:t>Subcontractor</w:t>
      </w:r>
      <w:r w:rsidRPr="00D409A3">
        <w:rPr>
          <w:i/>
        </w:rPr>
        <w:t>’s</w:t>
      </w:r>
      <w:r w:rsidRPr="00D95933">
        <w:t xml:space="preserve"> liability under this clause 35.4 is limited to that amount or percentage.</w:t>
      </w:r>
    </w:p>
    <w:p w14:paraId="6CCB9E45" w14:textId="6D7E265C" w:rsidR="0009121D" w:rsidRPr="00A80FD5" w:rsidRDefault="0009121D" w:rsidP="009A7F79">
      <w:pPr>
        <w:pStyle w:val="Heading1"/>
      </w:pPr>
      <w:bookmarkStart w:id="61" w:name="_Toc111465910"/>
      <w:r w:rsidRPr="00A80FD5">
        <w:t>36</w:t>
      </w:r>
      <w:r w:rsidRPr="00A80FD5">
        <w:tab/>
      </w:r>
      <w:r w:rsidR="00161646" w:rsidRPr="00A80FD5">
        <w:t>DELAY COSTS</w:t>
      </w:r>
      <w:bookmarkEnd w:id="61"/>
    </w:p>
    <w:p w14:paraId="5A83B03B" w14:textId="5F464D26" w:rsidR="0009121D" w:rsidRPr="009A7D10" w:rsidRDefault="0009121D" w:rsidP="007F435A">
      <w:pPr>
        <w:pStyle w:val="ListParagraph"/>
        <w:numPr>
          <w:ilvl w:val="0"/>
          <w:numId w:val="89"/>
        </w:numPr>
      </w:pPr>
      <w:r w:rsidRPr="009A7D10">
        <w:t xml:space="preserve">Subject to clause 36 b), the </w:t>
      </w:r>
      <w:r w:rsidR="003E6C2F" w:rsidRPr="009A7D10">
        <w:rPr>
          <w:i/>
        </w:rPr>
        <w:t>Subcontractor</w:t>
      </w:r>
      <w:r w:rsidRPr="009A7D10">
        <w:t xml:space="preserve"> is entitled to the payment of </w:t>
      </w:r>
      <w:r w:rsidR="00161646" w:rsidRPr="009A7D10">
        <w:rPr>
          <w:i/>
        </w:rPr>
        <w:t>delay costs</w:t>
      </w:r>
      <w:r w:rsidRPr="009A7D10">
        <w:t xml:space="preserve"> only </w:t>
      </w:r>
      <w:r w:rsidR="009C3E25" w:rsidRPr="009A7D10">
        <w:t>if</w:t>
      </w:r>
      <w:r w:rsidR="009C3E25">
        <w:t> </w:t>
      </w:r>
      <w:r w:rsidRPr="009A7D10">
        <w:t xml:space="preserve">the </w:t>
      </w:r>
      <w:r w:rsidR="003E6C2F" w:rsidRPr="009A7D10">
        <w:rPr>
          <w:i/>
        </w:rPr>
        <w:t>Subcontractor</w:t>
      </w:r>
      <w:r w:rsidRPr="009A7D10">
        <w:t xml:space="preserve"> is granted an extension of time pursuant to clause 35.</w:t>
      </w:r>
      <w:r w:rsidR="00190284" w:rsidRPr="009A7D10">
        <w:t>3</w:t>
      </w:r>
      <w:r w:rsidRPr="009A7D10">
        <w:t xml:space="preserve"> as a consequence of any of the following causes:</w:t>
      </w:r>
    </w:p>
    <w:p w14:paraId="090CA852" w14:textId="696664C0" w:rsidR="0009121D" w:rsidRPr="009A7D10" w:rsidRDefault="0009121D" w:rsidP="00D409A3">
      <w:pPr>
        <w:pStyle w:val="Style2"/>
        <w:numPr>
          <w:ilvl w:val="0"/>
          <w:numId w:val="273"/>
        </w:numPr>
        <w:ind w:left="1604" w:hanging="357"/>
      </w:pPr>
      <w:r w:rsidRPr="009A7D10">
        <w:t xml:space="preserve">a </w:t>
      </w:r>
      <w:r w:rsidR="000F7CEE" w:rsidRPr="001B7F22">
        <w:rPr>
          <w:i/>
        </w:rPr>
        <w:t>variation</w:t>
      </w:r>
      <w:r w:rsidRPr="009A7D10">
        <w:t xml:space="preserve"> (other than a </w:t>
      </w:r>
      <w:r w:rsidR="000F7CEE" w:rsidRPr="001B7F22">
        <w:rPr>
          <w:i/>
        </w:rPr>
        <w:t>variation</w:t>
      </w:r>
      <w:r w:rsidRPr="009A7D10">
        <w:t xml:space="preserve"> for the </w:t>
      </w:r>
      <w:r w:rsidR="003E6C2F" w:rsidRPr="001B7F22">
        <w:rPr>
          <w:i/>
        </w:rPr>
        <w:t>Subcontractor</w:t>
      </w:r>
      <w:r w:rsidRPr="00D409A3">
        <w:rPr>
          <w:i/>
        </w:rPr>
        <w:t>’s</w:t>
      </w:r>
      <w:r w:rsidRPr="009A7D10">
        <w:t xml:space="preserve"> convenience or for the </w:t>
      </w:r>
      <w:r w:rsidR="003E6C2F" w:rsidRPr="001B7F22">
        <w:rPr>
          <w:i/>
        </w:rPr>
        <w:t>Subcontractor</w:t>
      </w:r>
      <w:r w:rsidRPr="00D409A3">
        <w:rPr>
          <w:i/>
        </w:rPr>
        <w:t>’s</w:t>
      </w:r>
      <w:r w:rsidRPr="009A7D10">
        <w:t xml:space="preserve"> non-compliance with the </w:t>
      </w:r>
      <w:r w:rsidR="00B431E2" w:rsidRPr="001B7F22">
        <w:rPr>
          <w:i/>
        </w:rPr>
        <w:t>Contract</w:t>
      </w:r>
      <w:r w:rsidRPr="009A7D10">
        <w:t>);</w:t>
      </w:r>
    </w:p>
    <w:p w14:paraId="45A1FFF2" w14:textId="20D782B2" w:rsidR="0009121D" w:rsidRPr="009A7D10" w:rsidRDefault="0009121D" w:rsidP="00D409A3">
      <w:pPr>
        <w:pStyle w:val="Style2"/>
        <w:numPr>
          <w:ilvl w:val="0"/>
          <w:numId w:val="189"/>
        </w:numPr>
        <w:ind w:left="1604" w:hanging="357"/>
      </w:pPr>
      <w:r w:rsidRPr="009A7D10">
        <w:t xml:space="preserve">failure to give the </w:t>
      </w:r>
      <w:r w:rsidR="003E6C2F" w:rsidRPr="009A7D10">
        <w:rPr>
          <w:i/>
        </w:rPr>
        <w:t>Subcontractor</w:t>
      </w:r>
      <w:r w:rsidRPr="009A7D10">
        <w:t xml:space="preserve"> possession of the </w:t>
      </w:r>
      <w:r w:rsidR="000F7CEE" w:rsidRPr="009A7D10">
        <w:rPr>
          <w:i/>
        </w:rPr>
        <w:t>site</w:t>
      </w:r>
      <w:r w:rsidRPr="009A7D10">
        <w:t xml:space="preserve"> </w:t>
      </w:r>
      <w:r w:rsidR="00812D3F" w:rsidRPr="009A7D10">
        <w:t>in breach of clause 27.</w:t>
      </w:r>
      <w:r w:rsidR="003C69FB" w:rsidRPr="009A7D10">
        <w:t>1</w:t>
      </w:r>
      <w:r w:rsidRPr="009A7D10">
        <w:t xml:space="preserve">;  </w:t>
      </w:r>
    </w:p>
    <w:p w14:paraId="72E4BC8E" w14:textId="3558CB86" w:rsidR="0009121D" w:rsidRPr="009A7D10" w:rsidRDefault="0009121D" w:rsidP="00D409A3">
      <w:pPr>
        <w:pStyle w:val="Style2"/>
        <w:numPr>
          <w:ilvl w:val="0"/>
          <w:numId w:val="189"/>
        </w:numPr>
        <w:ind w:left="1604" w:hanging="357"/>
      </w:pPr>
      <w:r w:rsidRPr="009A7D10">
        <w:t xml:space="preserve">a </w:t>
      </w:r>
      <w:r w:rsidR="00C04D36" w:rsidRPr="009A7D10">
        <w:rPr>
          <w:i/>
        </w:rPr>
        <w:t>latent condition</w:t>
      </w:r>
      <w:r w:rsidRPr="009A7D10">
        <w:t xml:space="preserve"> (unless the </w:t>
      </w:r>
      <w:r w:rsidR="00C04D36" w:rsidRPr="009A7D10">
        <w:rPr>
          <w:i/>
        </w:rPr>
        <w:t>latent condition</w:t>
      </w:r>
      <w:r w:rsidRPr="009A7D10">
        <w:t xml:space="preserve"> is at the </w:t>
      </w:r>
      <w:r w:rsidR="003E6C2F" w:rsidRPr="009A7D10">
        <w:rPr>
          <w:i/>
        </w:rPr>
        <w:t>Subcontractor</w:t>
      </w:r>
      <w:r w:rsidRPr="00D409A3">
        <w:rPr>
          <w:i/>
        </w:rPr>
        <w:t>’s</w:t>
      </w:r>
      <w:r w:rsidRPr="009A7D10">
        <w:t xml:space="preserve"> risk or the cause is specified in </w:t>
      </w:r>
      <w:r w:rsidR="00B431E2" w:rsidRPr="009A7D10">
        <w:rPr>
          <w:i/>
        </w:rPr>
        <w:t>Item</w:t>
      </w:r>
      <w:r w:rsidRPr="009A7D10">
        <w:t xml:space="preserve"> 11);</w:t>
      </w:r>
    </w:p>
    <w:p w14:paraId="4C228507" w14:textId="1CCB0C28" w:rsidR="0009121D" w:rsidRPr="009A7D10" w:rsidRDefault="0009121D" w:rsidP="00D409A3">
      <w:pPr>
        <w:pStyle w:val="Style2"/>
        <w:numPr>
          <w:ilvl w:val="0"/>
          <w:numId w:val="189"/>
        </w:numPr>
        <w:ind w:left="1604" w:hanging="357"/>
      </w:pPr>
      <w:r w:rsidRPr="009A7D10">
        <w:t xml:space="preserve">resolution of an inconsistency, ambiguity or discrepancy in a </w:t>
      </w:r>
      <w:r w:rsidR="00A80FD5" w:rsidRPr="009A7D10">
        <w:rPr>
          <w:i/>
        </w:rPr>
        <w:t>Head Contractor</w:t>
      </w:r>
      <w:r w:rsidRPr="009A7D10">
        <w:t xml:space="preserve">-supplied document in accordance with clause 8.2; </w:t>
      </w:r>
    </w:p>
    <w:p w14:paraId="635637AE" w14:textId="3D582C21" w:rsidR="0009121D" w:rsidRPr="009A7D10" w:rsidRDefault="0009121D" w:rsidP="00D409A3">
      <w:pPr>
        <w:pStyle w:val="Style2"/>
        <w:numPr>
          <w:ilvl w:val="0"/>
          <w:numId w:val="189"/>
        </w:numPr>
        <w:ind w:left="1604" w:hanging="357"/>
      </w:pPr>
      <w:r w:rsidRPr="009A7D10">
        <w:t xml:space="preserve">a suspension under clause </w:t>
      </w:r>
      <w:r w:rsidR="00CC707D" w:rsidRPr="009A7D10">
        <w:t>34</w:t>
      </w:r>
      <w:r w:rsidRPr="009A7D10">
        <w:t xml:space="preserve"> </w:t>
      </w:r>
      <w:r w:rsidR="00CC707D" w:rsidRPr="009A7D10">
        <w:t xml:space="preserve">unless the </w:t>
      </w:r>
      <w:r w:rsidR="003E6C2F" w:rsidRPr="009A7D10">
        <w:rPr>
          <w:i/>
        </w:rPr>
        <w:t>Subcontractor</w:t>
      </w:r>
      <w:r w:rsidR="00CC707D" w:rsidRPr="009A7D10">
        <w:t xml:space="preserve"> bears the cost of suspension under clause 34.4</w:t>
      </w:r>
      <w:r w:rsidRPr="009A7D10">
        <w:t xml:space="preserve">; </w:t>
      </w:r>
      <w:r w:rsidR="005A21C6" w:rsidRPr="009A7D10">
        <w:t>or</w:t>
      </w:r>
    </w:p>
    <w:p w14:paraId="7DA2FBC1" w14:textId="2ED9D0E8" w:rsidR="0009121D" w:rsidRPr="009A7D10" w:rsidRDefault="0009121D" w:rsidP="00D409A3">
      <w:pPr>
        <w:pStyle w:val="Style2"/>
        <w:numPr>
          <w:ilvl w:val="0"/>
          <w:numId w:val="189"/>
        </w:numPr>
        <w:ind w:left="1604" w:hanging="357"/>
      </w:pPr>
      <w:r w:rsidRPr="009A7D10">
        <w:t xml:space="preserve">a </w:t>
      </w:r>
      <w:r w:rsidR="00A80FD5" w:rsidRPr="009A7D10">
        <w:rPr>
          <w:i/>
        </w:rPr>
        <w:t>Head Contractor</w:t>
      </w:r>
      <w:r w:rsidR="00C04D36" w:rsidRPr="009A7D10">
        <w:rPr>
          <w:i/>
        </w:rPr>
        <w:t>’s risk</w:t>
      </w:r>
      <w:r w:rsidR="005A21C6" w:rsidRPr="009A7D10">
        <w:t>.</w:t>
      </w:r>
    </w:p>
    <w:p w14:paraId="6D182166" w14:textId="2AD52931" w:rsidR="0009121D" w:rsidRPr="009A7D10" w:rsidRDefault="0009121D" w:rsidP="007B3CCF">
      <w:pPr>
        <w:pStyle w:val="ListParagraph"/>
      </w:pPr>
      <w:r w:rsidRPr="009A7D10">
        <w:t xml:space="preserve">The </w:t>
      </w:r>
      <w:r w:rsidR="003E6C2F" w:rsidRPr="009A7D10">
        <w:rPr>
          <w:i/>
        </w:rPr>
        <w:t>Subcontractor</w:t>
      </w:r>
      <w:r w:rsidRPr="009A7D10">
        <w:t xml:space="preserve"> is not entitled to </w:t>
      </w:r>
      <w:r w:rsidR="00161646" w:rsidRPr="009A7D10">
        <w:rPr>
          <w:i/>
        </w:rPr>
        <w:t>delay costs</w:t>
      </w:r>
      <w:r w:rsidRPr="009A7D10">
        <w:t xml:space="preserve"> for any day which it would have been delayed anyway by a cause for which it has no entitlement to </w:t>
      </w:r>
      <w:r w:rsidR="00161646" w:rsidRPr="009A7D10">
        <w:rPr>
          <w:i/>
        </w:rPr>
        <w:t>delay costs</w:t>
      </w:r>
      <w:r w:rsidRPr="009A7D10">
        <w:t>.</w:t>
      </w:r>
    </w:p>
    <w:p w14:paraId="51C63120" w14:textId="6DB62752" w:rsidR="0009121D" w:rsidRPr="009A7D10" w:rsidRDefault="00161646" w:rsidP="007B3CCF">
      <w:pPr>
        <w:pStyle w:val="ListParagraph"/>
      </w:pPr>
      <w:r w:rsidRPr="009A7D10">
        <w:rPr>
          <w:i/>
        </w:rPr>
        <w:t>Delay costs</w:t>
      </w:r>
      <w:r w:rsidR="0009121D" w:rsidRPr="009A7D10">
        <w:t xml:space="preserve"> are determined in accordance with the Commercial </w:t>
      </w:r>
      <w:r w:rsidR="00BB2127" w:rsidRPr="009A7D10">
        <w:t>Framework</w:t>
      </w:r>
      <w:r w:rsidR="0009121D" w:rsidRPr="009A7D10">
        <w:t xml:space="preserve"> or</w:t>
      </w:r>
      <w:r w:rsidR="001B7F22">
        <w:t>,</w:t>
      </w:r>
      <w:r w:rsidR="0009121D" w:rsidRPr="009A7D10">
        <w:t xml:space="preserve"> if not included in the Commercial </w:t>
      </w:r>
      <w:r w:rsidR="00BB2127" w:rsidRPr="009A7D10">
        <w:t>Framework</w:t>
      </w:r>
      <w:r w:rsidR="0009121D" w:rsidRPr="009A7D10">
        <w:t xml:space="preserve">, an amount valued by the </w:t>
      </w:r>
      <w:r w:rsidR="00151D80" w:rsidRPr="009A7D10">
        <w:rPr>
          <w:i/>
        </w:rPr>
        <w:t>Head Contractor’s Representative</w:t>
      </w:r>
      <w:r w:rsidR="0009121D" w:rsidRPr="009A7D10">
        <w:t xml:space="preserve"> to cover the reasonable </w:t>
      </w:r>
      <w:r w:rsidR="007C23FC" w:rsidRPr="009A7D10">
        <w:t xml:space="preserve">additional </w:t>
      </w:r>
      <w:r w:rsidR="0009121D" w:rsidRPr="009A7D10">
        <w:t>costs (but not profit</w:t>
      </w:r>
      <w:r w:rsidR="00CC707D" w:rsidRPr="009A7D10">
        <w:t>,</w:t>
      </w:r>
      <w:r w:rsidR="0009121D" w:rsidRPr="009A7D10">
        <w:t xml:space="preserve"> loss of profit</w:t>
      </w:r>
      <w:r w:rsidR="00CC707D" w:rsidRPr="009A7D10">
        <w:t xml:space="preserve"> or loss of opportunity</w:t>
      </w:r>
      <w:r w:rsidR="0009121D" w:rsidRPr="009A7D10">
        <w:t xml:space="preserve">) which were necessarily incurred by the </w:t>
      </w:r>
      <w:r w:rsidR="003E6C2F" w:rsidRPr="009A7D10">
        <w:rPr>
          <w:i/>
        </w:rPr>
        <w:t>Subcontractor</w:t>
      </w:r>
      <w:r w:rsidR="0009121D" w:rsidRPr="009A7D10">
        <w:t xml:space="preserve"> due to delay</w:t>
      </w:r>
      <w:r w:rsidR="009B660F" w:rsidRPr="009A7D10">
        <w:t xml:space="preserve"> that have not been included in any other payment in connection with the cause of the delay</w:t>
      </w:r>
      <w:r w:rsidR="0009121D" w:rsidRPr="009A7D10">
        <w:t>.</w:t>
      </w:r>
    </w:p>
    <w:p w14:paraId="3B578832" w14:textId="72CE7BB2" w:rsidR="0009121D" w:rsidRPr="009A7D10" w:rsidRDefault="0009121D" w:rsidP="007B3CCF">
      <w:pPr>
        <w:pStyle w:val="ListParagraph"/>
      </w:pPr>
      <w:r w:rsidRPr="009A7D10">
        <w:t xml:space="preserve">The </w:t>
      </w:r>
      <w:r w:rsidR="003E6C2F" w:rsidRPr="009A7D10">
        <w:rPr>
          <w:i/>
        </w:rPr>
        <w:t>Subcontractor</w:t>
      </w:r>
      <w:r w:rsidRPr="009A7D10">
        <w:t xml:space="preserve"> has no remedy or entitlement for additional payment in connection with delay other than </w:t>
      </w:r>
      <w:r w:rsidR="00161646" w:rsidRPr="009A7D10">
        <w:rPr>
          <w:i/>
        </w:rPr>
        <w:t>delay costs</w:t>
      </w:r>
      <w:r w:rsidRPr="009A7D10">
        <w:t xml:space="preserve">. </w:t>
      </w:r>
    </w:p>
    <w:p w14:paraId="2810AB66" w14:textId="270A9D99" w:rsidR="0009121D" w:rsidRPr="00A80FD5" w:rsidRDefault="0009121D" w:rsidP="007B3CCF">
      <w:pPr>
        <w:pStyle w:val="ListParagraph"/>
      </w:pPr>
      <w:r w:rsidRPr="009A7D10">
        <w:t xml:space="preserve">Nothing in this </w:t>
      </w:r>
      <w:r w:rsidR="001B7F22">
        <w:t>c</w:t>
      </w:r>
      <w:r w:rsidR="001B7F22" w:rsidRPr="009A7D10">
        <w:t xml:space="preserve">lause </w:t>
      </w:r>
      <w:r w:rsidRPr="009A7D10">
        <w:t xml:space="preserve">36 obliges the </w:t>
      </w:r>
      <w:r w:rsidR="00A80FD5" w:rsidRPr="009A7D10">
        <w:rPr>
          <w:i/>
        </w:rPr>
        <w:t>Head Contractor</w:t>
      </w:r>
      <w:r w:rsidRPr="009A7D10">
        <w:t xml:space="preserve"> to pay </w:t>
      </w:r>
      <w:r w:rsidRPr="00A80FD5">
        <w:t xml:space="preserve">extra costs for delay which have already been included in the value of a </w:t>
      </w:r>
      <w:r w:rsidR="000F7CEE" w:rsidRPr="00A80FD5">
        <w:rPr>
          <w:i/>
        </w:rPr>
        <w:t>variation</w:t>
      </w:r>
      <w:r w:rsidRPr="00A80FD5">
        <w:t xml:space="preserve"> or any other payment under the </w:t>
      </w:r>
      <w:r w:rsidR="00B431E2" w:rsidRPr="00A80FD5">
        <w:rPr>
          <w:i/>
        </w:rPr>
        <w:t>Contract</w:t>
      </w:r>
      <w:r w:rsidRPr="00A80FD5">
        <w:t>.</w:t>
      </w:r>
    </w:p>
    <w:p w14:paraId="228C3B9A" w14:textId="4059C0B4" w:rsidR="0009121D" w:rsidRPr="00A80FD5" w:rsidRDefault="0009121D" w:rsidP="009A7F79">
      <w:pPr>
        <w:pStyle w:val="Heading1"/>
      </w:pPr>
      <w:bookmarkStart w:id="62" w:name="_Toc111465911"/>
      <w:r w:rsidRPr="00A80FD5">
        <w:lastRenderedPageBreak/>
        <w:t>37</w:t>
      </w:r>
      <w:r w:rsidRPr="00A80FD5">
        <w:tab/>
      </w:r>
      <w:r w:rsidR="00161646" w:rsidRPr="00A80FD5">
        <w:t>DEFECT</w:t>
      </w:r>
      <w:r w:rsidRPr="00A80FD5">
        <w:t>S LIABILITY</w:t>
      </w:r>
      <w:bookmarkEnd w:id="62"/>
    </w:p>
    <w:p w14:paraId="78D74AB9" w14:textId="6BACEDBF" w:rsidR="0009121D" w:rsidRPr="00EE7D62" w:rsidRDefault="0009121D" w:rsidP="007F435A">
      <w:pPr>
        <w:pStyle w:val="ListParagraph"/>
        <w:numPr>
          <w:ilvl w:val="0"/>
          <w:numId w:val="90"/>
        </w:numPr>
      </w:pPr>
      <w:r w:rsidRPr="00A80FD5">
        <w:t xml:space="preserve">The </w:t>
      </w:r>
      <w:r w:rsidR="00161646" w:rsidRPr="00EE7D62">
        <w:rPr>
          <w:i/>
        </w:rPr>
        <w:t>defects liability period</w:t>
      </w:r>
      <w:r w:rsidRPr="00EE7D62">
        <w:t xml:space="preserve"> commences at 4.00 pm on the </w:t>
      </w:r>
      <w:r w:rsidR="00E5122F" w:rsidRPr="00EE7D62">
        <w:rPr>
          <w:i/>
        </w:rPr>
        <w:t xml:space="preserve">date of </w:t>
      </w:r>
      <w:r w:rsidR="00C04D36" w:rsidRPr="00EE7D62">
        <w:rPr>
          <w:i/>
        </w:rPr>
        <w:t>practical completion</w:t>
      </w:r>
      <w:r w:rsidRPr="00EE7D62">
        <w:t xml:space="preserve"> </w:t>
      </w:r>
      <w:r w:rsidR="00BF4A42" w:rsidRPr="00EE7D62">
        <w:t xml:space="preserve">and </w:t>
      </w:r>
      <w:r w:rsidR="0013160C" w:rsidRPr="00EE7D62">
        <w:t xml:space="preserve">continues for the period stated </w:t>
      </w:r>
      <w:r w:rsidR="00BF4A42" w:rsidRPr="00EE7D62">
        <w:t xml:space="preserve">in </w:t>
      </w:r>
      <w:r w:rsidR="00BF4A42" w:rsidRPr="00EE7D62">
        <w:rPr>
          <w:i/>
        </w:rPr>
        <w:t>Item</w:t>
      </w:r>
      <w:r w:rsidR="00BF4A42" w:rsidRPr="00EE7D62">
        <w:t xml:space="preserve"> 26</w:t>
      </w:r>
      <w:r w:rsidR="00CC707D" w:rsidRPr="00EE7D62">
        <w:t>.</w:t>
      </w:r>
    </w:p>
    <w:p w14:paraId="765A9BDB" w14:textId="5D4CB48C" w:rsidR="0009121D" w:rsidRPr="00EE7D62" w:rsidRDefault="0009121D" w:rsidP="007B3CCF">
      <w:pPr>
        <w:pStyle w:val="ListParagraph"/>
      </w:pPr>
      <w:r w:rsidRPr="00EE7D62">
        <w:t xml:space="preserve">During the </w:t>
      </w:r>
      <w:r w:rsidR="00161646" w:rsidRPr="00EE7D62">
        <w:rPr>
          <w:i/>
        </w:rPr>
        <w:t>defects liability period</w:t>
      </w:r>
      <w:r w:rsidRPr="00EE7D62">
        <w:t xml:space="preserve">, if the </w:t>
      </w:r>
      <w:r w:rsidR="003E6C2F" w:rsidRPr="00EE7D62">
        <w:rPr>
          <w:i/>
        </w:rPr>
        <w:t>Subcontractor</w:t>
      </w:r>
      <w:r w:rsidRPr="00EE7D62">
        <w:t xml:space="preserve"> becomes aware of a </w:t>
      </w:r>
      <w:r w:rsidR="00161646" w:rsidRPr="00EE7D62">
        <w:rPr>
          <w:i/>
        </w:rPr>
        <w:t>defect</w:t>
      </w:r>
      <w:r w:rsidRPr="00EE7D62">
        <w:t xml:space="preserve">, </w:t>
      </w:r>
      <w:r w:rsidR="003702DB" w:rsidRPr="00EE7D62">
        <w:t>it</w:t>
      </w:r>
      <w:r w:rsidR="003702DB">
        <w:t> </w:t>
      </w:r>
      <w:r w:rsidRPr="00EE7D62">
        <w:t xml:space="preserve">must rectify the </w:t>
      </w:r>
      <w:r w:rsidR="00161646" w:rsidRPr="00EE7D62">
        <w:rPr>
          <w:i/>
        </w:rPr>
        <w:t>defect</w:t>
      </w:r>
      <w:r w:rsidRPr="00EE7D62">
        <w:t xml:space="preserve"> as soon as possible.</w:t>
      </w:r>
    </w:p>
    <w:p w14:paraId="0D1A1C1E" w14:textId="155BBD62" w:rsidR="0009121D" w:rsidRPr="00EE7D62" w:rsidRDefault="0009121D" w:rsidP="007B3CCF">
      <w:pPr>
        <w:pStyle w:val="ListParagraph"/>
      </w:pPr>
      <w:r w:rsidRPr="00EE7D62">
        <w:t xml:space="preserve">The </w:t>
      </w:r>
      <w:r w:rsidR="003E6C2F" w:rsidRPr="00EE7D62">
        <w:rPr>
          <w:i/>
        </w:rPr>
        <w:t>Subcontractor</w:t>
      </w:r>
      <w:r w:rsidRPr="00EE7D62">
        <w:t xml:space="preserve"> must carry out such rectification at times and in a manner causing as little inconvenience to the occupants or users of </w:t>
      </w:r>
      <w:r w:rsidR="00596720" w:rsidRPr="00EE7D62">
        <w:t xml:space="preserve">the </w:t>
      </w:r>
      <w:r w:rsidR="00596720" w:rsidRPr="00EE7D62">
        <w:rPr>
          <w:i/>
        </w:rPr>
        <w:t>Works</w:t>
      </w:r>
      <w:r w:rsidRPr="00EE7D62">
        <w:t xml:space="preserve"> as is reasonably possible.</w:t>
      </w:r>
    </w:p>
    <w:p w14:paraId="3DB5729B" w14:textId="38EACA26" w:rsidR="0009121D" w:rsidRPr="00EE7D62" w:rsidRDefault="0009121D" w:rsidP="007B3CCF">
      <w:pPr>
        <w:pStyle w:val="ListParagraph"/>
      </w:pPr>
      <w:r w:rsidRPr="00EE7D62">
        <w:t xml:space="preserve">During the </w:t>
      </w:r>
      <w:r w:rsidR="00161646" w:rsidRPr="00EE7D62">
        <w:rPr>
          <w:i/>
        </w:rPr>
        <w:t>defects liability period</w:t>
      </w:r>
      <w:r w:rsidRPr="00EE7D62">
        <w:t xml:space="preserve">, the </w:t>
      </w:r>
      <w:r w:rsidR="00151D80" w:rsidRPr="00EE7D62">
        <w:rPr>
          <w:i/>
        </w:rPr>
        <w:t>Head Contractor’s Representative</w:t>
      </w:r>
      <w:r w:rsidRPr="00EE7D62">
        <w:t xml:space="preserve"> </w:t>
      </w:r>
      <w:r w:rsidR="002F12CD" w:rsidRPr="00EE7D62">
        <w:t xml:space="preserve">(acting as a </w:t>
      </w:r>
      <w:r w:rsidR="00A37D43" w:rsidRPr="00EE7D62">
        <w:t>certifier</w:t>
      </w:r>
      <w:r w:rsidR="002F12CD" w:rsidRPr="00EE7D62">
        <w:t xml:space="preserve">) </w:t>
      </w:r>
      <w:r w:rsidRPr="00EE7D62">
        <w:t xml:space="preserve">may give the </w:t>
      </w:r>
      <w:r w:rsidR="003E6C2F" w:rsidRPr="00EE7D62">
        <w:rPr>
          <w:i/>
        </w:rPr>
        <w:t>Subcontractor</w:t>
      </w:r>
      <w:r w:rsidRPr="00EE7D62">
        <w:t xml:space="preserve"> a </w:t>
      </w:r>
      <w:r w:rsidR="00D22410" w:rsidRPr="00EE7D62">
        <w:rPr>
          <w:i/>
        </w:rPr>
        <w:t>direct</w:t>
      </w:r>
      <w:r w:rsidR="00161646" w:rsidRPr="00EE7D62">
        <w:rPr>
          <w:i/>
        </w:rPr>
        <w:t>ion</w:t>
      </w:r>
      <w:r w:rsidRPr="00EE7D62">
        <w:t xml:space="preserve"> to rectify a </w:t>
      </w:r>
      <w:r w:rsidR="00161646" w:rsidRPr="00EE7D62">
        <w:rPr>
          <w:i/>
        </w:rPr>
        <w:t>defect</w:t>
      </w:r>
      <w:r w:rsidRPr="00EE7D62">
        <w:t xml:space="preserve">, which: </w:t>
      </w:r>
    </w:p>
    <w:p w14:paraId="74FA77A0" w14:textId="7DA51487" w:rsidR="0009121D" w:rsidRPr="00EE7D62" w:rsidRDefault="0009121D" w:rsidP="00D409A3">
      <w:pPr>
        <w:pStyle w:val="Style2"/>
        <w:numPr>
          <w:ilvl w:val="0"/>
          <w:numId w:val="190"/>
        </w:numPr>
        <w:ind w:left="1604" w:hanging="357"/>
      </w:pPr>
      <w:r w:rsidRPr="00EE7D62">
        <w:t xml:space="preserve">must identify the </w:t>
      </w:r>
      <w:r w:rsidR="00161646" w:rsidRPr="00EE7D62">
        <w:rPr>
          <w:i/>
        </w:rPr>
        <w:t>defect</w:t>
      </w:r>
      <w:r w:rsidRPr="00EE7D62">
        <w:t xml:space="preserve">; </w:t>
      </w:r>
    </w:p>
    <w:p w14:paraId="47CC34BA" w14:textId="5923C883" w:rsidR="0009121D" w:rsidRPr="00EE7D62" w:rsidRDefault="0009121D" w:rsidP="00D409A3">
      <w:pPr>
        <w:pStyle w:val="Style2"/>
        <w:numPr>
          <w:ilvl w:val="0"/>
          <w:numId w:val="190"/>
        </w:numPr>
        <w:ind w:left="1604" w:hanging="357"/>
      </w:pPr>
      <w:r w:rsidRPr="00EE7D62">
        <w:t xml:space="preserve">may state the date for commencement of its rectification; </w:t>
      </w:r>
      <w:r w:rsidR="0039262C" w:rsidRPr="00EE7D62">
        <w:t>and</w:t>
      </w:r>
    </w:p>
    <w:p w14:paraId="000FAA4D" w14:textId="4845A0F5" w:rsidR="0009121D" w:rsidRPr="00EE7D62" w:rsidRDefault="0009121D" w:rsidP="00D409A3">
      <w:pPr>
        <w:pStyle w:val="Style2"/>
        <w:numPr>
          <w:ilvl w:val="0"/>
          <w:numId w:val="190"/>
        </w:numPr>
        <w:ind w:left="1604" w:hanging="357"/>
      </w:pPr>
      <w:r w:rsidRPr="00EE7D62">
        <w:t>may state a date for completion of its rectification</w:t>
      </w:r>
      <w:r w:rsidR="0039262C" w:rsidRPr="00EE7D62">
        <w:t>.</w:t>
      </w:r>
    </w:p>
    <w:p w14:paraId="0C8AC882" w14:textId="62B74103" w:rsidR="00FC7C0E" w:rsidRPr="00EE7D62" w:rsidRDefault="00E7280B" w:rsidP="00E7280B">
      <w:pPr>
        <w:pStyle w:val="ListParagraph"/>
      </w:pPr>
      <w:r w:rsidRPr="00EE7D62">
        <w:t xml:space="preserve">If, pursuant to the </w:t>
      </w:r>
      <w:r w:rsidR="00005A63">
        <w:rPr>
          <w:i/>
        </w:rPr>
        <w:t xml:space="preserve">Head </w:t>
      </w:r>
      <w:r w:rsidRPr="00EE7D62">
        <w:rPr>
          <w:i/>
        </w:rPr>
        <w:t>Contract</w:t>
      </w:r>
      <w:r w:rsidRPr="00EE7D62">
        <w:t xml:space="preserve">, </w:t>
      </w:r>
      <w:r w:rsidR="007E7B72" w:rsidRPr="00EE7D62">
        <w:t>a</w:t>
      </w:r>
      <w:r w:rsidR="0009121D" w:rsidRPr="00EE7D62">
        <w:t xml:space="preserve"> separate </w:t>
      </w:r>
      <w:r w:rsidR="00161646" w:rsidRPr="00EE7D62">
        <w:rPr>
          <w:i/>
        </w:rPr>
        <w:t>defects liability period</w:t>
      </w:r>
      <w:r w:rsidR="0009121D" w:rsidRPr="00EE7D62">
        <w:t xml:space="preserve"> for the rectified work </w:t>
      </w:r>
      <w:r w:rsidR="004D7517" w:rsidRPr="00EE7D62">
        <w:t>is appli</w:t>
      </w:r>
      <w:r w:rsidR="007C2A55" w:rsidRPr="00EE7D62">
        <w:t>ed</w:t>
      </w:r>
      <w:r w:rsidR="009010D0" w:rsidRPr="00EE7D62">
        <w:t xml:space="preserve">, a corresponding separate </w:t>
      </w:r>
      <w:r w:rsidR="009010D0" w:rsidRPr="00EE7D62">
        <w:rPr>
          <w:i/>
        </w:rPr>
        <w:t>defects liability period</w:t>
      </w:r>
      <w:r w:rsidR="009010D0" w:rsidRPr="00EE7D62">
        <w:t xml:space="preserve"> </w:t>
      </w:r>
      <w:r w:rsidR="00FC7C0E" w:rsidRPr="00EE7D62">
        <w:t xml:space="preserve">will apply under the </w:t>
      </w:r>
      <w:r w:rsidR="00FC7C0E" w:rsidRPr="00EE7D62">
        <w:rPr>
          <w:i/>
        </w:rPr>
        <w:t>Subcontract</w:t>
      </w:r>
      <w:r w:rsidR="00FC7C0E" w:rsidRPr="00EE7D62">
        <w:t>.</w:t>
      </w:r>
    </w:p>
    <w:p w14:paraId="7EF3CE82" w14:textId="606D1735" w:rsidR="0009121D" w:rsidRPr="00EE7D62" w:rsidRDefault="0009121D" w:rsidP="007B3CCF">
      <w:pPr>
        <w:pStyle w:val="ListParagraph"/>
      </w:pPr>
      <w:r w:rsidRPr="00EE7D62">
        <w:t xml:space="preserve">If the </w:t>
      </w:r>
      <w:r w:rsidR="003E6C2F" w:rsidRPr="00D409A3">
        <w:rPr>
          <w:i/>
        </w:rPr>
        <w:t>Subcontractor</w:t>
      </w:r>
      <w:r w:rsidR="00910298" w:rsidRPr="00EE7D62">
        <w:t xml:space="preserve"> </w:t>
      </w:r>
      <w:r w:rsidR="00144966" w:rsidRPr="00EE7D62">
        <w:t xml:space="preserve">does not comply with the </w:t>
      </w:r>
      <w:r w:rsidR="00D22410" w:rsidRPr="00EE7D62">
        <w:rPr>
          <w:i/>
        </w:rPr>
        <w:t>direct</w:t>
      </w:r>
      <w:r w:rsidR="00144966" w:rsidRPr="00EE7D62">
        <w:rPr>
          <w:i/>
        </w:rPr>
        <w:t>ion</w:t>
      </w:r>
      <w:r w:rsidR="00144966" w:rsidRPr="00EE7D62">
        <w:t xml:space="preserve"> to rectify a </w:t>
      </w:r>
      <w:r w:rsidR="00144966" w:rsidRPr="00EE7D62">
        <w:rPr>
          <w:i/>
        </w:rPr>
        <w:t>defect</w:t>
      </w:r>
      <w:r w:rsidRPr="00EE7D62">
        <w:t xml:space="preserve">, the </w:t>
      </w:r>
      <w:r w:rsidR="00A80FD5" w:rsidRPr="00EE7D62">
        <w:rPr>
          <w:i/>
        </w:rPr>
        <w:t>Head Contractor</w:t>
      </w:r>
      <w:r w:rsidRPr="00EE7D62">
        <w:t xml:space="preserve"> may have the rectification carried out by others. The cost </w:t>
      </w:r>
      <w:r w:rsidR="00330F4E" w:rsidRPr="00EE7D62">
        <w:t>of doing so</w:t>
      </w:r>
      <w:r w:rsidRPr="00EE7D62">
        <w:t xml:space="preserve"> </w:t>
      </w:r>
      <w:r w:rsidR="00AB7F42" w:rsidRPr="00EE7D62">
        <w:t xml:space="preserve">will </w:t>
      </w:r>
      <w:r w:rsidRPr="00EE7D62">
        <w:t xml:space="preserve">be assessed by the </w:t>
      </w:r>
      <w:r w:rsidR="00151D80" w:rsidRPr="00EE7D62">
        <w:rPr>
          <w:i/>
        </w:rPr>
        <w:t>Head Contractor’s Representative</w:t>
      </w:r>
      <w:r w:rsidRPr="00EE7D62">
        <w:t xml:space="preserve"> and certified as a debt due and payable by the </w:t>
      </w:r>
      <w:r w:rsidR="003E6C2F" w:rsidRPr="00EE7D62">
        <w:rPr>
          <w:i/>
        </w:rPr>
        <w:t>Subcontractor</w:t>
      </w:r>
      <w:r w:rsidRPr="00EE7D62">
        <w:t xml:space="preserve"> to the </w:t>
      </w:r>
      <w:r w:rsidR="00A80FD5" w:rsidRPr="00EE7D62">
        <w:rPr>
          <w:i/>
        </w:rPr>
        <w:t>Head Contractor</w:t>
      </w:r>
      <w:r w:rsidRPr="00EE7D62">
        <w:t>.</w:t>
      </w:r>
    </w:p>
    <w:p w14:paraId="2D43594E" w14:textId="5F1A5EC8" w:rsidR="00A1690C" w:rsidRPr="00EE7D62" w:rsidRDefault="00A04B21" w:rsidP="007B3CCF">
      <w:pPr>
        <w:pStyle w:val="ListParagraph"/>
      </w:pPr>
      <w:r w:rsidRPr="00EE7D62">
        <w:t xml:space="preserve">Nothing in this clause 37 reduces the </w:t>
      </w:r>
      <w:r w:rsidR="003E6C2F" w:rsidRPr="00EE7D62">
        <w:rPr>
          <w:i/>
        </w:rPr>
        <w:t>Subcontractor</w:t>
      </w:r>
      <w:r w:rsidRPr="00EE7D62">
        <w:rPr>
          <w:i/>
        </w:rPr>
        <w:t>’s</w:t>
      </w:r>
      <w:r w:rsidRPr="00EE7D62">
        <w:t xml:space="preserve"> warranties and other liabilities and obligations under the </w:t>
      </w:r>
      <w:r w:rsidR="007516AA" w:rsidRPr="00EE7D62">
        <w:rPr>
          <w:i/>
        </w:rPr>
        <w:t xml:space="preserve">Subcontract, </w:t>
      </w:r>
      <w:r w:rsidRPr="00EE7D62">
        <w:t xml:space="preserve">or affects the </w:t>
      </w:r>
      <w:r w:rsidR="00A80FD5" w:rsidRPr="00EE7D62">
        <w:rPr>
          <w:i/>
        </w:rPr>
        <w:t>Head Contractor</w:t>
      </w:r>
      <w:r w:rsidRPr="00EE7D62">
        <w:rPr>
          <w:i/>
        </w:rPr>
        <w:t>’s</w:t>
      </w:r>
      <w:r w:rsidRPr="00EE7D62">
        <w:t xml:space="preserve"> common law right to damages or any other right or remedy</w:t>
      </w:r>
      <w:r w:rsidR="007D6F8E" w:rsidRPr="00EE7D62">
        <w:t>.</w:t>
      </w:r>
    </w:p>
    <w:p w14:paraId="6A46473D" w14:textId="77777777" w:rsidR="0009121D" w:rsidRPr="00A80FD5" w:rsidRDefault="0009121D" w:rsidP="009A7F79">
      <w:pPr>
        <w:pStyle w:val="Heading1"/>
      </w:pPr>
      <w:bookmarkStart w:id="63" w:name="_Toc111465912"/>
      <w:r w:rsidRPr="00A80FD5">
        <w:t>38</w:t>
      </w:r>
      <w:r w:rsidRPr="00A80FD5">
        <w:tab/>
        <w:t>CLEANING UP</w:t>
      </w:r>
      <w:bookmarkEnd w:id="63"/>
    </w:p>
    <w:p w14:paraId="676A4292" w14:textId="5443ABF4" w:rsidR="00F37746" w:rsidRPr="005134AB" w:rsidRDefault="0009121D" w:rsidP="007F435A">
      <w:pPr>
        <w:pStyle w:val="ListParagraph"/>
        <w:numPr>
          <w:ilvl w:val="0"/>
          <w:numId w:val="91"/>
        </w:numPr>
      </w:pPr>
      <w:r w:rsidRPr="005134AB">
        <w:t xml:space="preserve">The </w:t>
      </w:r>
      <w:r w:rsidR="003E6C2F" w:rsidRPr="005134AB">
        <w:rPr>
          <w:i/>
        </w:rPr>
        <w:t>Subcontractor</w:t>
      </w:r>
      <w:r w:rsidRPr="005134AB">
        <w:t xml:space="preserve"> must</w:t>
      </w:r>
      <w:r w:rsidR="00F37746" w:rsidRPr="005134AB">
        <w:t>:</w:t>
      </w:r>
    </w:p>
    <w:p w14:paraId="022B266E" w14:textId="5AE46807" w:rsidR="00F37746" w:rsidRPr="005134AB" w:rsidRDefault="0009121D" w:rsidP="00D409A3">
      <w:pPr>
        <w:pStyle w:val="Style2"/>
        <w:numPr>
          <w:ilvl w:val="0"/>
          <w:numId w:val="218"/>
        </w:numPr>
        <w:ind w:left="1604" w:hanging="357"/>
      </w:pPr>
      <w:r w:rsidRPr="005134AB">
        <w:t xml:space="preserve">keep the </w:t>
      </w:r>
      <w:r w:rsidR="000F7CEE" w:rsidRPr="005134AB">
        <w:rPr>
          <w:i/>
        </w:rPr>
        <w:t>site</w:t>
      </w:r>
      <w:r w:rsidRPr="005134AB">
        <w:t xml:space="preserve"> and the </w:t>
      </w:r>
      <w:r w:rsidR="000F7CEE" w:rsidRPr="005134AB">
        <w:rPr>
          <w:i/>
        </w:rPr>
        <w:t xml:space="preserve">work under the </w:t>
      </w:r>
      <w:r w:rsidR="000D7F28" w:rsidRPr="005134AB">
        <w:rPr>
          <w:i/>
        </w:rPr>
        <w:t xml:space="preserve">Subcontract </w:t>
      </w:r>
      <w:r w:rsidRPr="005134AB">
        <w:t>clean and tidy</w:t>
      </w:r>
      <w:r w:rsidR="002010F9" w:rsidRPr="005134AB">
        <w:t>;</w:t>
      </w:r>
      <w:r w:rsidRPr="005134AB">
        <w:t xml:space="preserve"> </w:t>
      </w:r>
    </w:p>
    <w:p w14:paraId="2527CC4C" w14:textId="0C5C70B7" w:rsidR="0009121D" w:rsidRPr="005134AB" w:rsidRDefault="0009121D" w:rsidP="00D409A3">
      <w:pPr>
        <w:pStyle w:val="Style2"/>
        <w:numPr>
          <w:ilvl w:val="0"/>
          <w:numId w:val="190"/>
        </w:numPr>
        <w:ind w:left="1604" w:hanging="357"/>
      </w:pPr>
      <w:r w:rsidRPr="005134AB">
        <w:t>regularly remove rubbish and surplus material</w:t>
      </w:r>
      <w:r w:rsidR="002010F9" w:rsidRPr="005134AB">
        <w:t>; and</w:t>
      </w:r>
    </w:p>
    <w:p w14:paraId="3D2858B8" w14:textId="74C06614" w:rsidR="002010F9" w:rsidRPr="005134AB" w:rsidRDefault="002010F9" w:rsidP="00D409A3">
      <w:pPr>
        <w:pStyle w:val="Style2"/>
        <w:numPr>
          <w:ilvl w:val="0"/>
          <w:numId w:val="190"/>
        </w:numPr>
        <w:ind w:left="1604" w:hanging="357"/>
      </w:pPr>
      <w:r w:rsidRPr="005134AB">
        <w:t>remove</w:t>
      </w:r>
      <w:r w:rsidR="00564B98" w:rsidRPr="005134AB">
        <w:t xml:space="preserve"> any</w:t>
      </w:r>
      <w:r w:rsidRPr="005134AB">
        <w:rPr>
          <w:i/>
        </w:rPr>
        <w:t xml:space="preserve"> </w:t>
      </w:r>
      <w:r w:rsidR="00F37746" w:rsidRPr="005134AB">
        <w:rPr>
          <w:i/>
        </w:rPr>
        <w:t>temporary works</w:t>
      </w:r>
      <w:r w:rsidR="00F37746" w:rsidRPr="005134AB">
        <w:t xml:space="preserve"> and </w:t>
      </w:r>
      <w:r w:rsidR="00F37746" w:rsidRPr="005134AB">
        <w:rPr>
          <w:i/>
        </w:rPr>
        <w:t>construction plant</w:t>
      </w:r>
      <w:r w:rsidR="00F37746" w:rsidRPr="005134AB">
        <w:t xml:space="preserve"> </w:t>
      </w:r>
      <w:r w:rsidRPr="005134AB">
        <w:t>w</w:t>
      </w:r>
      <w:r w:rsidR="0009121D" w:rsidRPr="005134AB">
        <w:t xml:space="preserve">ithin 10 </w:t>
      </w:r>
      <w:r w:rsidR="00D27389" w:rsidRPr="005134AB">
        <w:rPr>
          <w:i/>
        </w:rPr>
        <w:t>business day</w:t>
      </w:r>
      <w:r w:rsidR="0009121D" w:rsidRPr="005134AB">
        <w:rPr>
          <w:i/>
        </w:rPr>
        <w:t>s</w:t>
      </w:r>
      <w:r w:rsidR="0009121D" w:rsidRPr="005134AB">
        <w:t xml:space="preserve"> </w:t>
      </w:r>
      <w:r w:rsidR="003745FF" w:rsidRPr="005134AB">
        <w:t xml:space="preserve">(or such </w:t>
      </w:r>
      <w:r w:rsidR="00682FBE" w:rsidRPr="005134AB">
        <w:t xml:space="preserve">extended </w:t>
      </w:r>
      <w:r w:rsidR="003745FF" w:rsidRPr="005134AB">
        <w:t xml:space="preserve">time reasonably </w:t>
      </w:r>
      <w:r w:rsidR="00D22410" w:rsidRPr="005134AB">
        <w:rPr>
          <w:i/>
        </w:rPr>
        <w:t>directed</w:t>
      </w:r>
      <w:r w:rsidR="00682FBE" w:rsidRPr="005134AB">
        <w:t xml:space="preserve"> by the </w:t>
      </w:r>
      <w:r w:rsidR="00151D80" w:rsidRPr="005134AB">
        <w:rPr>
          <w:i/>
        </w:rPr>
        <w:t>Head Contractor’s Representative</w:t>
      </w:r>
      <w:r w:rsidR="00682FBE" w:rsidRPr="005134AB">
        <w:t xml:space="preserve">) </w:t>
      </w:r>
      <w:r w:rsidR="0009121D" w:rsidRPr="005134AB">
        <w:t xml:space="preserve">after the </w:t>
      </w:r>
      <w:r w:rsidR="00E5122F" w:rsidRPr="005134AB">
        <w:rPr>
          <w:i/>
        </w:rPr>
        <w:t xml:space="preserve">date of </w:t>
      </w:r>
      <w:r w:rsidR="00C04D36" w:rsidRPr="005134AB">
        <w:rPr>
          <w:i/>
        </w:rPr>
        <w:t>practical completion</w:t>
      </w:r>
      <w:r w:rsidRPr="005134AB">
        <w:rPr>
          <w:i/>
        </w:rPr>
        <w:t>.</w:t>
      </w:r>
    </w:p>
    <w:p w14:paraId="4C909110" w14:textId="214E9919" w:rsidR="0009121D" w:rsidRPr="005134AB" w:rsidRDefault="0009121D" w:rsidP="007B3CCF">
      <w:pPr>
        <w:pStyle w:val="ListParagraph"/>
      </w:pPr>
      <w:r w:rsidRPr="005134AB">
        <w:t xml:space="preserve">If the </w:t>
      </w:r>
      <w:r w:rsidR="003E6C2F" w:rsidRPr="005134AB">
        <w:rPr>
          <w:i/>
        </w:rPr>
        <w:t>Subcontractor</w:t>
      </w:r>
      <w:r w:rsidRPr="005134AB">
        <w:t xml:space="preserve"> fails to comply with an obligation in this clause 38, the </w:t>
      </w:r>
      <w:r w:rsidR="00151D80" w:rsidRPr="005134AB">
        <w:rPr>
          <w:i/>
        </w:rPr>
        <w:t>Head Contractor’s Representative</w:t>
      </w:r>
      <w:r w:rsidRPr="005134AB">
        <w:t xml:space="preserve"> may take action pursuant to clause 30.2 d).</w:t>
      </w:r>
    </w:p>
    <w:p w14:paraId="6119F186" w14:textId="77777777" w:rsidR="0009121D" w:rsidRPr="00A80FD5" w:rsidRDefault="0009121D" w:rsidP="009A7F79">
      <w:pPr>
        <w:pStyle w:val="Heading1"/>
      </w:pPr>
      <w:bookmarkStart w:id="64" w:name="_Toc111465913"/>
      <w:r w:rsidRPr="00A80FD5">
        <w:t>39</w:t>
      </w:r>
      <w:r w:rsidRPr="00A80FD5">
        <w:tab/>
        <w:t>URGENT PROTECTION</w:t>
      </w:r>
      <w:bookmarkEnd w:id="64"/>
    </w:p>
    <w:p w14:paraId="0B2B4D6E" w14:textId="3759579C" w:rsidR="005D3DBC" w:rsidRPr="00594DD9" w:rsidRDefault="00272321" w:rsidP="007F435A">
      <w:pPr>
        <w:pStyle w:val="ListParagraph"/>
        <w:numPr>
          <w:ilvl w:val="0"/>
          <w:numId w:val="92"/>
        </w:numPr>
      </w:pPr>
      <w:r w:rsidRPr="00A80FD5">
        <w:t xml:space="preserve">If, in the </w:t>
      </w:r>
      <w:r w:rsidR="00EA6567" w:rsidRPr="00594DD9">
        <w:t xml:space="preserve">reasonable </w:t>
      </w:r>
      <w:r w:rsidRPr="00594DD9">
        <w:t xml:space="preserve">opinion of the </w:t>
      </w:r>
      <w:r w:rsidR="00151D80" w:rsidRPr="00594DD9">
        <w:rPr>
          <w:i/>
        </w:rPr>
        <w:t>Head Contractor’s Representative</w:t>
      </w:r>
      <w:r w:rsidR="005D3DBC" w:rsidRPr="00594DD9">
        <w:t>:</w:t>
      </w:r>
    </w:p>
    <w:p w14:paraId="12FF462A" w14:textId="2B460E58" w:rsidR="00C67CE8" w:rsidRPr="00594DD9" w:rsidRDefault="00272321" w:rsidP="00D409A3">
      <w:pPr>
        <w:pStyle w:val="Style2"/>
        <w:numPr>
          <w:ilvl w:val="0"/>
          <w:numId w:val="220"/>
        </w:numPr>
        <w:ind w:left="1604" w:hanging="357"/>
      </w:pPr>
      <w:r w:rsidRPr="00594DD9">
        <w:t>urgent action is required to avoid death, injury, loss or damage</w:t>
      </w:r>
      <w:r w:rsidR="002523DA">
        <w:t>;</w:t>
      </w:r>
      <w:r w:rsidR="002523DA" w:rsidRPr="00594DD9">
        <w:t xml:space="preserve"> </w:t>
      </w:r>
      <w:r w:rsidRPr="00594DD9">
        <w:t xml:space="preserve">and </w:t>
      </w:r>
    </w:p>
    <w:p w14:paraId="4C6A2C23" w14:textId="2C682734" w:rsidR="007739F3" w:rsidRPr="00594DD9" w:rsidRDefault="00272321" w:rsidP="00D409A3">
      <w:pPr>
        <w:pStyle w:val="Style2"/>
        <w:numPr>
          <w:ilvl w:val="0"/>
          <w:numId w:val="190"/>
        </w:numPr>
        <w:ind w:left="1604" w:hanging="357"/>
      </w:pPr>
      <w:r w:rsidRPr="00594DD9">
        <w:t xml:space="preserve">the </w:t>
      </w:r>
      <w:r w:rsidR="003E6C2F" w:rsidRPr="00594DD9">
        <w:rPr>
          <w:i/>
        </w:rPr>
        <w:t>Subcontractor</w:t>
      </w:r>
      <w:r w:rsidRPr="00594DD9">
        <w:t xml:space="preserve"> does not take the necessary action immediately when the </w:t>
      </w:r>
      <w:r w:rsidR="00151D80" w:rsidRPr="00594DD9">
        <w:rPr>
          <w:i/>
        </w:rPr>
        <w:t>Head Contractor’s Representative</w:t>
      </w:r>
      <w:r w:rsidRPr="00594DD9">
        <w:t xml:space="preserve"> requests it, </w:t>
      </w:r>
    </w:p>
    <w:p w14:paraId="5BDF2E16" w14:textId="58A14382" w:rsidR="00C85C04" w:rsidRPr="00594DD9" w:rsidRDefault="00272321" w:rsidP="00D409A3">
      <w:pPr>
        <w:pStyle w:val="Style2"/>
        <w:numPr>
          <w:ilvl w:val="0"/>
          <w:numId w:val="0"/>
        </w:numPr>
        <w:ind w:left="1211"/>
      </w:pPr>
      <w:r w:rsidRPr="00594DD9">
        <w:t xml:space="preserve">the </w:t>
      </w:r>
      <w:r w:rsidR="00151D80" w:rsidRPr="00594DD9">
        <w:rPr>
          <w:i/>
        </w:rPr>
        <w:t>Head Contractor’s Representative</w:t>
      </w:r>
      <w:r w:rsidRPr="00594DD9">
        <w:t xml:space="preserve"> may take the action (without relieving the </w:t>
      </w:r>
      <w:r w:rsidR="003E6C2F" w:rsidRPr="00594DD9">
        <w:rPr>
          <w:i/>
        </w:rPr>
        <w:t>Subcontractor</w:t>
      </w:r>
      <w:r w:rsidRPr="00594DD9">
        <w:t xml:space="preserve"> of its obligations), and the </w:t>
      </w:r>
      <w:r w:rsidR="00A80FD5" w:rsidRPr="00594DD9">
        <w:rPr>
          <w:i/>
        </w:rPr>
        <w:t>Head Contractor</w:t>
      </w:r>
      <w:r w:rsidRPr="00594DD9">
        <w:rPr>
          <w:i/>
        </w:rPr>
        <w:t>’s</w:t>
      </w:r>
      <w:r w:rsidRPr="00594DD9">
        <w:t xml:space="preserve"> costs of doing so </w:t>
      </w:r>
      <w:r w:rsidR="00C85C04" w:rsidRPr="00594DD9">
        <w:t xml:space="preserve">is a debt due and payable from the </w:t>
      </w:r>
      <w:r w:rsidR="003E6C2F" w:rsidRPr="00594DD9">
        <w:rPr>
          <w:i/>
        </w:rPr>
        <w:t>Subcontractor</w:t>
      </w:r>
      <w:r w:rsidR="00C85C04" w:rsidRPr="00594DD9">
        <w:t>.</w:t>
      </w:r>
    </w:p>
    <w:p w14:paraId="0DD30230" w14:textId="0756FFCC" w:rsidR="0009121D" w:rsidRPr="00594DD9" w:rsidRDefault="0009121D" w:rsidP="007B3CCF">
      <w:pPr>
        <w:pStyle w:val="ListParagraph"/>
      </w:pPr>
      <w:r w:rsidRPr="00594DD9">
        <w:t xml:space="preserve">If time permits, the </w:t>
      </w:r>
      <w:r w:rsidR="00151D80" w:rsidRPr="00594DD9">
        <w:rPr>
          <w:i/>
        </w:rPr>
        <w:t>Head Contractor’s Representative</w:t>
      </w:r>
      <w:r w:rsidRPr="00594DD9">
        <w:t xml:space="preserve"> must give the </w:t>
      </w:r>
      <w:r w:rsidR="003E6C2F" w:rsidRPr="00594DD9">
        <w:rPr>
          <w:i/>
        </w:rPr>
        <w:t>Subcontractor</w:t>
      </w:r>
      <w:r w:rsidRPr="00594DD9">
        <w:t xml:space="preserve"> prior written notice of the </w:t>
      </w:r>
      <w:r w:rsidR="00A80FD5" w:rsidRPr="00594DD9">
        <w:rPr>
          <w:i/>
        </w:rPr>
        <w:t xml:space="preserve">Head </w:t>
      </w:r>
      <w:r w:rsidR="0099217A" w:rsidRPr="00594DD9">
        <w:rPr>
          <w:i/>
        </w:rPr>
        <w:t>Contractor</w:t>
      </w:r>
      <w:r w:rsidR="0099217A">
        <w:rPr>
          <w:i/>
        </w:rPr>
        <w:t>’</w:t>
      </w:r>
      <w:r w:rsidR="0099217A" w:rsidRPr="00D409A3">
        <w:rPr>
          <w:i/>
        </w:rPr>
        <w:t>s</w:t>
      </w:r>
      <w:r w:rsidR="0099217A" w:rsidRPr="00594DD9">
        <w:t xml:space="preserve"> </w:t>
      </w:r>
      <w:r w:rsidRPr="00594DD9">
        <w:t>intention to take action under this clause 39.</w:t>
      </w:r>
    </w:p>
    <w:p w14:paraId="7307AC79" w14:textId="51220EDF" w:rsidR="0009121D" w:rsidRPr="00A80FD5" w:rsidRDefault="0009121D" w:rsidP="009A7F79">
      <w:pPr>
        <w:pStyle w:val="Heading1"/>
      </w:pPr>
      <w:bookmarkStart w:id="65" w:name="_Toc111465914"/>
      <w:r w:rsidRPr="00A80FD5">
        <w:t>40</w:t>
      </w:r>
      <w:r w:rsidRPr="00A80FD5">
        <w:tab/>
      </w:r>
      <w:r w:rsidR="000F7CEE" w:rsidRPr="00A80FD5">
        <w:t>VARIATION</w:t>
      </w:r>
      <w:r w:rsidRPr="00A80FD5">
        <w:t>S AND VALUATION OF WORK</w:t>
      </w:r>
      <w:bookmarkEnd w:id="65"/>
    </w:p>
    <w:p w14:paraId="08709147" w14:textId="2F9FE97C" w:rsidR="0009121D" w:rsidRPr="00A80FD5" w:rsidRDefault="0009121D" w:rsidP="00274A93">
      <w:pPr>
        <w:pStyle w:val="Heading2"/>
      </w:pPr>
      <w:r w:rsidRPr="00A80FD5">
        <w:t>40.1</w:t>
      </w:r>
      <w:r w:rsidRPr="00A80FD5">
        <w:tab/>
      </w:r>
      <w:r w:rsidR="000F7CEE" w:rsidRPr="00A80FD5">
        <w:t>Variation</w:t>
      </w:r>
      <w:r w:rsidRPr="00A80FD5">
        <w:t xml:space="preserve">s to the </w:t>
      </w:r>
      <w:r w:rsidR="000F7CEE" w:rsidRPr="00A80FD5">
        <w:t xml:space="preserve">work under the </w:t>
      </w:r>
      <w:r w:rsidR="00EC66D5">
        <w:t>Subc</w:t>
      </w:r>
      <w:r w:rsidR="000F7CEE" w:rsidRPr="00A80FD5">
        <w:t>ontract</w:t>
      </w:r>
    </w:p>
    <w:p w14:paraId="6181F2E2" w14:textId="53A49A4A" w:rsidR="0009121D" w:rsidRPr="00594DD9" w:rsidRDefault="0009121D" w:rsidP="007F435A">
      <w:pPr>
        <w:pStyle w:val="ListParagraph"/>
        <w:numPr>
          <w:ilvl w:val="0"/>
          <w:numId w:val="93"/>
        </w:numPr>
      </w:pPr>
      <w:r w:rsidRPr="00594DD9">
        <w:t xml:space="preserve">The </w:t>
      </w:r>
      <w:r w:rsidR="00151D80" w:rsidRPr="00594DD9">
        <w:rPr>
          <w:i/>
        </w:rPr>
        <w:t>Head Contractor’s Representative</w:t>
      </w:r>
      <w:r w:rsidRPr="00594DD9">
        <w:t xml:space="preserve"> may, in writing, </w:t>
      </w:r>
      <w:r w:rsidR="00D22410" w:rsidRPr="00594DD9">
        <w:rPr>
          <w:i/>
        </w:rPr>
        <w:t>direct</w:t>
      </w:r>
      <w:r w:rsidRPr="00594DD9">
        <w:t xml:space="preserve"> the </w:t>
      </w:r>
      <w:r w:rsidR="003E6C2F" w:rsidRPr="00594DD9">
        <w:rPr>
          <w:i/>
        </w:rPr>
        <w:t>Subcontractor</w:t>
      </w:r>
      <w:r w:rsidRPr="00594DD9">
        <w:t xml:space="preserve"> to undertake a </w:t>
      </w:r>
      <w:r w:rsidR="000F7CEE" w:rsidRPr="00594DD9">
        <w:rPr>
          <w:i/>
        </w:rPr>
        <w:t>variation</w:t>
      </w:r>
      <w:r w:rsidRPr="00594DD9">
        <w:t>:</w:t>
      </w:r>
    </w:p>
    <w:p w14:paraId="514FBABE" w14:textId="60027120" w:rsidR="0009121D" w:rsidRPr="00594DD9" w:rsidRDefault="0009121D" w:rsidP="00D409A3">
      <w:pPr>
        <w:pStyle w:val="Style2"/>
        <w:numPr>
          <w:ilvl w:val="0"/>
          <w:numId w:val="191"/>
        </w:numPr>
        <w:ind w:left="1604" w:hanging="357"/>
      </w:pPr>
      <w:r w:rsidRPr="00594DD9">
        <w:lastRenderedPageBreak/>
        <w:t xml:space="preserve">at any time before the </w:t>
      </w:r>
      <w:r w:rsidR="00E5122F" w:rsidRPr="00594DD9">
        <w:rPr>
          <w:i/>
        </w:rPr>
        <w:t xml:space="preserve">date of </w:t>
      </w:r>
      <w:r w:rsidR="00C04D36" w:rsidRPr="00594DD9">
        <w:rPr>
          <w:i/>
        </w:rPr>
        <w:t>practical completion</w:t>
      </w:r>
      <w:r w:rsidRPr="00594DD9">
        <w:t>; and</w:t>
      </w:r>
    </w:p>
    <w:p w14:paraId="7ABBE16A" w14:textId="31EA4E16" w:rsidR="0009121D" w:rsidRPr="00594DD9" w:rsidRDefault="0009121D" w:rsidP="00D409A3">
      <w:pPr>
        <w:pStyle w:val="Style2"/>
        <w:ind w:left="1604" w:hanging="357"/>
      </w:pPr>
      <w:r w:rsidRPr="00594DD9">
        <w:t xml:space="preserve">after the </w:t>
      </w:r>
      <w:r w:rsidR="00E5122F" w:rsidRPr="00594DD9">
        <w:rPr>
          <w:i/>
        </w:rPr>
        <w:t xml:space="preserve">date of </w:t>
      </w:r>
      <w:r w:rsidR="00C04D36" w:rsidRPr="00594DD9">
        <w:rPr>
          <w:i/>
        </w:rPr>
        <w:t>practical completion</w:t>
      </w:r>
      <w:r w:rsidRPr="00594DD9">
        <w:t xml:space="preserve"> if the </w:t>
      </w:r>
      <w:r w:rsidR="000F7CEE" w:rsidRPr="00594DD9">
        <w:rPr>
          <w:i/>
        </w:rPr>
        <w:t>variation</w:t>
      </w:r>
      <w:r w:rsidRPr="00594DD9">
        <w:t xml:space="preserve"> is in respect of rectification work referred to in clause 37. </w:t>
      </w:r>
    </w:p>
    <w:p w14:paraId="14C389E9" w14:textId="12D91394" w:rsidR="0009121D" w:rsidRPr="00594DD9" w:rsidRDefault="00A11F10" w:rsidP="007B3CCF">
      <w:pPr>
        <w:pStyle w:val="ListParagraph"/>
      </w:pPr>
      <w:r>
        <w:t>Subject to clause 40.1 f) t</w:t>
      </w:r>
      <w:r w:rsidR="00A07747" w:rsidRPr="00594DD9">
        <w:t xml:space="preserve">he </w:t>
      </w:r>
      <w:r w:rsidR="003E6C2F" w:rsidRPr="00594DD9">
        <w:rPr>
          <w:i/>
        </w:rPr>
        <w:t>Subcontractor</w:t>
      </w:r>
      <w:r w:rsidR="00A07747" w:rsidRPr="00594DD9">
        <w:t xml:space="preserve"> must comply with a </w:t>
      </w:r>
      <w:r w:rsidR="00D22410" w:rsidRPr="00594DD9">
        <w:rPr>
          <w:i/>
        </w:rPr>
        <w:t>direct</w:t>
      </w:r>
      <w:r w:rsidR="00A07747" w:rsidRPr="00594DD9">
        <w:rPr>
          <w:i/>
        </w:rPr>
        <w:t>ion</w:t>
      </w:r>
      <w:r w:rsidR="00A07747" w:rsidRPr="00594DD9">
        <w:t xml:space="preserve"> to undertake a </w:t>
      </w:r>
      <w:r w:rsidR="00A07747" w:rsidRPr="00594DD9">
        <w:rPr>
          <w:i/>
        </w:rPr>
        <w:t>variation</w:t>
      </w:r>
      <w:r w:rsidR="00A07747" w:rsidRPr="00594DD9">
        <w:t xml:space="preserve">, </w:t>
      </w:r>
      <w:r w:rsidR="00DE36FA" w:rsidRPr="00594DD9">
        <w:t xml:space="preserve">unless the </w:t>
      </w:r>
      <w:r w:rsidR="000F7CEE" w:rsidRPr="00594DD9">
        <w:rPr>
          <w:i/>
        </w:rPr>
        <w:t>variation</w:t>
      </w:r>
      <w:r w:rsidR="0009121D" w:rsidRPr="00594DD9">
        <w:t xml:space="preserve"> is </w:t>
      </w:r>
      <w:r w:rsidR="00A07747" w:rsidRPr="00594DD9">
        <w:t>outside</w:t>
      </w:r>
      <w:r w:rsidR="0009121D" w:rsidRPr="00594DD9">
        <w:t xml:space="preserve"> the general scope of the </w:t>
      </w:r>
      <w:r w:rsidR="002814AC">
        <w:rPr>
          <w:i/>
        </w:rPr>
        <w:t>Subc</w:t>
      </w:r>
      <w:r w:rsidR="00B431E2" w:rsidRPr="00594DD9">
        <w:rPr>
          <w:i/>
        </w:rPr>
        <w:t>ontract</w:t>
      </w:r>
      <w:r w:rsidR="0009121D" w:rsidRPr="00594DD9">
        <w:t>.</w:t>
      </w:r>
    </w:p>
    <w:p w14:paraId="2C8E606D" w14:textId="5C654196" w:rsidR="0009121D" w:rsidRPr="00594DD9" w:rsidRDefault="0009121D" w:rsidP="007B3CCF">
      <w:pPr>
        <w:pStyle w:val="ListParagraph"/>
      </w:pPr>
      <w:r w:rsidRPr="00594DD9">
        <w:t xml:space="preserve">If the </w:t>
      </w:r>
      <w:r w:rsidR="003E6C2F" w:rsidRPr="00594DD9">
        <w:rPr>
          <w:i/>
        </w:rPr>
        <w:t>Subcontractor</w:t>
      </w:r>
      <w:r w:rsidRPr="00594DD9">
        <w:t xml:space="preserve"> considers that a </w:t>
      </w:r>
      <w:r w:rsidR="00A11F10">
        <w:rPr>
          <w:i/>
          <w:iCs/>
        </w:rPr>
        <w:t xml:space="preserve">variation </w:t>
      </w:r>
      <w:r w:rsidR="00A11F10">
        <w:t xml:space="preserve">applies (including a </w:t>
      </w:r>
      <w:r w:rsidR="00D22410" w:rsidRPr="00594DD9">
        <w:rPr>
          <w:i/>
        </w:rPr>
        <w:t>direct</w:t>
      </w:r>
      <w:r w:rsidR="00161646" w:rsidRPr="00594DD9">
        <w:rPr>
          <w:i/>
        </w:rPr>
        <w:t>ion</w:t>
      </w:r>
      <w:r w:rsidRPr="00594DD9">
        <w:t xml:space="preserve"> by the </w:t>
      </w:r>
      <w:r w:rsidR="00151D80" w:rsidRPr="00594DD9">
        <w:rPr>
          <w:i/>
        </w:rPr>
        <w:t>Head Contractor’s Representative</w:t>
      </w:r>
      <w:r w:rsidRPr="00594DD9">
        <w:t xml:space="preserve"> in whole or in part constitutes a </w:t>
      </w:r>
      <w:r w:rsidR="000F7CEE" w:rsidRPr="00594DD9">
        <w:rPr>
          <w:i/>
        </w:rPr>
        <w:t>variation</w:t>
      </w:r>
      <w:r w:rsidR="00A11F10">
        <w:rPr>
          <w:iCs/>
        </w:rPr>
        <w:t>)</w:t>
      </w:r>
      <w:r w:rsidRPr="00594DD9">
        <w:t xml:space="preserve">, </w:t>
      </w:r>
      <w:r w:rsidR="00A11F10">
        <w:t xml:space="preserve">but the </w:t>
      </w:r>
      <w:r w:rsidR="00A11F10">
        <w:rPr>
          <w:i/>
          <w:iCs/>
        </w:rPr>
        <w:t xml:space="preserve">Head Contractor </w:t>
      </w:r>
      <w:r w:rsidR="00A11F10">
        <w:t xml:space="preserve">has not </w:t>
      </w:r>
      <w:r w:rsidR="00A11F10">
        <w:rPr>
          <w:i/>
          <w:iCs/>
        </w:rPr>
        <w:t xml:space="preserve">directed </w:t>
      </w:r>
      <w:r w:rsidR="00A11F10">
        <w:t xml:space="preserve">a </w:t>
      </w:r>
      <w:r w:rsidR="00A11F10">
        <w:rPr>
          <w:i/>
          <w:iCs/>
        </w:rPr>
        <w:t xml:space="preserve">variation, </w:t>
      </w:r>
      <w:r w:rsidR="00A11F10">
        <w:t xml:space="preserve">then, </w:t>
      </w:r>
      <w:r w:rsidRPr="00594DD9">
        <w:t xml:space="preserve">within 5 </w:t>
      </w:r>
      <w:r w:rsidR="00D27389" w:rsidRPr="00594DD9">
        <w:rPr>
          <w:i/>
        </w:rPr>
        <w:t>business day</w:t>
      </w:r>
      <w:r w:rsidRPr="00D409A3">
        <w:rPr>
          <w:i/>
        </w:rPr>
        <w:t>s</w:t>
      </w:r>
      <w:r w:rsidRPr="00594DD9">
        <w:t xml:space="preserve"> of receipt of the </w:t>
      </w:r>
      <w:r w:rsidR="00D22410" w:rsidRPr="00594DD9">
        <w:rPr>
          <w:i/>
        </w:rPr>
        <w:t>direct</w:t>
      </w:r>
      <w:r w:rsidR="00161646" w:rsidRPr="00594DD9">
        <w:rPr>
          <w:i/>
        </w:rPr>
        <w:t>ion</w:t>
      </w:r>
      <w:r w:rsidRPr="00594DD9">
        <w:t xml:space="preserve"> and before commencing work in response to that </w:t>
      </w:r>
      <w:r w:rsidR="00D22410" w:rsidRPr="00594DD9">
        <w:rPr>
          <w:i/>
        </w:rPr>
        <w:t>direct</w:t>
      </w:r>
      <w:r w:rsidR="00161646" w:rsidRPr="00594DD9">
        <w:rPr>
          <w:i/>
        </w:rPr>
        <w:t>ion</w:t>
      </w:r>
      <w:r w:rsidR="00A11F10">
        <w:rPr>
          <w:i/>
        </w:rPr>
        <w:t xml:space="preserve"> </w:t>
      </w:r>
      <w:r w:rsidR="00A11F10">
        <w:rPr>
          <w:iCs/>
        </w:rPr>
        <w:t>or the occurrence of the event giving rise to the v</w:t>
      </w:r>
      <w:r w:rsidR="00A11F10">
        <w:rPr>
          <w:i/>
        </w:rPr>
        <w:t xml:space="preserve">ariation </w:t>
      </w:r>
      <w:r w:rsidR="00A11F10">
        <w:rPr>
          <w:iCs/>
        </w:rPr>
        <w:t>(as the case may be)</w:t>
      </w:r>
      <w:r w:rsidRPr="00594DD9">
        <w:t xml:space="preserve">, </w:t>
      </w:r>
      <w:r w:rsidR="00A11F10" w:rsidRPr="00E122B5">
        <w:t xml:space="preserve">and </w:t>
      </w:r>
      <w:r w:rsidR="00A11F10">
        <w:t xml:space="preserve">in any case </w:t>
      </w:r>
      <w:r w:rsidR="00A11F10" w:rsidRPr="00E122B5">
        <w:t xml:space="preserve">before commencing work in response to that </w:t>
      </w:r>
      <w:r w:rsidR="00A11F10" w:rsidRPr="00E122B5">
        <w:rPr>
          <w:i/>
        </w:rPr>
        <w:t>direction</w:t>
      </w:r>
      <w:r w:rsidR="00A11F10">
        <w:rPr>
          <w:i/>
        </w:rPr>
        <w:t xml:space="preserve"> </w:t>
      </w:r>
      <w:r w:rsidR="00A11F10">
        <w:rPr>
          <w:iCs/>
        </w:rPr>
        <w:t>or event,</w:t>
      </w:r>
      <w:r w:rsidR="00A11F10" w:rsidRPr="00594DD9">
        <w:t xml:space="preserve"> </w:t>
      </w:r>
      <w:r w:rsidRPr="00594DD9">
        <w:t xml:space="preserve">it must notify the </w:t>
      </w:r>
      <w:r w:rsidR="00151D80" w:rsidRPr="00594DD9">
        <w:rPr>
          <w:i/>
        </w:rPr>
        <w:t>Head Contractor’s Representative</w:t>
      </w:r>
      <w:r w:rsidRPr="00594DD9">
        <w:t xml:space="preserve"> in writing, giving reasons why it considers the </w:t>
      </w:r>
      <w:r w:rsidR="00D22410" w:rsidRPr="00594DD9">
        <w:rPr>
          <w:i/>
        </w:rPr>
        <w:t>direct</w:t>
      </w:r>
      <w:r w:rsidR="00161646" w:rsidRPr="00594DD9">
        <w:rPr>
          <w:i/>
        </w:rPr>
        <w:t>ion</w:t>
      </w:r>
      <w:r w:rsidRPr="00594DD9">
        <w:t xml:space="preserve"> to be a </w:t>
      </w:r>
      <w:r w:rsidR="000F7CEE" w:rsidRPr="00594DD9">
        <w:rPr>
          <w:i/>
        </w:rPr>
        <w:t>variation</w:t>
      </w:r>
      <w:r w:rsidRPr="00594DD9">
        <w:t>.</w:t>
      </w:r>
    </w:p>
    <w:p w14:paraId="6D15F296" w14:textId="62761E50" w:rsidR="0009121D" w:rsidRPr="00594DD9" w:rsidRDefault="0009121D" w:rsidP="007B3CCF">
      <w:pPr>
        <w:pStyle w:val="ListParagraph"/>
      </w:pPr>
      <w:r w:rsidRPr="00594DD9">
        <w:t xml:space="preserve">The </w:t>
      </w:r>
      <w:r w:rsidR="00151D80" w:rsidRPr="00594DD9">
        <w:rPr>
          <w:i/>
        </w:rPr>
        <w:t>Head Contractor’s Representative</w:t>
      </w:r>
      <w:r w:rsidRPr="00594DD9">
        <w:t xml:space="preserve"> (acting as a </w:t>
      </w:r>
      <w:r w:rsidR="00A37D43" w:rsidRPr="00594DD9">
        <w:t>certifier</w:t>
      </w:r>
      <w:r w:rsidRPr="00594DD9">
        <w:t xml:space="preserve">), within 5 </w:t>
      </w:r>
      <w:r w:rsidR="00D27389" w:rsidRPr="00594DD9">
        <w:rPr>
          <w:i/>
        </w:rPr>
        <w:t>business day</w:t>
      </w:r>
      <w:r w:rsidRPr="00D409A3">
        <w:rPr>
          <w:i/>
        </w:rPr>
        <w:t>s</w:t>
      </w:r>
      <w:r w:rsidRPr="00594DD9">
        <w:t xml:space="preserve"> after receipt of the </w:t>
      </w:r>
      <w:r w:rsidR="003E6C2F" w:rsidRPr="00594DD9">
        <w:rPr>
          <w:i/>
        </w:rPr>
        <w:t>Subcontractor</w:t>
      </w:r>
      <w:r w:rsidRPr="00D409A3">
        <w:rPr>
          <w:i/>
        </w:rPr>
        <w:t>’s</w:t>
      </w:r>
      <w:r w:rsidRPr="00594DD9">
        <w:t xml:space="preserve"> notice, must notify the </w:t>
      </w:r>
      <w:r w:rsidR="003E6C2F" w:rsidRPr="00594DD9">
        <w:rPr>
          <w:i/>
        </w:rPr>
        <w:t>Subcontractor</w:t>
      </w:r>
      <w:r w:rsidRPr="00594DD9">
        <w:t xml:space="preserve"> in writing whether the </w:t>
      </w:r>
      <w:r w:rsidR="00D22410" w:rsidRPr="00594DD9">
        <w:rPr>
          <w:i/>
        </w:rPr>
        <w:t>direct</w:t>
      </w:r>
      <w:r w:rsidR="00161646" w:rsidRPr="00594DD9">
        <w:rPr>
          <w:i/>
        </w:rPr>
        <w:t>ion</w:t>
      </w:r>
      <w:r w:rsidRPr="00594DD9">
        <w:t xml:space="preserve"> </w:t>
      </w:r>
      <w:r w:rsidR="00A11F10">
        <w:t xml:space="preserve">or event </w:t>
      </w:r>
      <w:r w:rsidRPr="00594DD9">
        <w:t xml:space="preserve">constitutes a </w:t>
      </w:r>
      <w:r w:rsidR="000F7CEE" w:rsidRPr="00594DD9">
        <w:rPr>
          <w:i/>
        </w:rPr>
        <w:t>variation</w:t>
      </w:r>
      <w:r w:rsidRPr="00594DD9">
        <w:t xml:space="preserve">. </w:t>
      </w:r>
    </w:p>
    <w:p w14:paraId="7E085F25" w14:textId="07AECD58" w:rsidR="0009121D" w:rsidRDefault="0009121D" w:rsidP="007B3CCF">
      <w:pPr>
        <w:pStyle w:val="ListParagraph"/>
      </w:pPr>
      <w:r w:rsidRPr="00594DD9">
        <w:t xml:space="preserve">If the </w:t>
      </w:r>
      <w:r w:rsidR="00151D80" w:rsidRPr="00594DD9">
        <w:rPr>
          <w:i/>
        </w:rPr>
        <w:t>Head Contractor’s Representative</w:t>
      </w:r>
      <w:r w:rsidRPr="00594DD9">
        <w:t xml:space="preserve"> notifies the </w:t>
      </w:r>
      <w:r w:rsidR="003E6C2F" w:rsidRPr="00594DD9">
        <w:rPr>
          <w:i/>
        </w:rPr>
        <w:t>Subcontractor</w:t>
      </w:r>
      <w:r w:rsidRPr="00594DD9">
        <w:t xml:space="preserve"> that the </w:t>
      </w:r>
      <w:r w:rsidR="00D22410" w:rsidRPr="00594DD9">
        <w:rPr>
          <w:i/>
        </w:rPr>
        <w:t>direct</w:t>
      </w:r>
      <w:r w:rsidR="00161646" w:rsidRPr="00594DD9">
        <w:rPr>
          <w:i/>
        </w:rPr>
        <w:t>ion</w:t>
      </w:r>
      <w:r w:rsidRPr="00594DD9">
        <w:t xml:space="preserve"> </w:t>
      </w:r>
      <w:r w:rsidR="00A11F10">
        <w:t xml:space="preserve">or event </w:t>
      </w:r>
      <w:r w:rsidRPr="00594DD9">
        <w:t xml:space="preserve">does not constitute a </w:t>
      </w:r>
      <w:r w:rsidR="000F7CEE" w:rsidRPr="00594DD9">
        <w:rPr>
          <w:i/>
        </w:rPr>
        <w:t>variation</w:t>
      </w:r>
      <w:r w:rsidRPr="00594DD9">
        <w:t xml:space="preserve">, the </w:t>
      </w:r>
      <w:r w:rsidR="00151D80" w:rsidRPr="00594DD9">
        <w:rPr>
          <w:i/>
        </w:rPr>
        <w:t>Head Contractor’s Representative</w:t>
      </w:r>
      <w:r w:rsidRPr="00594DD9">
        <w:t xml:space="preserve"> must give reasons</w:t>
      </w:r>
      <w:r w:rsidRPr="00A80FD5">
        <w:t xml:space="preserve">. </w:t>
      </w:r>
    </w:p>
    <w:p w14:paraId="58B903D5" w14:textId="6758833C" w:rsidR="00A11F10" w:rsidRPr="00E122B5" w:rsidRDefault="00A11F10" w:rsidP="00A11F10">
      <w:pPr>
        <w:pStyle w:val="ListParagraph"/>
      </w:pPr>
      <w:r w:rsidRPr="00E122B5">
        <w:t xml:space="preserve">Unless the </w:t>
      </w:r>
      <w:r>
        <w:rPr>
          <w:i/>
        </w:rPr>
        <w:t xml:space="preserve">Head Contractor </w:t>
      </w:r>
      <w:r w:rsidRPr="00E122B5">
        <w:t xml:space="preserve">considers that urgent or special circumstances exist and instructs the </w:t>
      </w:r>
      <w:r>
        <w:rPr>
          <w:i/>
        </w:rPr>
        <w:t>Subc</w:t>
      </w:r>
      <w:r w:rsidRPr="005A40EE">
        <w:rPr>
          <w:i/>
        </w:rPr>
        <w:t>ontractor</w:t>
      </w:r>
      <w:r w:rsidRPr="00E122B5">
        <w:t xml:space="preserve"> to proceed, the </w:t>
      </w:r>
      <w:r>
        <w:rPr>
          <w:i/>
        </w:rPr>
        <w:t>Subc</w:t>
      </w:r>
      <w:r w:rsidRPr="005A40EE">
        <w:rPr>
          <w:i/>
        </w:rPr>
        <w:t>ontractor</w:t>
      </w:r>
      <w:r w:rsidRPr="00E122B5">
        <w:t xml:space="preserve"> must not begin to carry out a </w:t>
      </w:r>
      <w:r w:rsidRPr="00E122B5">
        <w:rPr>
          <w:i/>
          <w:iCs/>
        </w:rPr>
        <w:t>variation</w:t>
      </w:r>
      <w:r w:rsidRPr="00E122B5">
        <w:t xml:space="preserve"> until a process under clause 40.5 d) has been undertaken.</w:t>
      </w:r>
    </w:p>
    <w:p w14:paraId="22371BFC" w14:textId="400626E4" w:rsidR="0009121D" w:rsidRPr="00A80FD5" w:rsidRDefault="0009121D" w:rsidP="00D17F86">
      <w:pPr>
        <w:pStyle w:val="Heading2"/>
      </w:pPr>
      <w:r w:rsidRPr="00A80FD5">
        <w:t>40.2</w:t>
      </w:r>
      <w:r w:rsidRPr="00A80FD5">
        <w:tab/>
        <w:t xml:space="preserve">Proposed </w:t>
      </w:r>
      <w:r w:rsidR="000F7CEE" w:rsidRPr="00A80FD5">
        <w:t>variation</w:t>
      </w:r>
      <w:r w:rsidRPr="00A80FD5">
        <w:t>s</w:t>
      </w:r>
    </w:p>
    <w:p w14:paraId="37394AAB" w14:textId="5A7D516B" w:rsidR="0009121D" w:rsidRPr="00440790" w:rsidRDefault="0009121D" w:rsidP="00D17F86">
      <w:pPr>
        <w:pStyle w:val="ListParagraph"/>
        <w:keepNext/>
        <w:keepLines/>
        <w:numPr>
          <w:ilvl w:val="0"/>
          <w:numId w:val="94"/>
        </w:numPr>
        <w:ind w:left="1208" w:hanging="357"/>
      </w:pPr>
      <w:r w:rsidRPr="00440790">
        <w:t xml:space="preserve">The </w:t>
      </w:r>
      <w:r w:rsidR="00151D80" w:rsidRPr="00440790">
        <w:rPr>
          <w:i/>
        </w:rPr>
        <w:t>Head Contractor’s Representative</w:t>
      </w:r>
      <w:r w:rsidRPr="00440790">
        <w:t xml:space="preserve"> may give the </w:t>
      </w:r>
      <w:r w:rsidR="003E6C2F" w:rsidRPr="00440790">
        <w:rPr>
          <w:i/>
        </w:rPr>
        <w:t>Subcontractor</w:t>
      </w:r>
      <w:r w:rsidRPr="00440790">
        <w:t xml:space="preserve"> written notice of a proposed </w:t>
      </w:r>
      <w:r w:rsidR="000F7CEE" w:rsidRPr="00440790">
        <w:rPr>
          <w:i/>
        </w:rPr>
        <w:t>variation</w:t>
      </w:r>
      <w:r w:rsidR="001414E6" w:rsidRPr="00440790">
        <w:rPr>
          <w:i/>
        </w:rPr>
        <w:t xml:space="preserve">. </w:t>
      </w:r>
      <w:r w:rsidR="001414E6" w:rsidRPr="00440790">
        <w:t>T</w:t>
      </w:r>
      <w:r w:rsidRPr="00440790">
        <w:t xml:space="preserve">he </w:t>
      </w:r>
      <w:r w:rsidR="003E6C2F" w:rsidRPr="00440790">
        <w:rPr>
          <w:i/>
        </w:rPr>
        <w:t>Subcontractor</w:t>
      </w:r>
      <w:r w:rsidRPr="00440790">
        <w:t xml:space="preserve">, as soon as practicable after receiving the notice, must notify the </w:t>
      </w:r>
      <w:r w:rsidR="00151D80" w:rsidRPr="00440790">
        <w:rPr>
          <w:i/>
        </w:rPr>
        <w:t>Head Contractor’s Representative</w:t>
      </w:r>
      <w:r w:rsidRPr="00440790">
        <w:t xml:space="preserve"> whether the proposed </w:t>
      </w:r>
      <w:r w:rsidR="000F7CEE" w:rsidRPr="00440790">
        <w:rPr>
          <w:i/>
        </w:rPr>
        <w:t>variation</w:t>
      </w:r>
      <w:r w:rsidRPr="00440790">
        <w:t xml:space="preserve"> can be effected</w:t>
      </w:r>
      <w:r w:rsidR="003E72B2" w:rsidRPr="00440790">
        <w:t>. I</w:t>
      </w:r>
      <w:r w:rsidRPr="00440790">
        <w:t xml:space="preserve">f it can be effected, the </w:t>
      </w:r>
      <w:r w:rsidR="003E6C2F" w:rsidRPr="00440790">
        <w:rPr>
          <w:i/>
        </w:rPr>
        <w:t>Subcontractor</w:t>
      </w:r>
      <w:r w:rsidRPr="00440790">
        <w:t xml:space="preserve"> </w:t>
      </w:r>
      <w:r w:rsidR="00C31B12" w:rsidRPr="00440790">
        <w:t>must also provide</w:t>
      </w:r>
      <w:r w:rsidRPr="00440790">
        <w:t>:</w:t>
      </w:r>
    </w:p>
    <w:p w14:paraId="70154D25" w14:textId="50482905" w:rsidR="00D41E76" w:rsidRPr="00440790" w:rsidRDefault="00765D12" w:rsidP="00D409A3">
      <w:pPr>
        <w:pStyle w:val="Style2"/>
        <w:numPr>
          <w:ilvl w:val="0"/>
          <w:numId w:val="165"/>
        </w:numPr>
        <w:ind w:left="1604" w:hanging="357"/>
      </w:pPr>
      <w:r w:rsidRPr="00440790">
        <w:t xml:space="preserve">the effect on the </w:t>
      </w:r>
      <w:r w:rsidR="00A37D43" w:rsidRPr="00767E2D">
        <w:rPr>
          <w:i/>
        </w:rPr>
        <w:t>subcontract sum</w:t>
      </w:r>
      <w:r w:rsidRPr="00440790">
        <w:t xml:space="preserve"> </w:t>
      </w:r>
      <w:r w:rsidR="00111A4D" w:rsidRPr="00440790">
        <w:t xml:space="preserve">or </w:t>
      </w:r>
      <w:r w:rsidR="009341F9" w:rsidRPr="00440790">
        <w:t xml:space="preserve">the </w:t>
      </w:r>
      <w:r w:rsidR="00111A4D" w:rsidRPr="00440790">
        <w:t xml:space="preserve">basis </w:t>
      </w:r>
      <w:r w:rsidR="00847CA2" w:rsidRPr="00440790">
        <w:t xml:space="preserve">upon which the </w:t>
      </w:r>
      <w:r w:rsidR="00847CA2" w:rsidRPr="00440790">
        <w:rPr>
          <w:i/>
        </w:rPr>
        <w:t>variation</w:t>
      </w:r>
      <w:r w:rsidR="00847CA2" w:rsidRPr="00440790">
        <w:t xml:space="preserve"> will be valued;</w:t>
      </w:r>
    </w:p>
    <w:p w14:paraId="258CB6B0" w14:textId="10CC0DFC" w:rsidR="00111A4D" w:rsidRPr="00440790" w:rsidRDefault="00847CA2" w:rsidP="00D409A3">
      <w:pPr>
        <w:pStyle w:val="Style2"/>
        <w:numPr>
          <w:ilvl w:val="0"/>
          <w:numId w:val="165"/>
        </w:numPr>
        <w:ind w:left="1604" w:hanging="357"/>
      </w:pPr>
      <w:r w:rsidRPr="00440790">
        <w:t>a</w:t>
      </w:r>
      <w:r w:rsidR="00D41E76" w:rsidRPr="00440790">
        <w:t xml:space="preserve">ny </w:t>
      </w:r>
      <w:r w:rsidR="00D41E76" w:rsidRPr="00440790">
        <w:rPr>
          <w:i/>
        </w:rPr>
        <w:t>delay costs</w:t>
      </w:r>
      <w:r w:rsidR="00D41E76" w:rsidRPr="00440790">
        <w:t>; and</w:t>
      </w:r>
      <w:r w:rsidR="00111A4D" w:rsidRPr="00440790">
        <w:t xml:space="preserve"> </w:t>
      </w:r>
    </w:p>
    <w:p w14:paraId="2BF25DD6" w14:textId="1580B63E" w:rsidR="0009121D" w:rsidRPr="00440790" w:rsidRDefault="00847CA2" w:rsidP="00D409A3">
      <w:pPr>
        <w:pStyle w:val="Style2"/>
        <w:numPr>
          <w:ilvl w:val="0"/>
          <w:numId w:val="165"/>
        </w:numPr>
        <w:ind w:left="1604" w:hanging="357"/>
      </w:pPr>
      <w:r w:rsidRPr="00440790">
        <w:t xml:space="preserve">any </w:t>
      </w:r>
      <w:r w:rsidR="0009121D" w:rsidRPr="00440790">
        <w:t xml:space="preserve">effect on the </w:t>
      </w:r>
      <w:r w:rsidR="000D7F28" w:rsidRPr="00440790">
        <w:rPr>
          <w:i/>
        </w:rPr>
        <w:t xml:space="preserve">Subcontract </w:t>
      </w:r>
      <w:r w:rsidR="00DE4D48" w:rsidRPr="00440790">
        <w:rPr>
          <w:i/>
        </w:rPr>
        <w:t>program</w:t>
      </w:r>
      <w:r w:rsidR="0009121D" w:rsidRPr="00440790">
        <w:t xml:space="preserve"> (including the </w:t>
      </w:r>
      <w:r w:rsidR="00E5122F" w:rsidRPr="00440790">
        <w:rPr>
          <w:i/>
        </w:rPr>
        <w:t xml:space="preserve">date for </w:t>
      </w:r>
      <w:r w:rsidR="00C04D36" w:rsidRPr="00440790">
        <w:rPr>
          <w:i/>
        </w:rPr>
        <w:t>practical completion</w:t>
      </w:r>
      <w:r w:rsidR="0009121D" w:rsidRPr="00440790">
        <w:t>)</w:t>
      </w:r>
      <w:r w:rsidRPr="00440790">
        <w:t>.</w:t>
      </w:r>
    </w:p>
    <w:p w14:paraId="30E2BE9A" w14:textId="3FED9912" w:rsidR="009E4D2D" w:rsidRPr="00440790" w:rsidRDefault="009E4D2D" w:rsidP="007F435A">
      <w:pPr>
        <w:pStyle w:val="ListParagraph"/>
        <w:numPr>
          <w:ilvl w:val="0"/>
          <w:numId w:val="94"/>
        </w:numPr>
      </w:pPr>
      <w:r w:rsidRPr="00440790">
        <w:t xml:space="preserve">The </w:t>
      </w:r>
      <w:r w:rsidR="00151D80" w:rsidRPr="00440790">
        <w:rPr>
          <w:i/>
        </w:rPr>
        <w:t>Head Contractor’s Representative</w:t>
      </w:r>
      <w:r w:rsidRPr="00440790">
        <w:t xml:space="preserve"> may </w:t>
      </w:r>
      <w:r w:rsidR="00D22410" w:rsidRPr="00440790">
        <w:rPr>
          <w:i/>
        </w:rPr>
        <w:t>direct</w:t>
      </w:r>
      <w:r w:rsidRPr="00440790">
        <w:t xml:space="preserve"> the </w:t>
      </w:r>
      <w:r w:rsidR="003E6C2F" w:rsidRPr="00440790">
        <w:rPr>
          <w:i/>
        </w:rPr>
        <w:t>Subcontractor</w:t>
      </w:r>
      <w:r w:rsidRPr="00440790">
        <w:t xml:space="preserve"> to give a detailed quotation for the proposed </w:t>
      </w:r>
      <w:r w:rsidRPr="00440790">
        <w:rPr>
          <w:i/>
        </w:rPr>
        <w:t>variation</w:t>
      </w:r>
      <w:r w:rsidRPr="00440790">
        <w:t>, supported by measurements or other evidence of cost.</w:t>
      </w:r>
    </w:p>
    <w:p w14:paraId="6ED86720" w14:textId="302E97D0" w:rsidR="009E4D2D" w:rsidRPr="00440790" w:rsidRDefault="009E4D2D" w:rsidP="007F435A">
      <w:pPr>
        <w:pStyle w:val="ListParagraph"/>
        <w:numPr>
          <w:ilvl w:val="0"/>
          <w:numId w:val="94"/>
        </w:numPr>
      </w:pPr>
      <w:r w:rsidRPr="00440790">
        <w:t xml:space="preserve">If the </w:t>
      </w:r>
      <w:r w:rsidR="003E6C2F" w:rsidRPr="00440790">
        <w:rPr>
          <w:i/>
        </w:rPr>
        <w:t>Subcontractor</w:t>
      </w:r>
      <w:r w:rsidRPr="00440790">
        <w:t xml:space="preserve"> reasonably incurs additional costs in complying with the requirements of this clause 40.2, a valuation must be made pursuant to clause 40.5.</w:t>
      </w:r>
    </w:p>
    <w:p w14:paraId="33A664D6" w14:textId="6333B8F6" w:rsidR="0009121D" w:rsidRPr="00A80FD5" w:rsidRDefault="0009121D" w:rsidP="00274A93">
      <w:pPr>
        <w:pStyle w:val="Heading2"/>
      </w:pPr>
      <w:r w:rsidRPr="00A80FD5">
        <w:t>40.3</w:t>
      </w:r>
      <w:r w:rsidRPr="00A80FD5">
        <w:tab/>
        <w:t xml:space="preserve">Valuation of </w:t>
      </w:r>
      <w:r w:rsidR="000F7CEE" w:rsidRPr="00A80FD5">
        <w:t>variation</w:t>
      </w:r>
      <w:r w:rsidR="00FE1D91" w:rsidRPr="00A80FD5">
        <w:t>s</w:t>
      </w:r>
    </w:p>
    <w:p w14:paraId="11772848" w14:textId="15BFA397" w:rsidR="0009121D" w:rsidRPr="007B6727" w:rsidRDefault="0009121D" w:rsidP="007F435A">
      <w:pPr>
        <w:pStyle w:val="ListParagraph"/>
        <w:numPr>
          <w:ilvl w:val="0"/>
          <w:numId w:val="95"/>
        </w:numPr>
      </w:pPr>
      <w:r w:rsidRPr="00A80FD5">
        <w:t xml:space="preserve">If </w:t>
      </w:r>
      <w:r w:rsidRPr="007B6727">
        <w:t xml:space="preserve">compliance with the </w:t>
      </w:r>
      <w:r w:rsidR="00D22410" w:rsidRPr="007B6727">
        <w:rPr>
          <w:i/>
        </w:rPr>
        <w:t>direct</w:t>
      </w:r>
      <w:r w:rsidR="00161646" w:rsidRPr="007B6727">
        <w:rPr>
          <w:i/>
        </w:rPr>
        <w:t>ion</w:t>
      </w:r>
      <w:r w:rsidRPr="007B6727">
        <w:t xml:space="preserve"> to execute a </w:t>
      </w:r>
      <w:r w:rsidR="000F7CEE" w:rsidRPr="007B6727">
        <w:rPr>
          <w:i/>
        </w:rPr>
        <w:t>variation</w:t>
      </w:r>
      <w:r w:rsidRPr="007B6727">
        <w:t xml:space="preserve"> (except a </w:t>
      </w:r>
      <w:r w:rsidR="00D22410" w:rsidRPr="007B6727">
        <w:rPr>
          <w:i/>
        </w:rPr>
        <w:t>direct</w:t>
      </w:r>
      <w:r w:rsidR="00161646" w:rsidRPr="007B6727">
        <w:rPr>
          <w:i/>
        </w:rPr>
        <w:t>ion</w:t>
      </w:r>
      <w:r w:rsidRPr="007B6727">
        <w:t xml:space="preserve"> required to address the </w:t>
      </w:r>
      <w:r w:rsidR="009801E5" w:rsidRPr="007B6727">
        <w:rPr>
          <w:i/>
        </w:rPr>
        <w:t>Subcontractor</w:t>
      </w:r>
      <w:r w:rsidR="009801E5">
        <w:rPr>
          <w:i/>
        </w:rPr>
        <w:t>’</w:t>
      </w:r>
      <w:r w:rsidR="009801E5" w:rsidRPr="00D409A3">
        <w:rPr>
          <w:i/>
        </w:rPr>
        <w:t>s</w:t>
      </w:r>
      <w:r w:rsidR="009801E5" w:rsidRPr="007B6727">
        <w:t xml:space="preserve"> </w:t>
      </w:r>
      <w:r w:rsidRPr="007B6727">
        <w:t xml:space="preserve">non-compliance with the </w:t>
      </w:r>
      <w:r w:rsidR="00B431E2" w:rsidRPr="007B6727">
        <w:rPr>
          <w:i/>
        </w:rPr>
        <w:t>Contract</w:t>
      </w:r>
      <w:r w:rsidRPr="007B6727">
        <w:t xml:space="preserve">) causes the </w:t>
      </w:r>
      <w:r w:rsidR="003E6C2F" w:rsidRPr="007B6727">
        <w:rPr>
          <w:i/>
        </w:rPr>
        <w:t>Subcontractor</w:t>
      </w:r>
      <w:r w:rsidRPr="007B6727">
        <w:t xml:space="preserve"> to incur more or less cost than otherwise would have been incurred had the </w:t>
      </w:r>
      <w:r w:rsidR="003E6C2F" w:rsidRPr="007B6727">
        <w:rPr>
          <w:i/>
        </w:rPr>
        <w:t>Subcontractor</w:t>
      </w:r>
      <w:r w:rsidRPr="007B6727">
        <w:t xml:space="preserve"> not been given the </w:t>
      </w:r>
      <w:r w:rsidR="00D22410" w:rsidRPr="007B6727">
        <w:rPr>
          <w:i/>
        </w:rPr>
        <w:t>direct</w:t>
      </w:r>
      <w:r w:rsidR="00161646" w:rsidRPr="007B6727">
        <w:rPr>
          <w:i/>
        </w:rPr>
        <w:t>ion</w:t>
      </w:r>
      <w:r w:rsidRPr="007B6727">
        <w:t xml:space="preserve">, the difference is to be valued pursuant to clause 40.5. </w:t>
      </w:r>
    </w:p>
    <w:p w14:paraId="23511106" w14:textId="7B428828" w:rsidR="0009121D" w:rsidRPr="007B6727" w:rsidRDefault="0009121D" w:rsidP="007B3CCF">
      <w:pPr>
        <w:pStyle w:val="ListParagraph"/>
      </w:pPr>
      <w:r w:rsidRPr="007B6727">
        <w:t xml:space="preserve">The </w:t>
      </w:r>
      <w:r w:rsidR="00151D80" w:rsidRPr="007B6727">
        <w:rPr>
          <w:i/>
        </w:rPr>
        <w:t>Head Contractor’s Representative</w:t>
      </w:r>
      <w:r w:rsidRPr="007B6727">
        <w:t xml:space="preserve"> may, in its absolute discretion, </w:t>
      </w:r>
      <w:r w:rsidR="00D22410" w:rsidRPr="007B6727">
        <w:rPr>
          <w:i/>
        </w:rPr>
        <w:t>direct</w:t>
      </w:r>
      <w:r w:rsidRPr="007B6727">
        <w:t xml:space="preserve"> the </w:t>
      </w:r>
      <w:r w:rsidR="003E6C2F" w:rsidRPr="007B6727">
        <w:rPr>
          <w:i/>
        </w:rPr>
        <w:t>Subcontractor</w:t>
      </w:r>
      <w:r w:rsidRPr="007B6727">
        <w:t xml:space="preserve"> to provide a detailed quotation for the work of a </w:t>
      </w:r>
      <w:r w:rsidR="000F7CEE" w:rsidRPr="007B6727">
        <w:rPr>
          <w:i/>
        </w:rPr>
        <w:t>variation</w:t>
      </w:r>
      <w:r w:rsidRPr="007B6727">
        <w:t xml:space="preserve"> supported by measurements or other evidence of cost.</w:t>
      </w:r>
    </w:p>
    <w:p w14:paraId="7806D5DD" w14:textId="57EFD5C5" w:rsidR="0009121D" w:rsidRPr="007B6727" w:rsidRDefault="0009121D" w:rsidP="007B3CCF">
      <w:pPr>
        <w:pStyle w:val="ListParagraph"/>
      </w:pPr>
      <w:r w:rsidRPr="007B6727">
        <w:t xml:space="preserve">The </w:t>
      </w:r>
      <w:r w:rsidR="003E6C2F" w:rsidRPr="007B6727">
        <w:rPr>
          <w:i/>
        </w:rPr>
        <w:t>Subcontractor</w:t>
      </w:r>
      <w:r w:rsidRPr="007B6727">
        <w:t xml:space="preserve"> is entitled to the reasonable cost of preparing the measurements or other evidence of cost that has been incurred over and above the reasonable overhead cost.</w:t>
      </w:r>
    </w:p>
    <w:p w14:paraId="39477273" w14:textId="4D96E002" w:rsidR="0009121D" w:rsidRPr="00A80FD5" w:rsidRDefault="000F7CEE" w:rsidP="007F435A">
      <w:pPr>
        <w:pStyle w:val="Heading2"/>
        <w:numPr>
          <w:ilvl w:val="1"/>
          <w:numId w:val="221"/>
        </w:numPr>
      </w:pPr>
      <w:r w:rsidRPr="00A80FD5">
        <w:t>Variation</w:t>
      </w:r>
      <w:r w:rsidR="0009121D" w:rsidRPr="00A80FD5">
        <w:t xml:space="preserve">s for the </w:t>
      </w:r>
      <w:r w:rsidR="003E6C2F" w:rsidRPr="00B82CE8">
        <w:t>Subcontractor</w:t>
      </w:r>
      <w:r w:rsidR="0009121D" w:rsidRPr="00A80FD5">
        <w:t xml:space="preserve">’s convenience </w:t>
      </w:r>
    </w:p>
    <w:p w14:paraId="04FE86AA" w14:textId="2817F35B" w:rsidR="0009121D" w:rsidRPr="00732CFA" w:rsidRDefault="00AB1EEB" w:rsidP="007F435A">
      <w:pPr>
        <w:pStyle w:val="ListParagraph"/>
        <w:numPr>
          <w:ilvl w:val="0"/>
          <w:numId w:val="96"/>
        </w:numPr>
      </w:pPr>
      <w:r w:rsidRPr="00732CFA">
        <w:t xml:space="preserve">The </w:t>
      </w:r>
      <w:r w:rsidR="003E6C2F" w:rsidRPr="00732CFA">
        <w:rPr>
          <w:i/>
        </w:rPr>
        <w:t>Subcontractor</w:t>
      </w:r>
      <w:r w:rsidRPr="00732CFA">
        <w:t xml:space="preserve"> may make a written proposal for a </w:t>
      </w:r>
      <w:r w:rsidRPr="00732CFA">
        <w:rPr>
          <w:i/>
        </w:rPr>
        <w:t>variation</w:t>
      </w:r>
      <w:r w:rsidRPr="00732CFA">
        <w:t xml:space="preserve"> for the </w:t>
      </w:r>
      <w:r w:rsidR="003E6C2F" w:rsidRPr="00D409A3">
        <w:rPr>
          <w:i/>
        </w:rPr>
        <w:t>Subcontractor</w:t>
      </w:r>
      <w:r w:rsidRPr="00D409A3">
        <w:rPr>
          <w:i/>
        </w:rPr>
        <w:t>’s</w:t>
      </w:r>
      <w:r w:rsidRPr="00732CFA">
        <w:t xml:space="preserve"> convenience.</w:t>
      </w:r>
      <w:r w:rsidR="005C64EA" w:rsidRPr="00732CFA">
        <w:t xml:space="preserve"> </w:t>
      </w:r>
      <w:r w:rsidR="0009121D" w:rsidRPr="00732CFA">
        <w:t xml:space="preserve">The </w:t>
      </w:r>
      <w:r w:rsidR="003E6C2F" w:rsidRPr="00732CFA">
        <w:rPr>
          <w:i/>
        </w:rPr>
        <w:t>Subcontractor</w:t>
      </w:r>
      <w:r w:rsidR="0009121D" w:rsidRPr="00732CFA">
        <w:t xml:space="preserve"> must provide the following with the </w:t>
      </w:r>
      <w:r w:rsidR="0059244F" w:rsidRPr="00732CFA">
        <w:t>proposal</w:t>
      </w:r>
      <w:r w:rsidR="0009121D" w:rsidRPr="00732CFA">
        <w:t>:</w:t>
      </w:r>
    </w:p>
    <w:p w14:paraId="3380D5EA" w14:textId="56A4F4A9" w:rsidR="0009121D" w:rsidRPr="00732CFA" w:rsidRDefault="0009121D" w:rsidP="00D409A3">
      <w:pPr>
        <w:pStyle w:val="Style2"/>
        <w:numPr>
          <w:ilvl w:val="0"/>
          <w:numId w:val="235"/>
        </w:numPr>
        <w:ind w:left="1604" w:hanging="357"/>
      </w:pPr>
      <w:r w:rsidRPr="00732CFA">
        <w:t xml:space="preserve">a statement confirming that the proposed </w:t>
      </w:r>
      <w:r w:rsidR="000F7CEE" w:rsidRPr="00732CFA">
        <w:rPr>
          <w:i/>
        </w:rPr>
        <w:t>variation</w:t>
      </w:r>
      <w:r w:rsidRPr="00732CFA">
        <w:t xml:space="preserve"> is for the convenience of the </w:t>
      </w:r>
      <w:r w:rsidR="003E6C2F" w:rsidRPr="00732CFA">
        <w:rPr>
          <w:i/>
        </w:rPr>
        <w:t>Subcontractor</w:t>
      </w:r>
      <w:r w:rsidRPr="00732CFA">
        <w:t>;</w:t>
      </w:r>
    </w:p>
    <w:p w14:paraId="709B47A6" w14:textId="1FA1A031" w:rsidR="0009121D" w:rsidRPr="00732CFA" w:rsidRDefault="0009121D" w:rsidP="00D409A3">
      <w:pPr>
        <w:pStyle w:val="Style2"/>
        <w:numPr>
          <w:ilvl w:val="0"/>
          <w:numId w:val="191"/>
        </w:numPr>
        <w:ind w:left="1604" w:hanging="357"/>
      </w:pPr>
      <w:r w:rsidRPr="00732CFA">
        <w:lastRenderedPageBreak/>
        <w:t xml:space="preserve">the effect of the proposed </w:t>
      </w:r>
      <w:r w:rsidR="000F7CEE" w:rsidRPr="00732CFA">
        <w:rPr>
          <w:i/>
        </w:rPr>
        <w:t>variation</w:t>
      </w:r>
      <w:r w:rsidRPr="00732CFA">
        <w:t xml:space="preserve"> on the </w:t>
      </w:r>
      <w:r w:rsidR="00646358" w:rsidRPr="00732CFA">
        <w:rPr>
          <w:i/>
        </w:rPr>
        <w:t>work under the Subcontract</w:t>
      </w:r>
      <w:r w:rsidRPr="00732CFA">
        <w:t>;</w:t>
      </w:r>
    </w:p>
    <w:p w14:paraId="10189CC0" w14:textId="68E8B522" w:rsidR="0009121D" w:rsidRPr="00732CFA" w:rsidRDefault="0009121D" w:rsidP="00D409A3">
      <w:pPr>
        <w:pStyle w:val="Style2"/>
        <w:numPr>
          <w:ilvl w:val="0"/>
          <w:numId w:val="191"/>
        </w:numPr>
        <w:ind w:left="1604" w:hanging="357"/>
      </w:pPr>
      <w:r w:rsidRPr="00732CFA">
        <w:t xml:space="preserve">the effect of the proposed </w:t>
      </w:r>
      <w:r w:rsidR="000F7CEE" w:rsidRPr="00732CFA">
        <w:rPr>
          <w:i/>
        </w:rPr>
        <w:t>variation</w:t>
      </w:r>
      <w:r w:rsidRPr="00732CFA">
        <w:t xml:space="preserve"> on the </w:t>
      </w:r>
      <w:r w:rsidR="000D7F28" w:rsidRPr="00732CFA">
        <w:rPr>
          <w:i/>
        </w:rPr>
        <w:t xml:space="preserve">Subcontract </w:t>
      </w:r>
      <w:r w:rsidR="00DE4D48" w:rsidRPr="00732CFA">
        <w:rPr>
          <w:i/>
        </w:rPr>
        <w:t>program</w:t>
      </w:r>
      <w:r w:rsidRPr="00732CFA">
        <w:t>;</w:t>
      </w:r>
    </w:p>
    <w:p w14:paraId="1B422587" w14:textId="6E0EAB06" w:rsidR="0009121D" w:rsidRPr="00732CFA" w:rsidRDefault="0009121D" w:rsidP="00D409A3">
      <w:pPr>
        <w:pStyle w:val="Style2"/>
        <w:numPr>
          <w:ilvl w:val="0"/>
          <w:numId w:val="191"/>
        </w:numPr>
        <w:ind w:left="1604" w:hanging="357"/>
      </w:pPr>
      <w:r w:rsidRPr="00732CFA">
        <w:t xml:space="preserve">the cost effect to the </w:t>
      </w:r>
      <w:r w:rsidR="00A80FD5" w:rsidRPr="00732CFA">
        <w:rPr>
          <w:i/>
        </w:rPr>
        <w:t>Head Contractor</w:t>
      </w:r>
      <w:r w:rsidRPr="00732CFA">
        <w:t xml:space="preserve"> of the proposed </w:t>
      </w:r>
      <w:r w:rsidR="000F7CEE" w:rsidRPr="00732CFA">
        <w:rPr>
          <w:i/>
        </w:rPr>
        <w:t>variation</w:t>
      </w:r>
      <w:r w:rsidRPr="00732CFA">
        <w:t>;</w:t>
      </w:r>
    </w:p>
    <w:p w14:paraId="53A67339" w14:textId="4212F7A1" w:rsidR="0009121D" w:rsidRPr="00732CFA" w:rsidRDefault="0009121D" w:rsidP="00D409A3">
      <w:pPr>
        <w:pStyle w:val="Style2"/>
        <w:numPr>
          <w:ilvl w:val="0"/>
          <w:numId w:val="191"/>
        </w:numPr>
        <w:ind w:left="1604" w:hanging="357"/>
      </w:pPr>
      <w:r w:rsidRPr="00732CFA">
        <w:t xml:space="preserve">a statement confirming that the proposed </w:t>
      </w:r>
      <w:r w:rsidR="000F7CEE" w:rsidRPr="00732CFA">
        <w:rPr>
          <w:i/>
        </w:rPr>
        <w:t>variation</w:t>
      </w:r>
      <w:r w:rsidRPr="00732CFA">
        <w:t xml:space="preserve"> will not adversely affect the functional integrity, performance standards or quality standards of </w:t>
      </w:r>
      <w:r w:rsidR="00596720" w:rsidRPr="00732CFA">
        <w:t xml:space="preserve">the </w:t>
      </w:r>
      <w:r w:rsidR="00596720" w:rsidRPr="00732CFA">
        <w:rPr>
          <w:i/>
        </w:rPr>
        <w:t>Works</w:t>
      </w:r>
      <w:r w:rsidRPr="00732CFA">
        <w:t>; and</w:t>
      </w:r>
    </w:p>
    <w:p w14:paraId="339F40FA" w14:textId="21176415" w:rsidR="0009121D" w:rsidRPr="00732CFA" w:rsidRDefault="0009121D" w:rsidP="00D409A3">
      <w:pPr>
        <w:pStyle w:val="Style2"/>
        <w:numPr>
          <w:ilvl w:val="0"/>
          <w:numId w:val="191"/>
        </w:numPr>
        <w:ind w:left="1604" w:hanging="357"/>
      </w:pPr>
      <w:r w:rsidRPr="00732CFA">
        <w:t xml:space="preserve">any other information that the </w:t>
      </w:r>
      <w:r w:rsidR="00151D80" w:rsidRPr="00732CFA">
        <w:rPr>
          <w:i/>
        </w:rPr>
        <w:t>Head Contractor’s Representative</w:t>
      </w:r>
      <w:r w:rsidRPr="00732CFA">
        <w:t xml:space="preserve"> reasonably requests.</w:t>
      </w:r>
    </w:p>
    <w:p w14:paraId="2E93CFBC" w14:textId="41291258" w:rsidR="0059244F" w:rsidRPr="00732CFA" w:rsidRDefault="005C64EA" w:rsidP="007B3CCF">
      <w:pPr>
        <w:pStyle w:val="ListParagraph"/>
      </w:pPr>
      <w:r w:rsidRPr="00732CFA">
        <w:t>T</w:t>
      </w:r>
      <w:r w:rsidR="0059244F" w:rsidRPr="00732CFA">
        <w:t xml:space="preserve">he </w:t>
      </w:r>
      <w:r w:rsidR="00151D80" w:rsidRPr="00732CFA">
        <w:rPr>
          <w:i/>
        </w:rPr>
        <w:t>Head Contractor’s Representative</w:t>
      </w:r>
      <w:r w:rsidR="0059244F" w:rsidRPr="00732CFA">
        <w:t xml:space="preserve"> may accept the </w:t>
      </w:r>
      <w:r w:rsidR="003E6C2F" w:rsidRPr="00732CFA">
        <w:rPr>
          <w:i/>
        </w:rPr>
        <w:t>Subcontractor</w:t>
      </w:r>
      <w:r w:rsidR="0059244F" w:rsidRPr="00732CFA">
        <w:rPr>
          <w:i/>
        </w:rPr>
        <w:t>’s</w:t>
      </w:r>
      <w:r w:rsidR="0059244F" w:rsidRPr="00732CFA">
        <w:t xml:space="preserve"> proposal but is not obliged to do so. The </w:t>
      </w:r>
      <w:r w:rsidR="00151D80" w:rsidRPr="00732CFA">
        <w:rPr>
          <w:i/>
        </w:rPr>
        <w:t>Head Contractor’s Representative</w:t>
      </w:r>
      <w:r w:rsidR="0059244F" w:rsidRPr="00D409A3">
        <w:rPr>
          <w:i/>
        </w:rPr>
        <w:t>’s</w:t>
      </w:r>
      <w:r w:rsidR="0059244F" w:rsidRPr="00732CFA">
        <w:t xml:space="preserve"> acceptance may be subject to conditions.</w:t>
      </w:r>
    </w:p>
    <w:p w14:paraId="7F8C868A" w14:textId="34919DF8" w:rsidR="0009121D" w:rsidRPr="00732CFA" w:rsidRDefault="0009121D" w:rsidP="007B3CCF">
      <w:pPr>
        <w:pStyle w:val="ListParagraph"/>
      </w:pPr>
      <w:r w:rsidRPr="00732CFA">
        <w:t xml:space="preserve">Notwithstanding clause 40.3, unless the </w:t>
      </w:r>
      <w:r w:rsidR="00151D80" w:rsidRPr="00732CFA">
        <w:rPr>
          <w:i/>
        </w:rPr>
        <w:t>Head Contractor’s Representative</w:t>
      </w:r>
      <w:r w:rsidRPr="00732CFA">
        <w:t xml:space="preserve"> </w:t>
      </w:r>
      <w:r w:rsidR="00D22410" w:rsidRPr="00732CFA">
        <w:rPr>
          <w:i/>
        </w:rPr>
        <w:t>directs</w:t>
      </w:r>
      <w:r w:rsidRPr="00732CFA">
        <w:t xml:space="preserve"> otherwise, the </w:t>
      </w:r>
      <w:r w:rsidR="003E6C2F" w:rsidRPr="00732CFA">
        <w:rPr>
          <w:i/>
        </w:rPr>
        <w:t>Subcontractor</w:t>
      </w:r>
      <w:r w:rsidRPr="00732CFA">
        <w:t xml:space="preserve"> is not entitled to:</w:t>
      </w:r>
    </w:p>
    <w:p w14:paraId="4D126686" w14:textId="436E095E" w:rsidR="0009121D" w:rsidRPr="00732CFA" w:rsidRDefault="0009121D" w:rsidP="00D409A3">
      <w:pPr>
        <w:pStyle w:val="Style2"/>
        <w:numPr>
          <w:ilvl w:val="0"/>
          <w:numId w:val="236"/>
        </w:numPr>
        <w:ind w:left="1604" w:hanging="357"/>
      </w:pPr>
      <w:r w:rsidRPr="00732CFA">
        <w:t>an extension of time; or</w:t>
      </w:r>
    </w:p>
    <w:p w14:paraId="55F40F66" w14:textId="45E2C0C8" w:rsidR="0009121D" w:rsidRPr="00732CFA" w:rsidRDefault="0009121D" w:rsidP="00D409A3">
      <w:pPr>
        <w:pStyle w:val="Style2"/>
        <w:numPr>
          <w:ilvl w:val="0"/>
          <w:numId w:val="191"/>
        </w:numPr>
        <w:ind w:left="1604" w:hanging="357"/>
      </w:pPr>
      <w:r w:rsidRPr="00732CFA">
        <w:t>extra payment,</w:t>
      </w:r>
    </w:p>
    <w:p w14:paraId="0EFFAB67" w14:textId="005EE5A0" w:rsidR="0009121D" w:rsidRPr="00732CFA" w:rsidRDefault="0009121D" w:rsidP="00D409A3">
      <w:pPr>
        <w:pStyle w:val="Style2"/>
        <w:numPr>
          <w:ilvl w:val="0"/>
          <w:numId w:val="0"/>
        </w:numPr>
        <w:tabs>
          <w:tab w:val="left" w:pos="851"/>
        </w:tabs>
        <w:ind w:left="1211"/>
      </w:pPr>
      <w:r w:rsidRPr="00732CFA">
        <w:t xml:space="preserve">in respect of the </w:t>
      </w:r>
      <w:r w:rsidR="000F7CEE" w:rsidRPr="00732CFA">
        <w:rPr>
          <w:i/>
        </w:rPr>
        <w:t>variation</w:t>
      </w:r>
      <w:r w:rsidRPr="00732CFA">
        <w:t xml:space="preserve"> </w:t>
      </w:r>
      <w:r w:rsidR="00FD45F2" w:rsidRPr="00732CFA">
        <w:t xml:space="preserve">for the convenience of the </w:t>
      </w:r>
      <w:r w:rsidR="003E6C2F" w:rsidRPr="00732CFA">
        <w:rPr>
          <w:i/>
        </w:rPr>
        <w:t>Subcontractor</w:t>
      </w:r>
      <w:r w:rsidR="00FD45F2" w:rsidRPr="00732CFA">
        <w:t xml:space="preserve"> </w:t>
      </w:r>
      <w:r w:rsidRPr="00732CFA">
        <w:t>or anything arising out of th</w:t>
      </w:r>
      <w:r w:rsidR="00FD45F2" w:rsidRPr="00732CFA">
        <w:t>at</w:t>
      </w:r>
      <w:r w:rsidRPr="00732CFA">
        <w:t xml:space="preserve"> </w:t>
      </w:r>
      <w:r w:rsidR="000F7CEE" w:rsidRPr="00732CFA">
        <w:rPr>
          <w:i/>
        </w:rPr>
        <w:t>variation</w:t>
      </w:r>
      <w:r w:rsidRPr="00732CFA">
        <w:t xml:space="preserve"> which would not have arisen had th</w:t>
      </w:r>
      <w:r w:rsidR="00FD45F2" w:rsidRPr="00732CFA">
        <w:t>at</w:t>
      </w:r>
      <w:r w:rsidRPr="00732CFA">
        <w:t xml:space="preserve"> </w:t>
      </w:r>
      <w:r w:rsidR="000F7CEE" w:rsidRPr="00732CFA">
        <w:rPr>
          <w:i/>
        </w:rPr>
        <w:t>variation</w:t>
      </w:r>
      <w:r w:rsidRPr="00732CFA">
        <w:t xml:space="preserve"> not been approved.</w:t>
      </w:r>
    </w:p>
    <w:p w14:paraId="015F3EC0" w14:textId="0979D77A" w:rsidR="0009121D" w:rsidRPr="00732CFA" w:rsidRDefault="0009121D" w:rsidP="007B3CCF">
      <w:pPr>
        <w:pStyle w:val="ListParagraph"/>
      </w:pPr>
      <w:r w:rsidRPr="00732CFA">
        <w:t xml:space="preserve">The </w:t>
      </w:r>
      <w:r w:rsidR="00151D80" w:rsidRPr="00732CFA">
        <w:rPr>
          <w:i/>
        </w:rPr>
        <w:t>Head Contractor’s Representative</w:t>
      </w:r>
      <w:r w:rsidRPr="00732CFA">
        <w:t xml:space="preserve"> is not obliged to approve a </w:t>
      </w:r>
      <w:r w:rsidR="000F7CEE" w:rsidRPr="00732CFA">
        <w:rPr>
          <w:i/>
        </w:rPr>
        <w:t>variation</w:t>
      </w:r>
      <w:r w:rsidRPr="00732CFA">
        <w:t xml:space="preserve"> for the convenience of the </w:t>
      </w:r>
      <w:r w:rsidR="003E6C2F" w:rsidRPr="00732CFA">
        <w:rPr>
          <w:i/>
        </w:rPr>
        <w:t>Subcontractor</w:t>
      </w:r>
      <w:r w:rsidRPr="00732CFA">
        <w:t>.</w:t>
      </w:r>
    </w:p>
    <w:p w14:paraId="3DF7054C" w14:textId="454181FD" w:rsidR="0009121D" w:rsidRPr="00732CFA" w:rsidRDefault="0009121D" w:rsidP="007B3CCF">
      <w:pPr>
        <w:pStyle w:val="ListParagraph"/>
      </w:pPr>
      <w:r w:rsidRPr="00732CFA">
        <w:t xml:space="preserve">The </w:t>
      </w:r>
      <w:r w:rsidR="003E6C2F" w:rsidRPr="00732CFA">
        <w:rPr>
          <w:i/>
        </w:rPr>
        <w:t>Subcontractor</w:t>
      </w:r>
      <w:r w:rsidRPr="00732CFA">
        <w:t xml:space="preserve"> bears all costs:</w:t>
      </w:r>
    </w:p>
    <w:p w14:paraId="4892FB45" w14:textId="29527877" w:rsidR="0009121D" w:rsidRPr="00732CFA" w:rsidRDefault="0009121D" w:rsidP="00D409A3">
      <w:pPr>
        <w:pStyle w:val="Style2"/>
        <w:numPr>
          <w:ilvl w:val="0"/>
          <w:numId w:val="237"/>
        </w:numPr>
        <w:ind w:left="1604" w:hanging="357"/>
      </w:pPr>
      <w:r w:rsidRPr="00732CFA">
        <w:t xml:space="preserve">associated with proposing a </w:t>
      </w:r>
      <w:r w:rsidR="000F7CEE" w:rsidRPr="00732CFA">
        <w:rPr>
          <w:i/>
        </w:rPr>
        <w:t>variation</w:t>
      </w:r>
      <w:r w:rsidRPr="00732CFA">
        <w:t xml:space="preserve"> for its convenience;</w:t>
      </w:r>
    </w:p>
    <w:p w14:paraId="49BE5005" w14:textId="097FF89F" w:rsidR="0009121D" w:rsidRPr="00732CFA" w:rsidRDefault="0009121D" w:rsidP="00D409A3">
      <w:pPr>
        <w:pStyle w:val="Style2"/>
        <w:numPr>
          <w:ilvl w:val="0"/>
          <w:numId w:val="191"/>
        </w:numPr>
        <w:ind w:left="1604" w:hanging="357"/>
      </w:pPr>
      <w:r w:rsidRPr="00732CFA">
        <w:t xml:space="preserve">reasonably incurred by the </w:t>
      </w:r>
      <w:r w:rsidR="00A80FD5" w:rsidRPr="00732CFA">
        <w:rPr>
          <w:i/>
        </w:rPr>
        <w:t>Head Contractor</w:t>
      </w:r>
      <w:r w:rsidRPr="00732CFA">
        <w:t xml:space="preserve"> in assessing the proposal (such costs to be a debt due from the </w:t>
      </w:r>
      <w:r w:rsidR="003E6C2F" w:rsidRPr="00732CFA">
        <w:rPr>
          <w:i/>
        </w:rPr>
        <w:t>Subcontractor</w:t>
      </w:r>
      <w:r w:rsidRPr="00732CFA">
        <w:t xml:space="preserve"> to the </w:t>
      </w:r>
      <w:r w:rsidR="00A80FD5" w:rsidRPr="00732CFA">
        <w:rPr>
          <w:i/>
        </w:rPr>
        <w:t>Head Contractor</w:t>
      </w:r>
      <w:r w:rsidRPr="00732CFA">
        <w:t>); and</w:t>
      </w:r>
    </w:p>
    <w:p w14:paraId="2510B45F" w14:textId="5C2780E0" w:rsidR="0009121D" w:rsidRPr="00732CFA" w:rsidRDefault="0009121D" w:rsidP="00D409A3">
      <w:pPr>
        <w:pStyle w:val="Style2"/>
        <w:numPr>
          <w:ilvl w:val="0"/>
          <w:numId w:val="191"/>
        </w:numPr>
        <w:ind w:left="1604" w:hanging="357"/>
      </w:pPr>
      <w:r w:rsidRPr="00732CFA">
        <w:t xml:space="preserve">associated with carrying out the </w:t>
      </w:r>
      <w:r w:rsidR="000F7CEE" w:rsidRPr="00732CFA">
        <w:rPr>
          <w:i/>
        </w:rPr>
        <w:t>variation</w:t>
      </w:r>
      <w:r w:rsidRPr="00732CFA">
        <w:t xml:space="preserve"> if it is approved by the </w:t>
      </w:r>
      <w:r w:rsidR="00151D80" w:rsidRPr="00732CFA">
        <w:rPr>
          <w:i/>
        </w:rPr>
        <w:t>Head Contractor’s Representative</w:t>
      </w:r>
      <w:r w:rsidRPr="00732CFA">
        <w:t>.</w:t>
      </w:r>
    </w:p>
    <w:p w14:paraId="0CE47137" w14:textId="77777777" w:rsidR="0009121D" w:rsidRPr="00A80FD5" w:rsidRDefault="0009121D" w:rsidP="00274A93">
      <w:pPr>
        <w:pStyle w:val="Heading2"/>
      </w:pPr>
      <w:r w:rsidRPr="00A80FD5">
        <w:t>40.5</w:t>
      </w:r>
      <w:r w:rsidRPr="00A80FD5">
        <w:tab/>
        <w:t>Valuation</w:t>
      </w:r>
    </w:p>
    <w:p w14:paraId="32D7F025" w14:textId="73F392BF" w:rsidR="0009121D" w:rsidRPr="00222342" w:rsidRDefault="0009121D" w:rsidP="007F435A">
      <w:pPr>
        <w:pStyle w:val="ListParagraph"/>
        <w:numPr>
          <w:ilvl w:val="0"/>
          <w:numId w:val="97"/>
        </w:numPr>
      </w:pPr>
      <w:r w:rsidRPr="00222342">
        <w:t xml:space="preserve">Where the </w:t>
      </w:r>
      <w:r w:rsidR="000D7F28" w:rsidRPr="00222342">
        <w:rPr>
          <w:i/>
        </w:rPr>
        <w:t xml:space="preserve">Subcontract </w:t>
      </w:r>
      <w:r w:rsidRPr="00222342">
        <w:t xml:space="preserve">provides that a valuation must be made pursuant to clause 40.5 </w:t>
      </w:r>
      <w:r w:rsidR="006B02C0" w:rsidRPr="00222342">
        <w:t>or</w:t>
      </w:r>
      <w:r w:rsidR="006B02C0">
        <w:t> </w:t>
      </w:r>
      <w:r w:rsidRPr="00222342">
        <w:t xml:space="preserve">the </w:t>
      </w:r>
      <w:r w:rsidR="00151D80" w:rsidRPr="00222342">
        <w:rPr>
          <w:i/>
        </w:rPr>
        <w:t>Head Contractor’s Representative</w:t>
      </w:r>
      <w:r w:rsidRPr="00222342">
        <w:t xml:space="preserve"> has assessed a </w:t>
      </w:r>
      <w:r w:rsidR="00AD0AD5" w:rsidRPr="00222342">
        <w:rPr>
          <w:i/>
        </w:rPr>
        <w:t>claim</w:t>
      </w:r>
      <w:r w:rsidRPr="00222342">
        <w:t xml:space="preserve"> pursuant to clause 46 h), the change in work or additional costs must be valued by the </w:t>
      </w:r>
      <w:r w:rsidR="00151D80" w:rsidRPr="00222342">
        <w:rPr>
          <w:i/>
        </w:rPr>
        <w:t>Head Contractor’s Representative</w:t>
      </w:r>
      <w:r w:rsidRPr="00222342">
        <w:t xml:space="preserve"> (acting as a </w:t>
      </w:r>
      <w:r w:rsidR="00A37D43" w:rsidRPr="00222342">
        <w:t>certifier</w:t>
      </w:r>
      <w:r w:rsidRPr="00222342">
        <w:t xml:space="preserve">) in accordance with clause 40.5 d) and the </w:t>
      </w:r>
      <w:r w:rsidR="00A37D43" w:rsidRPr="00222342">
        <w:rPr>
          <w:i/>
        </w:rPr>
        <w:t>subcontract sum</w:t>
      </w:r>
      <w:r w:rsidRPr="00222342">
        <w:t xml:space="preserve"> must be adjusted by the amount of the valuation.</w:t>
      </w:r>
    </w:p>
    <w:p w14:paraId="212498E1" w14:textId="70669E1A" w:rsidR="0009121D" w:rsidRPr="00222342" w:rsidRDefault="0009121D" w:rsidP="007B3CCF">
      <w:pPr>
        <w:pStyle w:val="ListParagraph"/>
      </w:pPr>
      <w:r w:rsidRPr="00222342">
        <w:t xml:space="preserve">The </w:t>
      </w:r>
      <w:r w:rsidR="003E6C2F" w:rsidRPr="00222342">
        <w:rPr>
          <w:i/>
        </w:rPr>
        <w:t>Subcontractor</w:t>
      </w:r>
      <w:r w:rsidRPr="00222342">
        <w:t xml:space="preserve"> must use reasonable </w:t>
      </w:r>
      <w:r w:rsidR="00EE407C" w:rsidRPr="00222342">
        <w:t>endeavours</w:t>
      </w:r>
      <w:r w:rsidRPr="00222342">
        <w:t xml:space="preserve"> to minimise the </w:t>
      </w:r>
      <w:r w:rsidR="00EE407C" w:rsidRPr="00222342">
        <w:t>additional</w:t>
      </w:r>
      <w:r w:rsidRPr="00222342">
        <w:t xml:space="preserve"> costs of any change to the </w:t>
      </w:r>
      <w:r w:rsidR="000F7CEE" w:rsidRPr="00222342">
        <w:rPr>
          <w:i/>
        </w:rPr>
        <w:t xml:space="preserve">work under the </w:t>
      </w:r>
      <w:r w:rsidR="007516AA" w:rsidRPr="00222342">
        <w:rPr>
          <w:i/>
        </w:rPr>
        <w:t xml:space="preserve">Subcontract, </w:t>
      </w:r>
      <w:r w:rsidRPr="00222342">
        <w:t xml:space="preserve">which may include </w:t>
      </w:r>
      <w:r w:rsidR="00EE407C" w:rsidRPr="00222342">
        <w:t>obtaining</w:t>
      </w:r>
      <w:r w:rsidRPr="00222342">
        <w:t xml:space="preserve"> multiple quotations for </w:t>
      </w:r>
      <w:r w:rsidR="004E6D3A" w:rsidRPr="00222342">
        <w:t>seco</w:t>
      </w:r>
      <w:r w:rsidR="00222342" w:rsidRPr="00222342">
        <w:t xml:space="preserve">ndary </w:t>
      </w:r>
      <w:r w:rsidRPr="00222342">
        <w:t xml:space="preserve">subcontract work. </w:t>
      </w:r>
    </w:p>
    <w:p w14:paraId="1409B6A0" w14:textId="43B7878E" w:rsidR="0009121D" w:rsidRPr="00222342" w:rsidRDefault="0009121D" w:rsidP="007B3CCF">
      <w:pPr>
        <w:pStyle w:val="ListParagraph"/>
      </w:pPr>
      <w:r w:rsidRPr="00222342">
        <w:t>A valuation under clause 40.5 d) must not include:</w:t>
      </w:r>
    </w:p>
    <w:p w14:paraId="53AFC528" w14:textId="42514C1E" w:rsidR="0009121D" w:rsidRPr="00222342" w:rsidRDefault="0009121D" w:rsidP="00D409A3">
      <w:pPr>
        <w:pStyle w:val="Style2"/>
        <w:numPr>
          <w:ilvl w:val="0"/>
          <w:numId w:val="234"/>
        </w:numPr>
        <w:ind w:left="1604" w:hanging="357"/>
      </w:pPr>
      <w:r w:rsidRPr="00222342">
        <w:t xml:space="preserve">any costs, losses or expenses attributable to any default or negligence of the </w:t>
      </w:r>
      <w:r w:rsidR="003E6C2F" w:rsidRPr="00222342">
        <w:rPr>
          <w:i/>
        </w:rPr>
        <w:t>Subcontractor</w:t>
      </w:r>
      <w:r w:rsidRPr="00222342">
        <w:t>;</w:t>
      </w:r>
    </w:p>
    <w:p w14:paraId="192B6FBE" w14:textId="4E3D4AEB" w:rsidR="0009121D" w:rsidRPr="00222342" w:rsidRDefault="0009121D" w:rsidP="00D409A3">
      <w:pPr>
        <w:pStyle w:val="Style2"/>
        <w:numPr>
          <w:ilvl w:val="0"/>
          <w:numId w:val="191"/>
        </w:numPr>
        <w:ind w:left="1604" w:hanging="357"/>
      </w:pPr>
      <w:r w:rsidRPr="00222342">
        <w:t xml:space="preserve">costs incurred as a result of the failure of the </w:t>
      </w:r>
      <w:r w:rsidR="003E6C2F" w:rsidRPr="00222342">
        <w:rPr>
          <w:i/>
        </w:rPr>
        <w:t>Subcontractor</w:t>
      </w:r>
      <w:r w:rsidRPr="00222342">
        <w:t xml:space="preserve"> to minimise its additional costs; and</w:t>
      </w:r>
    </w:p>
    <w:p w14:paraId="326A8831" w14:textId="029B673E" w:rsidR="0009121D" w:rsidRPr="00222342" w:rsidRDefault="0009121D" w:rsidP="00D409A3">
      <w:pPr>
        <w:pStyle w:val="Style2"/>
        <w:numPr>
          <w:ilvl w:val="0"/>
          <w:numId w:val="191"/>
        </w:numPr>
        <w:ind w:left="1604" w:hanging="357"/>
      </w:pPr>
      <w:r w:rsidRPr="00222342">
        <w:t xml:space="preserve">any amount for costs that the </w:t>
      </w:r>
      <w:r w:rsidR="003E6C2F" w:rsidRPr="00222342">
        <w:rPr>
          <w:i/>
        </w:rPr>
        <w:t>Subcontractor</w:t>
      </w:r>
      <w:r w:rsidRPr="00222342">
        <w:t xml:space="preserve"> would have incurred anyway or should reasonably have allowed for at the </w:t>
      </w:r>
      <w:r w:rsidR="00E5122F" w:rsidRPr="00222342">
        <w:rPr>
          <w:i/>
        </w:rPr>
        <w:t>date of acceptance of tender</w:t>
      </w:r>
      <w:r w:rsidRPr="00222342">
        <w:t>.</w:t>
      </w:r>
    </w:p>
    <w:p w14:paraId="3BF7942C" w14:textId="4EAAB173" w:rsidR="0009121D" w:rsidRPr="00222342" w:rsidRDefault="0009121D" w:rsidP="007B3CCF">
      <w:pPr>
        <w:pStyle w:val="ListParagraph"/>
      </w:pPr>
      <w:r w:rsidRPr="00222342">
        <w:t>The valuation must be determined by application of the one of the following methods which is applicable to the work and has the highest order of precedence:</w:t>
      </w:r>
    </w:p>
    <w:p w14:paraId="23FC23B1" w14:textId="5BC88F64" w:rsidR="0009121D" w:rsidRPr="00222342" w:rsidRDefault="0009121D" w:rsidP="00D409A3">
      <w:pPr>
        <w:pStyle w:val="Style2"/>
        <w:numPr>
          <w:ilvl w:val="0"/>
          <w:numId w:val="233"/>
        </w:numPr>
        <w:ind w:left="1604" w:hanging="357"/>
      </w:pPr>
      <w:r w:rsidRPr="00222342">
        <w:t xml:space="preserve">prior agreement between the </w:t>
      </w:r>
      <w:r w:rsidR="003E6C2F" w:rsidRPr="00222342">
        <w:rPr>
          <w:i/>
        </w:rPr>
        <w:t>Subcontractor</w:t>
      </w:r>
      <w:r w:rsidRPr="00222342">
        <w:t xml:space="preserve"> and the </w:t>
      </w:r>
      <w:r w:rsidR="00A80FD5" w:rsidRPr="00222342">
        <w:rPr>
          <w:i/>
        </w:rPr>
        <w:t>Head Contractor</w:t>
      </w:r>
      <w:r w:rsidRPr="00222342">
        <w:t>;</w:t>
      </w:r>
    </w:p>
    <w:p w14:paraId="1AF210A0" w14:textId="210F20D5" w:rsidR="0009121D" w:rsidRPr="00222342" w:rsidRDefault="0009121D" w:rsidP="00D409A3">
      <w:pPr>
        <w:pStyle w:val="Style2"/>
        <w:numPr>
          <w:ilvl w:val="0"/>
          <w:numId w:val="191"/>
        </w:numPr>
        <w:ind w:left="1604" w:hanging="357"/>
      </w:pPr>
      <w:r w:rsidRPr="00222342">
        <w:t xml:space="preserve">any specific rates or prices included in the </w:t>
      </w:r>
      <w:r w:rsidR="000D7F28" w:rsidRPr="00222342">
        <w:rPr>
          <w:i/>
        </w:rPr>
        <w:t xml:space="preserve">Subcontract </w:t>
      </w:r>
      <w:r w:rsidRPr="00222342">
        <w:t>which are applicable to the work;</w:t>
      </w:r>
    </w:p>
    <w:p w14:paraId="53747D00" w14:textId="1BAD0E55" w:rsidR="0009121D" w:rsidRPr="00222342" w:rsidRDefault="0009121D" w:rsidP="00D409A3">
      <w:pPr>
        <w:pStyle w:val="Style2"/>
        <w:numPr>
          <w:ilvl w:val="0"/>
          <w:numId w:val="191"/>
        </w:numPr>
        <w:ind w:left="1604" w:hanging="357"/>
      </w:pPr>
      <w:r w:rsidRPr="00222342">
        <w:t xml:space="preserve">rates or prices to the extent that it is reasonable to use them, even if such rates or prices are not within the </w:t>
      </w:r>
      <w:r w:rsidR="000D7F28" w:rsidRPr="00222342">
        <w:rPr>
          <w:i/>
        </w:rPr>
        <w:t xml:space="preserve">Subcontract </w:t>
      </w:r>
      <w:r w:rsidR="00DE4D48" w:rsidRPr="00222342">
        <w:rPr>
          <w:i/>
        </w:rPr>
        <w:t>documents</w:t>
      </w:r>
      <w:r w:rsidRPr="00222342">
        <w:t>;</w:t>
      </w:r>
    </w:p>
    <w:p w14:paraId="36EC4FA7" w14:textId="72E540F5" w:rsidR="0009121D" w:rsidRPr="00222342" w:rsidRDefault="0009121D" w:rsidP="00D409A3">
      <w:pPr>
        <w:pStyle w:val="Style2"/>
        <w:numPr>
          <w:ilvl w:val="0"/>
          <w:numId w:val="191"/>
        </w:numPr>
        <w:ind w:left="1604" w:hanging="357"/>
      </w:pPr>
      <w:r w:rsidRPr="00222342">
        <w:t>an amount determined as follows:</w:t>
      </w:r>
    </w:p>
    <w:p w14:paraId="22B88DAA" w14:textId="6FB889BE" w:rsidR="0009121D" w:rsidRPr="00222342" w:rsidRDefault="0009121D" w:rsidP="00D409A3">
      <w:pPr>
        <w:pStyle w:val="ListParagraph"/>
        <w:numPr>
          <w:ilvl w:val="0"/>
          <w:numId w:val="98"/>
        </w:numPr>
        <w:spacing w:before="80"/>
        <w:ind w:left="1945" w:hanging="357"/>
      </w:pPr>
      <w:r w:rsidRPr="00222342">
        <w:t xml:space="preserve">the reasonable direct cost to the </w:t>
      </w:r>
      <w:r w:rsidR="003E6C2F" w:rsidRPr="00222342">
        <w:rPr>
          <w:i/>
        </w:rPr>
        <w:t>Subcontractor</w:t>
      </w:r>
      <w:r w:rsidRPr="00222342">
        <w:t xml:space="preserve"> including labour, </w:t>
      </w:r>
      <w:r w:rsidR="00BD7284" w:rsidRPr="00222342">
        <w:t>m</w:t>
      </w:r>
      <w:r w:rsidRPr="00222342">
        <w:t>aterials and plant (not including profit and overheads);</w:t>
      </w:r>
    </w:p>
    <w:p w14:paraId="1D1F7DFD" w14:textId="4AFA41DA" w:rsidR="0009121D" w:rsidRPr="00222342" w:rsidRDefault="0009121D" w:rsidP="00D409A3">
      <w:pPr>
        <w:pStyle w:val="ListParagraph"/>
        <w:numPr>
          <w:ilvl w:val="0"/>
          <w:numId w:val="98"/>
        </w:numPr>
        <w:spacing w:before="80"/>
        <w:ind w:left="1945" w:hanging="357"/>
      </w:pPr>
      <w:r w:rsidRPr="00222342">
        <w:lastRenderedPageBreak/>
        <w:t xml:space="preserve">the reasonable costs to the </w:t>
      </w:r>
      <w:r w:rsidR="003E6C2F" w:rsidRPr="00222342">
        <w:rPr>
          <w:i/>
        </w:rPr>
        <w:t>Subcontractor</w:t>
      </w:r>
      <w:r w:rsidRPr="00222342">
        <w:t xml:space="preserve"> of subcontract work (not including profit and overheads); and</w:t>
      </w:r>
    </w:p>
    <w:p w14:paraId="5C311479" w14:textId="740E1453" w:rsidR="0009121D" w:rsidRPr="00222342" w:rsidRDefault="0009121D" w:rsidP="00D409A3">
      <w:pPr>
        <w:pStyle w:val="ListParagraph"/>
        <w:numPr>
          <w:ilvl w:val="0"/>
          <w:numId w:val="98"/>
        </w:numPr>
        <w:spacing w:before="80"/>
        <w:ind w:left="1945" w:hanging="357"/>
      </w:pPr>
      <w:r w:rsidRPr="00222342">
        <w:t>an additional amount for profit and overheads, calculated as the percentages stated in the Commercial Framework and applied to the direct costs and subcontract costs;</w:t>
      </w:r>
    </w:p>
    <w:p w14:paraId="61EB3D52" w14:textId="61E76D1D" w:rsidR="0009121D" w:rsidRPr="00222342" w:rsidRDefault="0009121D" w:rsidP="007B3CCF">
      <w:pPr>
        <w:pStyle w:val="ListParagraph"/>
      </w:pPr>
      <w:r w:rsidRPr="00222342">
        <w:t xml:space="preserve">The valuation of </w:t>
      </w:r>
      <w:r w:rsidR="00161646" w:rsidRPr="00222342">
        <w:rPr>
          <w:i/>
        </w:rPr>
        <w:t>delay costs</w:t>
      </w:r>
      <w:r w:rsidRPr="00222342">
        <w:t xml:space="preserve"> (if any) is determined in accordance with clause 36.</w:t>
      </w:r>
    </w:p>
    <w:p w14:paraId="189C6B0D" w14:textId="6374E67C" w:rsidR="0009121D" w:rsidRPr="00222342" w:rsidRDefault="0009121D" w:rsidP="007B3CCF">
      <w:pPr>
        <w:pStyle w:val="ListParagraph"/>
      </w:pPr>
      <w:r w:rsidRPr="00222342">
        <w:t>If the valuation is in respect of work</w:t>
      </w:r>
      <w:r w:rsidR="009E4D2D" w:rsidRPr="00222342">
        <w:t xml:space="preserve"> which is in addition to the </w:t>
      </w:r>
      <w:r w:rsidR="009E4D2D" w:rsidRPr="00222342">
        <w:rPr>
          <w:i/>
        </w:rPr>
        <w:t xml:space="preserve">work under the </w:t>
      </w:r>
      <w:r w:rsidR="007516AA" w:rsidRPr="00222342">
        <w:rPr>
          <w:i/>
        </w:rPr>
        <w:t xml:space="preserve">Subcontract, </w:t>
      </w:r>
      <w:r w:rsidRPr="00222342">
        <w:t>the valuation must include an amount for profit and overheads. Rates and prices are deemed to include an amount for profit and overheads unless specified otherwise.</w:t>
      </w:r>
    </w:p>
    <w:p w14:paraId="67B872C8" w14:textId="6251A0BF" w:rsidR="009E4D2D" w:rsidRPr="00222342" w:rsidRDefault="0009121D" w:rsidP="007B3CCF">
      <w:pPr>
        <w:pStyle w:val="ListParagraph"/>
      </w:pPr>
      <w:r w:rsidRPr="00222342">
        <w:t xml:space="preserve">If the valuation is in respect of work which is taken out of the </w:t>
      </w:r>
      <w:r w:rsidR="00C952D3">
        <w:rPr>
          <w:i/>
        </w:rPr>
        <w:t>Subc</w:t>
      </w:r>
      <w:r w:rsidR="00B431E2" w:rsidRPr="00222342">
        <w:rPr>
          <w:i/>
        </w:rPr>
        <w:t>ontract</w:t>
      </w:r>
      <w:r w:rsidR="009E4D2D" w:rsidRPr="00222342">
        <w:t>:</w:t>
      </w:r>
      <w:r w:rsidRPr="00222342">
        <w:t xml:space="preserve"> </w:t>
      </w:r>
    </w:p>
    <w:p w14:paraId="3F40C5D8" w14:textId="0ECEF231" w:rsidR="009E4D2D" w:rsidRPr="00222342" w:rsidRDefault="0009121D" w:rsidP="00D409A3">
      <w:pPr>
        <w:pStyle w:val="Style2"/>
        <w:numPr>
          <w:ilvl w:val="0"/>
          <w:numId w:val="232"/>
        </w:numPr>
        <w:ind w:left="1604" w:hanging="357"/>
      </w:pPr>
      <w:r w:rsidRPr="00222342">
        <w:t xml:space="preserve">the </w:t>
      </w:r>
      <w:r w:rsidR="00A37D43" w:rsidRPr="00222342">
        <w:rPr>
          <w:i/>
        </w:rPr>
        <w:t>subcontract sum</w:t>
      </w:r>
      <w:r w:rsidRPr="00222342">
        <w:t xml:space="preserve"> must be reduced by the amount of profit that would have been payable if not for the deduction of work</w:t>
      </w:r>
      <w:r w:rsidR="009E4D2D" w:rsidRPr="00222342">
        <w:t>;</w:t>
      </w:r>
      <w:r w:rsidRPr="00222342">
        <w:t xml:space="preserve"> but</w:t>
      </w:r>
    </w:p>
    <w:p w14:paraId="43C399A7" w14:textId="65241410" w:rsidR="0009121D" w:rsidRPr="00222342" w:rsidRDefault="0009121D" w:rsidP="00D409A3">
      <w:pPr>
        <w:pStyle w:val="Style2"/>
        <w:numPr>
          <w:ilvl w:val="0"/>
          <w:numId w:val="191"/>
        </w:numPr>
        <w:ind w:left="1604" w:hanging="357"/>
      </w:pPr>
      <w:r w:rsidRPr="00222342">
        <w:t xml:space="preserve">the </w:t>
      </w:r>
      <w:r w:rsidR="00A37D43" w:rsidRPr="00222342">
        <w:rPr>
          <w:i/>
        </w:rPr>
        <w:t>subcontract sum</w:t>
      </w:r>
      <w:r w:rsidRPr="00222342">
        <w:t xml:space="preserve"> will not be reduced by the amount for overheads applicable to the work which is taken out of the </w:t>
      </w:r>
      <w:r w:rsidR="007516AA" w:rsidRPr="00222342">
        <w:rPr>
          <w:i/>
        </w:rPr>
        <w:t xml:space="preserve">Subcontract, </w:t>
      </w:r>
      <w:r w:rsidR="009E4D2D" w:rsidRPr="00222342">
        <w:t>unless the</w:t>
      </w:r>
      <w:r w:rsidR="009E4D2D" w:rsidRPr="00222342">
        <w:rPr>
          <w:i/>
        </w:rPr>
        <w:t xml:space="preserve"> variation </w:t>
      </w:r>
      <w:r w:rsidR="009E4D2D" w:rsidRPr="00222342">
        <w:t>is for the</w:t>
      </w:r>
      <w:r w:rsidR="009E4D2D" w:rsidRPr="00222342">
        <w:rPr>
          <w:i/>
        </w:rPr>
        <w:t xml:space="preserve"> </w:t>
      </w:r>
      <w:r w:rsidR="003E6C2F" w:rsidRPr="00222342">
        <w:rPr>
          <w:i/>
        </w:rPr>
        <w:t>Subcontractor</w:t>
      </w:r>
      <w:r w:rsidR="009E4D2D" w:rsidRPr="00222342">
        <w:rPr>
          <w:i/>
        </w:rPr>
        <w:t xml:space="preserve">’s </w:t>
      </w:r>
      <w:r w:rsidR="009E4D2D" w:rsidRPr="00222342">
        <w:t>convenience</w:t>
      </w:r>
      <w:r w:rsidRPr="00222342">
        <w:t>.</w:t>
      </w:r>
    </w:p>
    <w:p w14:paraId="41EA83E5" w14:textId="47F10ACE" w:rsidR="0009121D" w:rsidRPr="00222342" w:rsidRDefault="0009121D" w:rsidP="007B3CCF">
      <w:pPr>
        <w:pStyle w:val="ListParagraph"/>
      </w:pPr>
      <w:r w:rsidRPr="00222342">
        <w:t xml:space="preserve">The </w:t>
      </w:r>
      <w:r w:rsidR="003E6C2F" w:rsidRPr="00222342">
        <w:rPr>
          <w:i/>
        </w:rPr>
        <w:t>Subcontractor</w:t>
      </w:r>
      <w:r w:rsidRPr="00222342">
        <w:t xml:space="preserve"> must provide all information reasonably requested by the </w:t>
      </w:r>
      <w:r w:rsidR="00151D80" w:rsidRPr="00222342">
        <w:rPr>
          <w:i/>
        </w:rPr>
        <w:t>Head Contractor’s Representative</w:t>
      </w:r>
      <w:r w:rsidRPr="00222342">
        <w:t xml:space="preserve"> to assist the valuation.</w:t>
      </w:r>
    </w:p>
    <w:p w14:paraId="5CD2B511" w14:textId="24B039B6" w:rsidR="0009121D" w:rsidRPr="00A80FD5" w:rsidRDefault="0009121D" w:rsidP="009A7F79">
      <w:pPr>
        <w:pStyle w:val="Heading1"/>
      </w:pPr>
      <w:bookmarkStart w:id="66" w:name="_Toc111465915"/>
      <w:r w:rsidRPr="00A80FD5">
        <w:t>41</w:t>
      </w:r>
      <w:r w:rsidRPr="00A80FD5">
        <w:tab/>
      </w:r>
      <w:r w:rsidR="00161646" w:rsidRPr="00A80FD5">
        <w:t>DAYWORK</w:t>
      </w:r>
      <w:bookmarkEnd w:id="66"/>
    </w:p>
    <w:p w14:paraId="1095A44D" w14:textId="4E552CB2" w:rsidR="00D138BF" w:rsidRPr="00DE365C" w:rsidRDefault="003306E3" w:rsidP="007F435A">
      <w:pPr>
        <w:pStyle w:val="ListParagraph"/>
        <w:numPr>
          <w:ilvl w:val="0"/>
          <w:numId w:val="99"/>
        </w:numPr>
      </w:pPr>
      <w:r w:rsidRPr="00DE365C">
        <w:t xml:space="preserve">This clause </w:t>
      </w:r>
      <w:r w:rsidR="00134AC5" w:rsidRPr="00DE365C">
        <w:t>41 applies if</w:t>
      </w:r>
      <w:r w:rsidR="00337E1F" w:rsidRPr="00DE365C">
        <w:t>,</w:t>
      </w:r>
      <w:r w:rsidR="00134AC5" w:rsidRPr="00DE365C">
        <w:t xml:space="preserve"> pursuant to the </w:t>
      </w:r>
      <w:r w:rsidR="00134AC5" w:rsidRPr="00DE365C">
        <w:rPr>
          <w:i/>
        </w:rPr>
        <w:t>Head</w:t>
      </w:r>
      <w:r w:rsidR="00134AC5" w:rsidRPr="00DE365C">
        <w:t xml:space="preserve"> </w:t>
      </w:r>
      <w:r w:rsidR="00D138BF" w:rsidRPr="00DE365C">
        <w:rPr>
          <w:i/>
        </w:rPr>
        <w:t>Contract</w:t>
      </w:r>
      <w:r w:rsidR="00D138BF" w:rsidRPr="00DE365C">
        <w:t xml:space="preserve">, work is to be carried out as </w:t>
      </w:r>
      <w:r w:rsidR="00D138BF" w:rsidRPr="00DE365C">
        <w:rPr>
          <w:i/>
        </w:rPr>
        <w:t>daywork</w:t>
      </w:r>
      <w:r w:rsidR="00D138BF" w:rsidRPr="00DE365C">
        <w:t>.</w:t>
      </w:r>
    </w:p>
    <w:p w14:paraId="3EA4B606" w14:textId="420AA084" w:rsidR="00861DB8" w:rsidRPr="00DE365C" w:rsidRDefault="00861DB8" w:rsidP="007B3CCF">
      <w:pPr>
        <w:pStyle w:val="ListParagraph"/>
      </w:pPr>
      <w:r w:rsidRPr="00DE365C">
        <w:t xml:space="preserve">For work that is carried out as </w:t>
      </w:r>
      <w:r w:rsidRPr="00DE365C">
        <w:rPr>
          <w:i/>
        </w:rPr>
        <w:t>daywork</w:t>
      </w:r>
      <w:r w:rsidRPr="00DE365C">
        <w:t>, t</w:t>
      </w:r>
      <w:r w:rsidR="0009121D" w:rsidRPr="00DE365C">
        <w:t xml:space="preserve">he </w:t>
      </w:r>
      <w:r w:rsidR="003E6C2F" w:rsidRPr="00DE365C">
        <w:rPr>
          <w:i/>
        </w:rPr>
        <w:t>Subcontractor</w:t>
      </w:r>
      <w:r w:rsidR="0009121D" w:rsidRPr="00DE365C">
        <w:t xml:space="preserve"> must</w:t>
      </w:r>
      <w:r w:rsidRPr="00DE365C">
        <w:t>:</w:t>
      </w:r>
    </w:p>
    <w:p w14:paraId="24EF96DC" w14:textId="617D0DBE" w:rsidR="00900831" w:rsidRPr="00DE365C" w:rsidRDefault="0009121D" w:rsidP="00D409A3">
      <w:pPr>
        <w:pStyle w:val="Style2"/>
        <w:numPr>
          <w:ilvl w:val="0"/>
          <w:numId w:val="184"/>
        </w:numPr>
        <w:ind w:left="1604" w:hanging="357"/>
      </w:pPr>
      <w:r w:rsidRPr="00DE365C">
        <w:t xml:space="preserve">record </w:t>
      </w:r>
      <w:r w:rsidR="00861DB8" w:rsidRPr="00DE365C">
        <w:t xml:space="preserve">details </w:t>
      </w:r>
      <w:r w:rsidRPr="00DE365C">
        <w:t xml:space="preserve">of all resources used by the </w:t>
      </w:r>
      <w:r w:rsidR="003E6C2F" w:rsidRPr="00DE365C">
        <w:rPr>
          <w:i/>
        </w:rPr>
        <w:t>Subcontractor</w:t>
      </w:r>
      <w:r w:rsidRPr="00DE365C">
        <w:t xml:space="preserve"> for the execution of the </w:t>
      </w:r>
      <w:r w:rsidR="00161646" w:rsidRPr="00DE365C">
        <w:rPr>
          <w:i/>
        </w:rPr>
        <w:t>daywork</w:t>
      </w:r>
      <w:r w:rsidR="00AD1D8A" w:rsidRPr="00DE365C">
        <w:rPr>
          <w:i/>
        </w:rPr>
        <w:t>,</w:t>
      </w:r>
      <w:r w:rsidRPr="00DE365C">
        <w:t xml:space="preserve"> </w:t>
      </w:r>
      <w:r w:rsidR="00AD1D8A" w:rsidRPr="00DE365C">
        <w:t xml:space="preserve">including copies of time sheets, wages sheets, invoices, receipts and other documents evidencing the cost of the </w:t>
      </w:r>
      <w:r w:rsidR="00AD1D8A" w:rsidRPr="00DE365C">
        <w:rPr>
          <w:i/>
        </w:rPr>
        <w:t>daywork</w:t>
      </w:r>
      <w:r w:rsidR="00A26389" w:rsidRPr="00DE365C">
        <w:t>;</w:t>
      </w:r>
    </w:p>
    <w:p w14:paraId="4C823C88" w14:textId="4FB528FA" w:rsidR="00BC08D9" w:rsidRPr="00DE365C" w:rsidRDefault="0061204D" w:rsidP="00D409A3">
      <w:pPr>
        <w:pStyle w:val="Style2"/>
        <w:numPr>
          <w:ilvl w:val="0"/>
          <w:numId w:val="184"/>
        </w:numPr>
        <w:ind w:left="1604" w:hanging="357"/>
      </w:pPr>
      <w:r w:rsidRPr="00DE365C">
        <w:t>p</w:t>
      </w:r>
      <w:r w:rsidR="00900831" w:rsidRPr="00DE365C">
        <w:t xml:space="preserve">rovide the details </w:t>
      </w:r>
      <w:r w:rsidR="0009121D" w:rsidRPr="00DE365C">
        <w:t xml:space="preserve">and each day to the </w:t>
      </w:r>
      <w:r w:rsidR="00151D80" w:rsidRPr="00DE365C">
        <w:rPr>
          <w:i/>
        </w:rPr>
        <w:t>Head Contractor’s Representative</w:t>
      </w:r>
      <w:r w:rsidR="00BC08D9" w:rsidRPr="00DE365C">
        <w:t>; and</w:t>
      </w:r>
    </w:p>
    <w:p w14:paraId="3EC46465" w14:textId="23B4F32B" w:rsidR="0009121D" w:rsidRPr="00DE365C" w:rsidRDefault="0061204D" w:rsidP="00D409A3">
      <w:pPr>
        <w:pStyle w:val="Style2"/>
        <w:numPr>
          <w:ilvl w:val="0"/>
          <w:numId w:val="184"/>
        </w:numPr>
        <w:ind w:left="1604" w:hanging="357"/>
      </w:pPr>
      <w:r w:rsidRPr="00DE365C">
        <w:t>c</w:t>
      </w:r>
      <w:r w:rsidR="00BC08D9" w:rsidRPr="00DE365C">
        <w:t xml:space="preserve">omply with any direction </w:t>
      </w:r>
      <w:r w:rsidR="00522153" w:rsidRPr="00DE365C">
        <w:t xml:space="preserve">from the </w:t>
      </w:r>
      <w:r w:rsidR="00151D80" w:rsidRPr="00DE365C">
        <w:rPr>
          <w:i/>
        </w:rPr>
        <w:t>Head Contractor’s Representative</w:t>
      </w:r>
      <w:r w:rsidR="0009121D" w:rsidRPr="00DE365C">
        <w:t xml:space="preserve"> </w:t>
      </w:r>
      <w:r w:rsidR="00522153" w:rsidRPr="00DE365C">
        <w:t>in regard to the details included in the records.</w:t>
      </w:r>
    </w:p>
    <w:p w14:paraId="7007D9C1" w14:textId="3710C057" w:rsidR="006E4A39" w:rsidRPr="00DE365C" w:rsidRDefault="006E4A39" w:rsidP="006E4A39">
      <w:pPr>
        <w:pStyle w:val="ListParagraph"/>
      </w:pPr>
      <w:r w:rsidRPr="00DE365C">
        <w:t xml:space="preserve">The </w:t>
      </w:r>
      <w:r w:rsidR="00151D80" w:rsidRPr="00DE365C">
        <w:rPr>
          <w:i/>
        </w:rPr>
        <w:t>Head Contractor’s Representative</w:t>
      </w:r>
      <w:r w:rsidRPr="00DE365C">
        <w:t xml:space="preserve"> must determine the value of </w:t>
      </w:r>
      <w:r w:rsidRPr="00DE365C">
        <w:rPr>
          <w:i/>
        </w:rPr>
        <w:t>daywork</w:t>
      </w:r>
      <w:r w:rsidRPr="00DE365C">
        <w:t xml:space="preserve"> from:</w:t>
      </w:r>
    </w:p>
    <w:p w14:paraId="7B30A04D" w14:textId="694E9753" w:rsidR="0009121D" w:rsidRPr="00DE365C" w:rsidRDefault="0009121D" w:rsidP="00D409A3">
      <w:pPr>
        <w:pStyle w:val="Style2"/>
        <w:numPr>
          <w:ilvl w:val="0"/>
          <w:numId w:val="222"/>
        </w:numPr>
        <w:ind w:left="1604" w:hanging="357"/>
      </w:pPr>
      <w:r w:rsidRPr="00DE365C">
        <w:t xml:space="preserve">the quantities of materials and the time that the </w:t>
      </w:r>
      <w:r w:rsidR="00DE4D48" w:rsidRPr="00DE365C">
        <w:rPr>
          <w:i/>
        </w:rPr>
        <w:t>construction plant</w:t>
      </w:r>
      <w:r w:rsidRPr="00DE365C">
        <w:t xml:space="preserve"> and labour is </w:t>
      </w:r>
      <w:r w:rsidR="00462C61" w:rsidRPr="00DE365C">
        <w:t>reasonably</w:t>
      </w:r>
      <w:r w:rsidRPr="00DE365C">
        <w:t xml:space="preserve"> and necessarily used on the </w:t>
      </w:r>
      <w:r w:rsidR="00161646" w:rsidRPr="00DE365C">
        <w:rPr>
          <w:i/>
        </w:rPr>
        <w:t>daywork</w:t>
      </w:r>
      <w:r w:rsidRPr="00DE365C">
        <w:t>; and</w:t>
      </w:r>
    </w:p>
    <w:p w14:paraId="1382B45E" w14:textId="4292C843" w:rsidR="0009121D" w:rsidRPr="00DE365C" w:rsidRDefault="0009121D" w:rsidP="00D409A3">
      <w:pPr>
        <w:pStyle w:val="Style2"/>
        <w:ind w:left="1604" w:hanging="357"/>
      </w:pPr>
      <w:r w:rsidRPr="00DE365C">
        <w:t xml:space="preserve">applicable rates and prices in the </w:t>
      </w:r>
      <w:r w:rsidR="00161646" w:rsidRPr="00DE365C">
        <w:rPr>
          <w:i/>
        </w:rPr>
        <w:t>daywork</w:t>
      </w:r>
      <w:r w:rsidRPr="00DE365C">
        <w:t xml:space="preserve"> schedules (if any) contained in </w:t>
      </w:r>
      <w:r w:rsidR="00C62B2B" w:rsidRPr="00DE365C">
        <w:t xml:space="preserve">the </w:t>
      </w:r>
      <w:r w:rsidRPr="00DE365C">
        <w:t xml:space="preserve">Commercial </w:t>
      </w:r>
      <w:r w:rsidR="00290E41" w:rsidRPr="00DE365C">
        <w:t>Framework</w:t>
      </w:r>
      <w:r w:rsidRPr="00DE365C">
        <w:t xml:space="preserve">. </w:t>
      </w:r>
    </w:p>
    <w:p w14:paraId="184E4082" w14:textId="2346B34C" w:rsidR="0009121D" w:rsidRPr="00DE365C" w:rsidRDefault="0009121D" w:rsidP="007B3CCF">
      <w:pPr>
        <w:pStyle w:val="ListParagraph"/>
      </w:pPr>
      <w:r w:rsidRPr="00DE365C">
        <w:t xml:space="preserve">To the extent that the </w:t>
      </w:r>
      <w:r w:rsidR="00161646" w:rsidRPr="00DE365C">
        <w:rPr>
          <w:i/>
        </w:rPr>
        <w:t>daywork</w:t>
      </w:r>
      <w:r w:rsidRPr="00DE365C">
        <w:t xml:space="preserve"> schedules do not apply, </w:t>
      </w:r>
      <w:bookmarkStart w:id="67" w:name="_Hlk520454673"/>
      <w:r w:rsidRPr="00DE365C">
        <w:t xml:space="preserve">the </w:t>
      </w:r>
      <w:r w:rsidR="00151D80" w:rsidRPr="00DE365C">
        <w:rPr>
          <w:i/>
        </w:rPr>
        <w:t>Head Contractor’s Representative</w:t>
      </w:r>
      <w:r w:rsidR="006E4A39" w:rsidRPr="00DE365C">
        <w:t xml:space="preserve"> must determine the </w:t>
      </w:r>
      <w:r w:rsidRPr="00DE365C">
        <w:t xml:space="preserve">value of </w:t>
      </w:r>
      <w:r w:rsidR="00161646" w:rsidRPr="00DE365C">
        <w:rPr>
          <w:i/>
        </w:rPr>
        <w:t>daywork</w:t>
      </w:r>
      <w:r w:rsidRPr="00DE365C">
        <w:t xml:space="preserve"> from:</w:t>
      </w:r>
    </w:p>
    <w:bookmarkEnd w:id="67"/>
    <w:p w14:paraId="5A95BBF2" w14:textId="2ECB5070" w:rsidR="0009121D" w:rsidRPr="00DE365C" w:rsidRDefault="0009121D" w:rsidP="00D409A3">
      <w:pPr>
        <w:pStyle w:val="Style2"/>
        <w:numPr>
          <w:ilvl w:val="0"/>
          <w:numId w:val="183"/>
        </w:numPr>
        <w:ind w:left="1604" w:hanging="357"/>
      </w:pPr>
      <w:r w:rsidRPr="00DE365C">
        <w:t xml:space="preserve">the amount of wages and allowances </w:t>
      </w:r>
      <w:r w:rsidR="00BB1556" w:rsidRPr="00DE365C">
        <w:t xml:space="preserve">(inclusive of direct </w:t>
      </w:r>
      <w:r w:rsidR="00AB6570" w:rsidRPr="00DE365C">
        <w:t xml:space="preserve">wage </w:t>
      </w:r>
      <w:r w:rsidR="00BB1556" w:rsidRPr="00DE365C">
        <w:t xml:space="preserve">overheads) </w:t>
      </w:r>
      <w:r w:rsidRPr="00DE365C">
        <w:t xml:space="preserve">payable by the </w:t>
      </w:r>
      <w:r w:rsidR="003E6C2F" w:rsidRPr="00DE365C">
        <w:rPr>
          <w:i/>
        </w:rPr>
        <w:t>Subcontractor</w:t>
      </w:r>
      <w:r w:rsidR="00E44F4B" w:rsidRPr="00DE365C">
        <w:t>;</w:t>
      </w:r>
    </w:p>
    <w:p w14:paraId="3D5812D3" w14:textId="09FC8358" w:rsidR="0009121D" w:rsidRPr="00DE365C" w:rsidRDefault="0009121D" w:rsidP="00D409A3">
      <w:pPr>
        <w:pStyle w:val="Style2"/>
        <w:numPr>
          <w:ilvl w:val="0"/>
          <w:numId w:val="183"/>
        </w:numPr>
        <w:ind w:left="1604" w:hanging="357"/>
      </w:pPr>
      <w:r w:rsidRPr="00DE365C">
        <w:t xml:space="preserve">the amount of hire charges in respect of </w:t>
      </w:r>
      <w:r w:rsidRPr="00DE365C">
        <w:rPr>
          <w:i/>
        </w:rPr>
        <w:t>constructional plant</w:t>
      </w:r>
      <w:r w:rsidRPr="00DE365C">
        <w:t>;</w:t>
      </w:r>
    </w:p>
    <w:p w14:paraId="76D6EF4F" w14:textId="248CA31D" w:rsidR="0009121D" w:rsidRPr="00DE365C" w:rsidRDefault="0009121D" w:rsidP="00D409A3">
      <w:pPr>
        <w:pStyle w:val="Style2"/>
        <w:numPr>
          <w:ilvl w:val="0"/>
          <w:numId w:val="183"/>
        </w:numPr>
        <w:ind w:left="1604" w:hanging="357"/>
      </w:pPr>
      <w:r w:rsidRPr="00DE365C">
        <w:t>the amounts paid for services, subcontracts and professional fees; and</w:t>
      </w:r>
    </w:p>
    <w:p w14:paraId="2EA78E8E" w14:textId="608C0EC5" w:rsidR="0009121D" w:rsidRPr="00DE365C" w:rsidRDefault="0009121D" w:rsidP="00D409A3">
      <w:pPr>
        <w:pStyle w:val="Style2"/>
        <w:numPr>
          <w:ilvl w:val="0"/>
          <w:numId w:val="183"/>
        </w:numPr>
        <w:ind w:left="1604" w:hanging="357"/>
      </w:pPr>
      <w:r w:rsidRPr="00DE365C">
        <w:t xml:space="preserve">the actual cost to the </w:t>
      </w:r>
      <w:r w:rsidR="003E6C2F" w:rsidRPr="00DE365C">
        <w:rPr>
          <w:i/>
        </w:rPr>
        <w:t>Subcontractor</w:t>
      </w:r>
      <w:r w:rsidRPr="00DE365C">
        <w:t xml:space="preserve"> of materials supplied and required for the work. </w:t>
      </w:r>
    </w:p>
    <w:p w14:paraId="6D14A3F1" w14:textId="69B9EA85" w:rsidR="0009121D" w:rsidRPr="00DE365C" w:rsidRDefault="0009121D" w:rsidP="007B3CCF">
      <w:pPr>
        <w:pStyle w:val="ListParagraph"/>
      </w:pPr>
      <w:r w:rsidRPr="00DE365C">
        <w:t xml:space="preserve">The </w:t>
      </w:r>
      <w:r w:rsidR="003E6C2F" w:rsidRPr="00DE365C">
        <w:rPr>
          <w:i/>
        </w:rPr>
        <w:t>Subcontractor</w:t>
      </w:r>
      <w:r w:rsidRPr="00DE365C">
        <w:t xml:space="preserve"> is entitled to payment for overheads (including administrative costs, </w:t>
      </w:r>
      <w:r w:rsidR="000F7CEE" w:rsidRPr="00DE365C">
        <w:rPr>
          <w:i/>
        </w:rPr>
        <w:t>site</w:t>
      </w:r>
      <w:r w:rsidRPr="00DE365C">
        <w:t xml:space="preserve"> supervision, establishment costs, attendance) and profit on </w:t>
      </w:r>
      <w:r w:rsidR="00161646" w:rsidRPr="00DE365C">
        <w:rPr>
          <w:i/>
        </w:rPr>
        <w:t>daywork</w:t>
      </w:r>
      <w:r w:rsidRPr="00DE365C">
        <w:t xml:space="preserve">. If the rates and amounts used to determine payment for </w:t>
      </w:r>
      <w:r w:rsidR="00161646" w:rsidRPr="00DE365C">
        <w:rPr>
          <w:i/>
        </w:rPr>
        <w:t>daywork</w:t>
      </w:r>
      <w:r w:rsidRPr="00DE365C">
        <w:t xml:space="preserve"> are not inclusive of overheads and profit, the valuation must include an amount determined from:</w:t>
      </w:r>
    </w:p>
    <w:p w14:paraId="4BE243E5" w14:textId="3D42B496" w:rsidR="0009121D" w:rsidRPr="00DE365C" w:rsidRDefault="0009121D" w:rsidP="00D409A3">
      <w:pPr>
        <w:pStyle w:val="Style2"/>
        <w:numPr>
          <w:ilvl w:val="0"/>
          <w:numId w:val="182"/>
        </w:numPr>
        <w:ind w:left="1604" w:hanging="357"/>
      </w:pPr>
      <w:r w:rsidRPr="00DE365C">
        <w:t xml:space="preserve">the applicable percentage </w:t>
      </w:r>
      <w:r w:rsidR="00290E41" w:rsidRPr="00DE365C">
        <w:t xml:space="preserve">(if any) </w:t>
      </w:r>
      <w:r w:rsidRPr="00DE365C">
        <w:t>stated in the Commercial Framework applied to the costs determined under clause 4</w:t>
      </w:r>
      <w:r w:rsidR="00BD7284" w:rsidRPr="00DE365C">
        <w:t>1</w:t>
      </w:r>
      <w:r w:rsidRPr="00DE365C">
        <w:t xml:space="preserve"> c) and 4</w:t>
      </w:r>
      <w:r w:rsidR="00BD7284" w:rsidRPr="00DE365C">
        <w:t>1</w:t>
      </w:r>
      <w:r w:rsidR="00191E3A" w:rsidRPr="00DE365C">
        <w:t xml:space="preserve"> </w:t>
      </w:r>
      <w:r w:rsidRPr="00DE365C">
        <w:t>d);</w:t>
      </w:r>
    </w:p>
    <w:p w14:paraId="42537F09" w14:textId="32B864EB" w:rsidR="0009121D" w:rsidRPr="00DE365C" w:rsidRDefault="0009121D" w:rsidP="00D409A3">
      <w:pPr>
        <w:pStyle w:val="Style2"/>
        <w:numPr>
          <w:ilvl w:val="0"/>
          <w:numId w:val="182"/>
        </w:numPr>
        <w:ind w:left="1604" w:hanging="357"/>
      </w:pPr>
      <w:r w:rsidRPr="00DE365C">
        <w:t xml:space="preserve">if there is no applicable percentage included in the Commercial Framework, a percentage agreed between the </w:t>
      </w:r>
      <w:r w:rsidR="00151D80" w:rsidRPr="00DE365C">
        <w:rPr>
          <w:i/>
        </w:rPr>
        <w:t>Head Contractor’s Representative</w:t>
      </w:r>
      <w:r w:rsidRPr="00DE365C">
        <w:t xml:space="preserve"> and the </w:t>
      </w:r>
      <w:r w:rsidR="003E6C2F" w:rsidRPr="00DE365C">
        <w:rPr>
          <w:i/>
        </w:rPr>
        <w:t>Subcontractor</w:t>
      </w:r>
      <w:r w:rsidRPr="00DE365C">
        <w:t>; or</w:t>
      </w:r>
    </w:p>
    <w:p w14:paraId="183D43C1" w14:textId="2ED3D87B" w:rsidR="0009121D" w:rsidRPr="00DE365C" w:rsidRDefault="0009121D" w:rsidP="00D409A3">
      <w:pPr>
        <w:pStyle w:val="Style2"/>
        <w:numPr>
          <w:ilvl w:val="0"/>
          <w:numId w:val="182"/>
        </w:numPr>
        <w:ind w:left="1604" w:hanging="357"/>
      </w:pPr>
      <w:r w:rsidRPr="00DE365C">
        <w:lastRenderedPageBreak/>
        <w:t xml:space="preserve">in the absence of agreement, a reasonable percentage determined by the </w:t>
      </w:r>
      <w:r w:rsidR="00151D80" w:rsidRPr="00DE365C">
        <w:rPr>
          <w:i/>
        </w:rPr>
        <w:t>Head Contractor’s Representative</w:t>
      </w:r>
      <w:r w:rsidRPr="00DE365C">
        <w:t>.</w:t>
      </w:r>
    </w:p>
    <w:p w14:paraId="015D0188" w14:textId="1E92ACD0" w:rsidR="0009121D" w:rsidRPr="00A80FD5" w:rsidRDefault="0009121D" w:rsidP="007B3CCF">
      <w:pPr>
        <w:pStyle w:val="ListParagraph"/>
      </w:pPr>
      <w:r w:rsidRPr="00DE365C">
        <w:t>The costs of supervisory</w:t>
      </w:r>
      <w:r w:rsidRPr="00A80FD5">
        <w:t xml:space="preserve">, technical and administrative personnel who would be engaged on </w:t>
      </w:r>
      <w:r w:rsidR="00596720" w:rsidRPr="00A80FD5">
        <w:t xml:space="preserve">the </w:t>
      </w:r>
      <w:r w:rsidR="00596720" w:rsidRPr="00A80FD5">
        <w:rPr>
          <w:i/>
        </w:rPr>
        <w:t>Works</w:t>
      </w:r>
      <w:r w:rsidRPr="00A80FD5">
        <w:t xml:space="preserve"> regardless of the </w:t>
      </w:r>
      <w:r w:rsidR="00161646" w:rsidRPr="00A80FD5">
        <w:rPr>
          <w:i/>
        </w:rPr>
        <w:t>daywork</w:t>
      </w:r>
      <w:r w:rsidRPr="00A80FD5">
        <w:t xml:space="preserve"> are not to be </w:t>
      </w:r>
      <w:r w:rsidR="00D4512A" w:rsidRPr="00A80FD5">
        <w:t>included</w:t>
      </w:r>
      <w:r w:rsidRPr="00A80FD5">
        <w:t xml:space="preserve"> in the valuation of the </w:t>
      </w:r>
      <w:r w:rsidR="00161646" w:rsidRPr="00A80FD5">
        <w:rPr>
          <w:i/>
        </w:rPr>
        <w:t>daywork</w:t>
      </w:r>
      <w:r w:rsidRPr="00A80FD5">
        <w:t>.</w:t>
      </w:r>
    </w:p>
    <w:p w14:paraId="5BB10878" w14:textId="77777777" w:rsidR="0009121D" w:rsidRPr="00A80FD5" w:rsidRDefault="0009121D" w:rsidP="009A7F79">
      <w:pPr>
        <w:pStyle w:val="Heading1"/>
      </w:pPr>
      <w:bookmarkStart w:id="68" w:name="_Toc111465916"/>
      <w:r w:rsidRPr="00A80FD5">
        <w:t>42</w:t>
      </w:r>
      <w:r w:rsidRPr="00A80FD5">
        <w:tab/>
        <w:t>CERTIFICATES AND PAYMENTS</w:t>
      </w:r>
      <w:bookmarkEnd w:id="68"/>
    </w:p>
    <w:p w14:paraId="319ECD9E" w14:textId="4C0D991A" w:rsidR="0009121D" w:rsidRPr="00A80FD5" w:rsidRDefault="0009121D" w:rsidP="00274A93">
      <w:pPr>
        <w:pStyle w:val="Heading2"/>
      </w:pPr>
      <w:r w:rsidRPr="00A80FD5">
        <w:t>42.1</w:t>
      </w:r>
      <w:r w:rsidRPr="00A80FD5">
        <w:tab/>
        <w:t xml:space="preserve">Payment </w:t>
      </w:r>
      <w:r w:rsidR="00AD0AD5" w:rsidRPr="00A80FD5">
        <w:t>claim</w:t>
      </w:r>
      <w:r w:rsidRPr="00A80FD5">
        <w:t xml:space="preserve">s and </w:t>
      </w:r>
      <w:r w:rsidR="00C04D36" w:rsidRPr="00A80FD5">
        <w:t>payment schedule</w:t>
      </w:r>
      <w:r w:rsidRPr="00A80FD5">
        <w:t>s</w:t>
      </w:r>
    </w:p>
    <w:p w14:paraId="34430110" w14:textId="52D1F583" w:rsidR="0009121D" w:rsidRPr="00F0497D" w:rsidRDefault="0009121D" w:rsidP="007F435A">
      <w:pPr>
        <w:pStyle w:val="ListParagraph"/>
        <w:numPr>
          <w:ilvl w:val="0"/>
          <w:numId w:val="100"/>
        </w:numPr>
      </w:pPr>
      <w:r w:rsidRPr="00A80FD5">
        <w:t xml:space="preserve">If the relevant </w:t>
      </w:r>
      <w:r w:rsidR="000F7CEE" w:rsidRPr="00A80FD5">
        <w:rPr>
          <w:i/>
        </w:rPr>
        <w:t>SOP Act</w:t>
      </w:r>
      <w:r w:rsidRPr="00A80FD5">
        <w:t xml:space="preserve"> </w:t>
      </w:r>
      <w:r w:rsidRPr="00F0497D">
        <w:t xml:space="preserve">applies to the </w:t>
      </w:r>
      <w:r w:rsidR="006D209B" w:rsidRPr="00F0497D">
        <w:rPr>
          <w:i/>
        </w:rPr>
        <w:t>Subcontractor</w:t>
      </w:r>
      <w:r w:rsidR="006D209B">
        <w:rPr>
          <w:i/>
        </w:rPr>
        <w:t>’</w:t>
      </w:r>
      <w:r w:rsidR="006D209B" w:rsidRPr="00D409A3">
        <w:rPr>
          <w:i/>
        </w:rPr>
        <w:t>s</w:t>
      </w:r>
      <w:r w:rsidR="006D209B" w:rsidRPr="00F0497D">
        <w:t xml:space="preserve"> </w:t>
      </w:r>
      <w:r w:rsidRPr="00F0497D">
        <w:t xml:space="preserve">payment </w:t>
      </w:r>
      <w:r w:rsidR="00AD0AD5" w:rsidRPr="00F0497D">
        <w:rPr>
          <w:i/>
        </w:rPr>
        <w:t>claim</w:t>
      </w:r>
      <w:r w:rsidRPr="00F0497D">
        <w:t xml:space="preserve"> or final payment </w:t>
      </w:r>
      <w:r w:rsidR="00AD0AD5" w:rsidRPr="00F0497D">
        <w:rPr>
          <w:i/>
        </w:rPr>
        <w:t>claim</w:t>
      </w:r>
      <w:r w:rsidRPr="00F0497D">
        <w:t xml:space="preserve">: </w:t>
      </w:r>
    </w:p>
    <w:p w14:paraId="098C946A" w14:textId="2CB2FF9F" w:rsidR="0009121D" w:rsidRPr="00A36AE9" w:rsidRDefault="0009121D" w:rsidP="00D409A3">
      <w:pPr>
        <w:pStyle w:val="Style2"/>
        <w:numPr>
          <w:ilvl w:val="0"/>
          <w:numId w:val="227"/>
        </w:numPr>
        <w:ind w:left="1604" w:hanging="357"/>
      </w:pPr>
      <w:r w:rsidRPr="00F0497D">
        <w:t xml:space="preserve">the date or the stage </w:t>
      </w:r>
      <w:r w:rsidRPr="00A36AE9">
        <w:t xml:space="preserve">ascertained in accordance with </w:t>
      </w:r>
      <w:r w:rsidR="00B431E2" w:rsidRPr="00A36AE9">
        <w:rPr>
          <w:i/>
        </w:rPr>
        <w:t>Item</w:t>
      </w:r>
      <w:r w:rsidRPr="00A36AE9">
        <w:t xml:space="preserve"> 27 are each a reference date for the purposes of that </w:t>
      </w:r>
      <w:r w:rsidR="000F7CEE" w:rsidRPr="00A36AE9">
        <w:rPr>
          <w:i/>
        </w:rPr>
        <w:t>SOP Act</w:t>
      </w:r>
      <w:r w:rsidRPr="00A36AE9">
        <w:t>; and</w:t>
      </w:r>
    </w:p>
    <w:p w14:paraId="71265290" w14:textId="2DE2B80E" w:rsidR="0009121D" w:rsidRPr="00A36AE9" w:rsidRDefault="0009121D" w:rsidP="00D409A3">
      <w:pPr>
        <w:pStyle w:val="Style2"/>
        <w:ind w:left="1604" w:hanging="357"/>
      </w:pPr>
      <w:r w:rsidRPr="00A36AE9">
        <w:t xml:space="preserve">a </w:t>
      </w:r>
      <w:r w:rsidR="00C04D36" w:rsidRPr="00A36AE9">
        <w:rPr>
          <w:i/>
        </w:rPr>
        <w:t>payment schedule</w:t>
      </w:r>
      <w:r w:rsidRPr="00A36AE9">
        <w:t xml:space="preserve"> or final </w:t>
      </w:r>
      <w:r w:rsidR="00C04D36" w:rsidRPr="00A36AE9">
        <w:rPr>
          <w:i/>
        </w:rPr>
        <w:t>payment schedule</w:t>
      </w:r>
      <w:r w:rsidRPr="00A36AE9">
        <w:t xml:space="preserve"> issued and delivered pursuant to the </w:t>
      </w:r>
      <w:r w:rsidR="000D7F28" w:rsidRPr="00D409A3">
        <w:rPr>
          <w:i/>
        </w:rPr>
        <w:t>Subcontract</w:t>
      </w:r>
      <w:r w:rsidR="000D7F28" w:rsidRPr="00A36AE9">
        <w:t xml:space="preserve"> </w:t>
      </w:r>
      <w:r w:rsidRPr="00A36AE9">
        <w:t xml:space="preserve">is a </w:t>
      </w:r>
      <w:r w:rsidR="00C04D36" w:rsidRPr="00A36AE9">
        <w:t>payment schedule</w:t>
      </w:r>
      <w:r w:rsidRPr="00A36AE9">
        <w:t xml:space="preserve"> or notice of </w:t>
      </w:r>
      <w:r w:rsidR="00161646" w:rsidRPr="00A36AE9">
        <w:t>dispute</w:t>
      </w:r>
      <w:r w:rsidRPr="00A36AE9">
        <w:t xml:space="preserve">, as the case may be, for the purposes of that </w:t>
      </w:r>
      <w:r w:rsidR="000F7CEE" w:rsidRPr="00D409A3">
        <w:rPr>
          <w:i/>
        </w:rPr>
        <w:t>SOP Act</w:t>
      </w:r>
      <w:r w:rsidRPr="00A36AE9">
        <w:t xml:space="preserve"> (without limiting the requirements of the relevant </w:t>
      </w:r>
      <w:r w:rsidR="000F7CEE" w:rsidRPr="00D409A3">
        <w:rPr>
          <w:i/>
        </w:rPr>
        <w:t>SOP Act</w:t>
      </w:r>
      <w:r w:rsidRPr="00A36AE9">
        <w:t xml:space="preserve"> in respect of such a </w:t>
      </w:r>
      <w:r w:rsidR="00C04D36" w:rsidRPr="00A36AE9">
        <w:t>payment schedule</w:t>
      </w:r>
      <w:r w:rsidRPr="00A36AE9">
        <w:t xml:space="preserve"> or such notice of </w:t>
      </w:r>
      <w:r w:rsidR="00161646" w:rsidRPr="00A36AE9">
        <w:t>dispute</w:t>
      </w:r>
      <w:r w:rsidRPr="00A36AE9">
        <w:t xml:space="preserve">) unless that </w:t>
      </w:r>
      <w:r w:rsidR="00C04D36" w:rsidRPr="00A36AE9">
        <w:rPr>
          <w:i/>
        </w:rPr>
        <w:t>payment schedule</w:t>
      </w:r>
      <w:r w:rsidRPr="00A36AE9">
        <w:t xml:space="preserve"> or notice of </w:t>
      </w:r>
      <w:r w:rsidR="00161646" w:rsidRPr="00A36AE9">
        <w:rPr>
          <w:i/>
        </w:rPr>
        <w:t>dispute</w:t>
      </w:r>
      <w:r w:rsidRPr="00A36AE9">
        <w:t xml:space="preserve"> expressly states that it is not a </w:t>
      </w:r>
      <w:r w:rsidR="00C04D36" w:rsidRPr="00A36AE9">
        <w:t>payment schedule</w:t>
      </w:r>
      <w:r w:rsidRPr="00A36AE9">
        <w:t xml:space="preserve"> or notice of </w:t>
      </w:r>
      <w:r w:rsidR="00161646" w:rsidRPr="00A36AE9">
        <w:t>dispute</w:t>
      </w:r>
      <w:r w:rsidRPr="00A36AE9">
        <w:t xml:space="preserve"> for the purposes of the </w:t>
      </w:r>
      <w:r w:rsidR="000F7CEE" w:rsidRPr="00A36AE9">
        <w:rPr>
          <w:i/>
        </w:rPr>
        <w:t>SOP Act</w:t>
      </w:r>
      <w:r w:rsidRPr="00A36AE9">
        <w:t xml:space="preserve">. </w:t>
      </w:r>
    </w:p>
    <w:p w14:paraId="663A5705" w14:textId="6A03C87E" w:rsidR="0009121D" w:rsidRPr="00A36AE9" w:rsidRDefault="0009121D" w:rsidP="007B3CCF">
      <w:pPr>
        <w:pStyle w:val="ListParagraph"/>
      </w:pPr>
      <w:r w:rsidRPr="00A36AE9">
        <w:t xml:space="preserve">For the purposes of the </w:t>
      </w:r>
      <w:r w:rsidR="000F7CEE" w:rsidRPr="00A36AE9">
        <w:rPr>
          <w:i/>
        </w:rPr>
        <w:t>SOP Act</w:t>
      </w:r>
      <w:r w:rsidRPr="00A36AE9">
        <w:t xml:space="preserve">, the </w:t>
      </w:r>
      <w:r w:rsidR="00151D80" w:rsidRPr="00A36AE9">
        <w:rPr>
          <w:i/>
        </w:rPr>
        <w:t>Head Contractor’s Representative</w:t>
      </w:r>
      <w:r w:rsidRPr="00A36AE9">
        <w:t xml:space="preserve"> acts as the agent of the </w:t>
      </w:r>
      <w:r w:rsidR="00A80FD5" w:rsidRPr="00A36AE9">
        <w:rPr>
          <w:i/>
        </w:rPr>
        <w:t>Head Contractor</w:t>
      </w:r>
      <w:r w:rsidRPr="00A36AE9">
        <w:t xml:space="preserve"> in regard to: </w:t>
      </w:r>
    </w:p>
    <w:p w14:paraId="67294CA1" w14:textId="25919DFB" w:rsidR="0009121D" w:rsidRPr="00A36AE9" w:rsidRDefault="0009121D" w:rsidP="00D409A3">
      <w:pPr>
        <w:pStyle w:val="Style2"/>
        <w:numPr>
          <w:ilvl w:val="0"/>
          <w:numId w:val="274"/>
        </w:numPr>
        <w:ind w:left="1604" w:hanging="357"/>
      </w:pPr>
      <w:r w:rsidRPr="00A36AE9">
        <w:t xml:space="preserve">receipt of the </w:t>
      </w:r>
      <w:r w:rsidR="003E6C2F" w:rsidRPr="006B1F5A">
        <w:rPr>
          <w:i/>
        </w:rPr>
        <w:t>Subcontractor</w:t>
      </w:r>
      <w:r w:rsidRPr="00D409A3">
        <w:rPr>
          <w:i/>
        </w:rPr>
        <w:t>’s</w:t>
      </w:r>
      <w:r w:rsidRPr="00A36AE9">
        <w:t xml:space="preserve"> payment </w:t>
      </w:r>
      <w:r w:rsidR="00AD0AD5" w:rsidRPr="006B1F5A">
        <w:rPr>
          <w:i/>
        </w:rPr>
        <w:t>claim</w:t>
      </w:r>
      <w:r w:rsidRPr="00A36AE9">
        <w:t xml:space="preserve"> or a final payment </w:t>
      </w:r>
      <w:r w:rsidR="00AD0AD5" w:rsidRPr="006B1F5A">
        <w:rPr>
          <w:i/>
        </w:rPr>
        <w:t>claim</w:t>
      </w:r>
      <w:r w:rsidRPr="00A36AE9">
        <w:t xml:space="preserve">; </w:t>
      </w:r>
    </w:p>
    <w:p w14:paraId="366DB952" w14:textId="5931410F" w:rsidR="0009121D" w:rsidRPr="00A36AE9" w:rsidRDefault="0009121D" w:rsidP="00D409A3">
      <w:pPr>
        <w:pStyle w:val="Style2"/>
        <w:numPr>
          <w:ilvl w:val="0"/>
          <w:numId w:val="103"/>
        </w:numPr>
        <w:ind w:left="1604" w:hanging="357"/>
      </w:pPr>
      <w:r w:rsidRPr="00A36AE9">
        <w:t xml:space="preserve">the issue of a </w:t>
      </w:r>
      <w:r w:rsidR="00C04D36" w:rsidRPr="00A36AE9">
        <w:rPr>
          <w:i/>
        </w:rPr>
        <w:t>payment schedule</w:t>
      </w:r>
      <w:r w:rsidRPr="00A36AE9">
        <w:t>; and</w:t>
      </w:r>
    </w:p>
    <w:p w14:paraId="2A6B49CB" w14:textId="645E5F06" w:rsidR="0009121D" w:rsidRPr="00A36AE9" w:rsidRDefault="0009121D" w:rsidP="00D409A3">
      <w:pPr>
        <w:pStyle w:val="Style2"/>
        <w:numPr>
          <w:ilvl w:val="0"/>
          <w:numId w:val="103"/>
        </w:numPr>
        <w:ind w:left="1604" w:hanging="357"/>
      </w:pPr>
      <w:r w:rsidRPr="00A36AE9">
        <w:t xml:space="preserve">the issue of a notice of </w:t>
      </w:r>
      <w:r w:rsidR="00161646" w:rsidRPr="00A36AE9">
        <w:rPr>
          <w:i/>
        </w:rPr>
        <w:t>dispute</w:t>
      </w:r>
      <w:r w:rsidRPr="00A36AE9">
        <w:t xml:space="preserve">. </w:t>
      </w:r>
    </w:p>
    <w:p w14:paraId="70FAC3C4" w14:textId="1D0AFAB3" w:rsidR="0009121D" w:rsidRPr="00A36AE9" w:rsidRDefault="0009121D" w:rsidP="007B3CCF">
      <w:pPr>
        <w:pStyle w:val="ListParagraph"/>
      </w:pPr>
      <w:r w:rsidRPr="00A36AE9">
        <w:t xml:space="preserve">The </w:t>
      </w:r>
      <w:r w:rsidR="003E6C2F" w:rsidRPr="00A36AE9">
        <w:rPr>
          <w:i/>
        </w:rPr>
        <w:t>Subcontractor</w:t>
      </w:r>
      <w:r w:rsidRPr="00A36AE9">
        <w:t xml:space="preserve"> is to </w:t>
      </w:r>
      <w:r w:rsidR="00AD0AD5" w:rsidRPr="00A36AE9">
        <w:rPr>
          <w:i/>
        </w:rPr>
        <w:t>claim</w:t>
      </w:r>
      <w:r w:rsidRPr="00A36AE9">
        <w:t xml:space="preserve"> payment progressively at the </w:t>
      </w:r>
      <w:r w:rsidR="00E159AB" w:rsidRPr="00A36AE9">
        <w:t>date in the month</w:t>
      </w:r>
      <w:r w:rsidRPr="00A36AE9">
        <w:t xml:space="preserve"> or stages stated in </w:t>
      </w:r>
      <w:r w:rsidR="00B431E2" w:rsidRPr="00A36AE9">
        <w:rPr>
          <w:i/>
        </w:rPr>
        <w:t>Item</w:t>
      </w:r>
      <w:r w:rsidRPr="00A36AE9">
        <w:t xml:space="preserve"> 27. </w:t>
      </w:r>
    </w:p>
    <w:p w14:paraId="5F3519EE" w14:textId="55BE564A" w:rsidR="0009121D" w:rsidRPr="00A80FD5" w:rsidRDefault="0009121D" w:rsidP="007B3CCF">
      <w:pPr>
        <w:pStyle w:val="ListParagraph"/>
      </w:pPr>
      <w:r w:rsidRPr="00A36AE9">
        <w:t xml:space="preserve">Except to the extent prohibited by the relevant </w:t>
      </w:r>
      <w:r w:rsidR="000F7CEE" w:rsidRPr="00A36AE9">
        <w:rPr>
          <w:i/>
        </w:rPr>
        <w:t>SOP Act</w:t>
      </w:r>
      <w:r w:rsidRPr="00A36AE9">
        <w:t xml:space="preserve">, an early payment </w:t>
      </w:r>
      <w:r w:rsidR="00AD0AD5" w:rsidRPr="00A36AE9">
        <w:rPr>
          <w:i/>
        </w:rPr>
        <w:t>claim</w:t>
      </w:r>
      <w:r w:rsidRPr="00A36AE9">
        <w:t xml:space="preserve"> is to be treated for the purposes of the </w:t>
      </w:r>
      <w:r w:rsidR="000D7F28" w:rsidRPr="00A36AE9">
        <w:rPr>
          <w:i/>
        </w:rPr>
        <w:t xml:space="preserve">Subcontract </w:t>
      </w:r>
      <w:r w:rsidRPr="00A80FD5">
        <w:t xml:space="preserve">as having been made on the due date for making that </w:t>
      </w:r>
      <w:r w:rsidR="00AD0AD5" w:rsidRPr="00A80FD5">
        <w:rPr>
          <w:i/>
        </w:rPr>
        <w:t>claim</w:t>
      </w:r>
      <w:r w:rsidRPr="00A80FD5">
        <w:t>.</w:t>
      </w:r>
    </w:p>
    <w:p w14:paraId="1330B6AD" w14:textId="1EC3024A" w:rsidR="0009121D" w:rsidRPr="00A80FD5" w:rsidRDefault="0009121D" w:rsidP="007B3CCF">
      <w:pPr>
        <w:pStyle w:val="ListParagraph"/>
      </w:pPr>
      <w:r w:rsidRPr="00A80FD5">
        <w:t xml:space="preserve">Each payment </w:t>
      </w:r>
      <w:r w:rsidR="00AD0AD5" w:rsidRPr="00A80FD5">
        <w:rPr>
          <w:i/>
        </w:rPr>
        <w:t>claim</w:t>
      </w:r>
      <w:r w:rsidRPr="00A80FD5">
        <w:t>:</w:t>
      </w:r>
    </w:p>
    <w:p w14:paraId="4EDCBDF3" w14:textId="6D0CF8AF" w:rsidR="0009121D" w:rsidRPr="00A36AE9" w:rsidRDefault="0009121D" w:rsidP="00D409A3">
      <w:pPr>
        <w:pStyle w:val="Style2"/>
        <w:numPr>
          <w:ilvl w:val="0"/>
          <w:numId w:val="104"/>
        </w:numPr>
        <w:ind w:left="1604" w:hanging="357"/>
      </w:pPr>
      <w:r w:rsidRPr="00A80FD5">
        <w:t xml:space="preserve">is </w:t>
      </w:r>
      <w:r w:rsidRPr="00A36AE9">
        <w:t xml:space="preserve">to be delivered in writing to the </w:t>
      </w:r>
      <w:r w:rsidR="00151D80" w:rsidRPr="00A36AE9">
        <w:rPr>
          <w:i/>
        </w:rPr>
        <w:t>Head Contractor’s Representative</w:t>
      </w:r>
      <w:r w:rsidRPr="00A36AE9">
        <w:t>;</w:t>
      </w:r>
    </w:p>
    <w:p w14:paraId="056FE87A" w14:textId="046399D6" w:rsidR="0009121D" w:rsidRPr="00A36AE9" w:rsidRDefault="0009121D" w:rsidP="00D409A3">
      <w:pPr>
        <w:pStyle w:val="Style2"/>
        <w:ind w:left="1604" w:hanging="357"/>
      </w:pPr>
      <w:r w:rsidRPr="00A36AE9">
        <w:t xml:space="preserve">must include details (which may be specified elsewhere in the </w:t>
      </w:r>
      <w:r w:rsidR="000D7F28" w:rsidRPr="00A36AE9">
        <w:rPr>
          <w:i/>
        </w:rPr>
        <w:t xml:space="preserve">Subcontract </w:t>
      </w:r>
      <w:r w:rsidRPr="00A36AE9">
        <w:t xml:space="preserve">or reasonably requested by the </w:t>
      </w:r>
      <w:r w:rsidR="00151D80" w:rsidRPr="00A36AE9">
        <w:rPr>
          <w:i/>
        </w:rPr>
        <w:t>Head Contractor’s Representative</w:t>
      </w:r>
      <w:r w:rsidRPr="00A36AE9">
        <w:t xml:space="preserve">) justifying the amount </w:t>
      </w:r>
      <w:r w:rsidR="00AD0AD5" w:rsidRPr="00A36AE9">
        <w:rPr>
          <w:i/>
        </w:rPr>
        <w:t>claim</w:t>
      </w:r>
      <w:r w:rsidRPr="00D409A3">
        <w:rPr>
          <w:i/>
        </w:rPr>
        <w:t>ed</w:t>
      </w:r>
      <w:r w:rsidRPr="00A36AE9">
        <w:t>;</w:t>
      </w:r>
    </w:p>
    <w:p w14:paraId="31363197" w14:textId="43796897" w:rsidR="0009121D" w:rsidRPr="00A36AE9" w:rsidRDefault="0009121D" w:rsidP="00D409A3">
      <w:pPr>
        <w:pStyle w:val="Style2"/>
        <w:ind w:left="1604" w:hanging="357"/>
      </w:pPr>
      <w:r w:rsidRPr="00A36AE9">
        <w:t xml:space="preserve">may include a request for payment for a matter which has been assessed by the </w:t>
      </w:r>
      <w:r w:rsidR="00151D80" w:rsidRPr="00A36AE9">
        <w:rPr>
          <w:i/>
        </w:rPr>
        <w:t>Head Contractor’s Representative</w:t>
      </w:r>
      <w:r w:rsidRPr="00A36AE9">
        <w:t xml:space="preserve"> pursuant to clause 46; and</w:t>
      </w:r>
    </w:p>
    <w:p w14:paraId="07193A36" w14:textId="5BC48EB6" w:rsidR="0009121D" w:rsidRPr="00A36AE9" w:rsidRDefault="0009121D" w:rsidP="00D409A3">
      <w:pPr>
        <w:pStyle w:val="Style2"/>
        <w:ind w:left="1604" w:hanging="357"/>
      </w:pPr>
      <w:r w:rsidRPr="00A36AE9">
        <w:t xml:space="preserve">may include details of other amounts then due to the </w:t>
      </w:r>
      <w:r w:rsidR="003E6C2F" w:rsidRPr="00A36AE9">
        <w:rPr>
          <w:i/>
        </w:rPr>
        <w:t>Subcontractor</w:t>
      </w:r>
      <w:r w:rsidRPr="00A36AE9">
        <w:t xml:space="preserve"> under the </w:t>
      </w:r>
      <w:r w:rsidR="00C952D3">
        <w:rPr>
          <w:i/>
        </w:rPr>
        <w:t>Su</w:t>
      </w:r>
      <w:r w:rsidR="00337319">
        <w:rPr>
          <w:i/>
        </w:rPr>
        <w:t>bc</w:t>
      </w:r>
      <w:r w:rsidR="00B431E2" w:rsidRPr="00A36AE9">
        <w:rPr>
          <w:i/>
        </w:rPr>
        <w:t>ontract</w:t>
      </w:r>
      <w:r w:rsidRPr="00A36AE9">
        <w:t xml:space="preserve">. </w:t>
      </w:r>
    </w:p>
    <w:p w14:paraId="6DDAE09D" w14:textId="7AA8FE6C" w:rsidR="0009121D" w:rsidRPr="00A36AE9" w:rsidRDefault="0009121D" w:rsidP="007B3CCF">
      <w:pPr>
        <w:pStyle w:val="ListParagraph"/>
      </w:pPr>
      <w:r w:rsidRPr="00A36AE9">
        <w:t xml:space="preserve">The </w:t>
      </w:r>
      <w:r w:rsidR="00151D80" w:rsidRPr="00A36AE9">
        <w:rPr>
          <w:i/>
        </w:rPr>
        <w:t>Head Contractor’s Representative</w:t>
      </w:r>
      <w:r w:rsidRPr="00A36AE9">
        <w:t xml:space="preserve"> (acting as a </w:t>
      </w:r>
      <w:r w:rsidR="00A37D43" w:rsidRPr="00A36AE9">
        <w:t>certifier</w:t>
      </w:r>
      <w:r w:rsidRPr="00A36AE9">
        <w:t xml:space="preserve">) must, within 10 </w:t>
      </w:r>
      <w:r w:rsidR="00D27389" w:rsidRPr="00A36AE9">
        <w:rPr>
          <w:i/>
        </w:rPr>
        <w:t>business day</w:t>
      </w:r>
      <w:r w:rsidRPr="00D409A3">
        <w:rPr>
          <w:i/>
        </w:rPr>
        <w:t>s</w:t>
      </w:r>
      <w:r w:rsidRPr="00A36AE9">
        <w:t xml:space="preserve"> after receiving a payment </w:t>
      </w:r>
      <w:r w:rsidR="00AD0AD5" w:rsidRPr="00A36AE9">
        <w:rPr>
          <w:i/>
        </w:rPr>
        <w:t>claim</w:t>
      </w:r>
      <w:r w:rsidRPr="00A36AE9">
        <w:t xml:space="preserve"> which complies with this clause 42, issue and deliver to the </w:t>
      </w:r>
      <w:r w:rsidR="00A80FD5" w:rsidRPr="00A36AE9">
        <w:rPr>
          <w:i/>
        </w:rPr>
        <w:t>Head Contractor</w:t>
      </w:r>
      <w:r w:rsidRPr="00A36AE9">
        <w:t xml:space="preserve"> and the </w:t>
      </w:r>
      <w:r w:rsidR="003E6C2F" w:rsidRPr="00A36AE9">
        <w:rPr>
          <w:i/>
        </w:rPr>
        <w:t>Subcontractor</w:t>
      </w:r>
      <w:r w:rsidRPr="00A36AE9">
        <w:t xml:space="preserve"> a </w:t>
      </w:r>
      <w:r w:rsidR="00C04D36" w:rsidRPr="00A36AE9">
        <w:rPr>
          <w:i/>
        </w:rPr>
        <w:t>payment schedule</w:t>
      </w:r>
      <w:r w:rsidRPr="00A36AE9">
        <w:t>:</w:t>
      </w:r>
    </w:p>
    <w:p w14:paraId="00E7CD51" w14:textId="7DA00B38" w:rsidR="0009121D" w:rsidRPr="00A36AE9" w:rsidRDefault="00286237" w:rsidP="00D409A3">
      <w:pPr>
        <w:pStyle w:val="Style2"/>
        <w:numPr>
          <w:ilvl w:val="0"/>
          <w:numId w:val="105"/>
        </w:numPr>
        <w:ind w:left="1604" w:hanging="357"/>
      </w:pPr>
      <w:r w:rsidRPr="00A36AE9">
        <w:t>s</w:t>
      </w:r>
      <w:r w:rsidR="00FF628A" w:rsidRPr="00A36AE9">
        <w:t xml:space="preserve">tating </w:t>
      </w:r>
      <w:r w:rsidR="0009121D" w:rsidRPr="00A36AE9">
        <w:t xml:space="preserve">the </w:t>
      </w:r>
      <w:r w:rsidR="00151D80" w:rsidRPr="00A36AE9">
        <w:rPr>
          <w:i/>
        </w:rPr>
        <w:t xml:space="preserve">Head Contractor’s </w:t>
      </w:r>
      <w:r w:rsidR="00380C83" w:rsidRPr="00A36AE9">
        <w:rPr>
          <w:i/>
        </w:rPr>
        <w:t>Representative</w:t>
      </w:r>
      <w:r w:rsidR="00380C83">
        <w:rPr>
          <w:i/>
        </w:rPr>
        <w:t>’</w:t>
      </w:r>
      <w:r w:rsidR="00380C83" w:rsidRPr="00D409A3">
        <w:rPr>
          <w:i/>
        </w:rPr>
        <w:t>s</w:t>
      </w:r>
      <w:r w:rsidR="00380C83" w:rsidRPr="00A36AE9">
        <w:t xml:space="preserve"> </w:t>
      </w:r>
      <w:r w:rsidR="0009121D" w:rsidRPr="00A36AE9">
        <w:t xml:space="preserve">valuation of amounts due from the </w:t>
      </w:r>
      <w:r w:rsidR="00A80FD5" w:rsidRPr="00A36AE9">
        <w:rPr>
          <w:i/>
        </w:rPr>
        <w:t>Head Contractor</w:t>
      </w:r>
      <w:r w:rsidR="0009121D" w:rsidRPr="00A36AE9">
        <w:t xml:space="preserve"> to the </w:t>
      </w:r>
      <w:r w:rsidR="003E6C2F" w:rsidRPr="00A36AE9">
        <w:rPr>
          <w:i/>
        </w:rPr>
        <w:t>Subcontractor</w:t>
      </w:r>
      <w:r w:rsidR="0009121D" w:rsidRPr="00A36AE9">
        <w:t xml:space="preserve"> pursuant to the payment </w:t>
      </w:r>
      <w:r w:rsidR="00AD0AD5" w:rsidRPr="00A36AE9">
        <w:rPr>
          <w:i/>
        </w:rPr>
        <w:t>claim</w:t>
      </w:r>
      <w:r w:rsidR="0009121D" w:rsidRPr="00A36AE9">
        <w:t xml:space="preserve"> with reasons for any difference; and</w:t>
      </w:r>
    </w:p>
    <w:p w14:paraId="57BC4DA7" w14:textId="640C949E" w:rsidR="0009121D" w:rsidRPr="00A36AE9" w:rsidRDefault="0009121D" w:rsidP="00D409A3">
      <w:pPr>
        <w:pStyle w:val="Style2"/>
        <w:ind w:left="1604" w:hanging="357"/>
      </w:pPr>
      <w:r w:rsidRPr="00A36AE9">
        <w:t xml:space="preserve">including the </w:t>
      </w:r>
      <w:r w:rsidR="00151D80" w:rsidRPr="00A36AE9">
        <w:rPr>
          <w:i/>
        </w:rPr>
        <w:t xml:space="preserve">Head Contractor’s </w:t>
      </w:r>
      <w:r w:rsidR="00023A20" w:rsidRPr="00A36AE9">
        <w:rPr>
          <w:i/>
        </w:rPr>
        <w:t>Representative</w:t>
      </w:r>
      <w:r w:rsidR="00023A20">
        <w:rPr>
          <w:i/>
        </w:rPr>
        <w:t>’</w:t>
      </w:r>
      <w:r w:rsidR="00023A20" w:rsidRPr="00D409A3">
        <w:rPr>
          <w:i/>
        </w:rPr>
        <w:t>s</w:t>
      </w:r>
      <w:r w:rsidR="00023A20" w:rsidRPr="00A36AE9">
        <w:t xml:space="preserve"> </w:t>
      </w:r>
      <w:r w:rsidRPr="00A36AE9">
        <w:t xml:space="preserve">assessment of retention money and amounts due (if any) from the </w:t>
      </w:r>
      <w:r w:rsidR="003E6C2F" w:rsidRPr="00A36AE9">
        <w:rPr>
          <w:i/>
        </w:rPr>
        <w:t>Subcontractor</w:t>
      </w:r>
      <w:r w:rsidRPr="00A36AE9">
        <w:t xml:space="preserve"> to the </w:t>
      </w:r>
      <w:r w:rsidR="00A80FD5" w:rsidRPr="00A36AE9">
        <w:rPr>
          <w:i/>
        </w:rPr>
        <w:t>Head Contractor</w:t>
      </w:r>
      <w:r w:rsidRPr="00A36AE9">
        <w:t xml:space="preserve"> pursuant to the </w:t>
      </w:r>
      <w:r w:rsidR="00B431E2" w:rsidRPr="00A36AE9">
        <w:rPr>
          <w:i/>
        </w:rPr>
        <w:t>Contract</w:t>
      </w:r>
      <w:r w:rsidRPr="00A36AE9">
        <w:t>.</w:t>
      </w:r>
    </w:p>
    <w:p w14:paraId="6DFBE678" w14:textId="0FC3413D" w:rsidR="0009121D" w:rsidRPr="00A36AE9" w:rsidRDefault="0009121D" w:rsidP="007B3CCF">
      <w:pPr>
        <w:pStyle w:val="ListParagraph"/>
      </w:pPr>
      <w:r w:rsidRPr="00A36AE9">
        <w:t xml:space="preserve">The </w:t>
      </w:r>
      <w:r w:rsidR="00A80FD5" w:rsidRPr="00A36AE9">
        <w:rPr>
          <w:i/>
        </w:rPr>
        <w:t>Head Contractor</w:t>
      </w:r>
      <w:r w:rsidRPr="00A36AE9">
        <w:t xml:space="preserve"> or the </w:t>
      </w:r>
      <w:r w:rsidR="003E6C2F" w:rsidRPr="00A36AE9">
        <w:rPr>
          <w:i/>
        </w:rPr>
        <w:t>Subcontractor</w:t>
      </w:r>
      <w:r w:rsidRPr="00A36AE9">
        <w:t xml:space="preserve"> (as the case may be) must pay to the other party the amount of the </w:t>
      </w:r>
      <w:r w:rsidR="00C04D36" w:rsidRPr="00A36AE9">
        <w:rPr>
          <w:i/>
        </w:rPr>
        <w:t>payment schedule</w:t>
      </w:r>
      <w:r w:rsidRPr="00A36AE9">
        <w:t xml:space="preserve"> within the time </w:t>
      </w:r>
      <w:r w:rsidR="00FE376D" w:rsidRPr="00A36AE9">
        <w:t>specified in</w:t>
      </w:r>
      <w:r w:rsidR="00FE376D" w:rsidRPr="00A36AE9">
        <w:rPr>
          <w:i/>
          <w:iCs/>
        </w:rPr>
        <w:t xml:space="preserve"> Item</w:t>
      </w:r>
      <w:r w:rsidR="00FE376D" w:rsidRPr="00A36AE9">
        <w:t xml:space="preserve"> 27</w:t>
      </w:r>
      <w:r w:rsidR="00411A63" w:rsidRPr="00A36AE9">
        <w:t xml:space="preserve">, which </w:t>
      </w:r>
      <w:r w:rsidR="006D62C9" w:rsidRPr="00A36AE9">
        <w:t xml:space="preserve">commences </w:t>
      </w:r>
      <w:r w:rsidR="00AF0DD1" w:rsidRPr="00A36AE9">
        <w:t>when</w:t>
      </w:r>
      <w:r w:rsidR="00EF53E3" w:rsidRPr="00A36AE9">
        <w:t xml:space="preserve"> the </w:t>
      </w:r>
      <w:r w:rsidR="000A779C" w:rsidRPr="00A36AE9">
        <w:t xml:space="preserve">payment </w:t>
      </w:r>
      <w:r w:rsidR="000A779C" w:rsidRPr="00A36AE9">
        <w:rPr>
          <w:i/>
        </w:rPr>
        <w:t>claim</w:t>
      </w:r>
      <w:r w:rsidR="007A3121" w:rsidRPr="00A36AE9">
        <w:t xml:space="preserve"> </w:t>
      </w:r>
      <w:r w:rsidR="005468F6" w:rsidRPr="00A36AE9">
        <w:t>i</w:t>
      </w:r>
      <w:r w:rsidR="007A3121" w:rsidRPr="00A36AE9">
        <w:t>s served</w:t>
      </w:r>
      <w:r w:rsidR="005468F6" w:rsidRPr="00A36AE9">
        <w:t>.</w:t>
      </w:r>
    </w:p>
    <w:p w14:paraId="3ED38791" w14:textId="3889B5D9" w:rsidR="0009121D" w:rsidRPr="00A36AE9" w:rsidRDefault="0009121D" w:rsidP="007B3CCF">
      <w:pPr>
        <w:pStyle w:val="ListParagraph"/>
      </w:pPr>
      <w:r w:rsidRPr="00A36AE9">
        <w:t>If an amount is certified as retention money under clause 42</w:t>
      </w:r>
      <w:r w:rsidR="009557BC">
        <w:t>.1</w:t>
      </w:r>
      <w:r w:rsidRPr="00A36AE9">
        <w:t xml:space="preserve"> f) ii), the </w:t>
      </w:r>
      <w:r w:rsidR="00A80FD5" w:rsidRPr="00A36AE9">
        <w:rPr>
          <w:i/>
        </w:rPr>
        <w:t>Head Contractor</w:t>
      </w:r>
      <w:r w:rsidRPr="00A36AE9">
        <w:t xml:space="preserve"> must hold that retention money pursuant to clause </w:t>
      </w:r>
      <w:r w:rsidR="00191E3A" w:rsidRPr="00A36AE9">
        <w:t>5</w:t>
      </w:r>
      <w:r w:rsidRPr="00A36AE9">
        <w:t xml:space="preserve"> until the </w:t>
      </w:r>
      <w:r w:rsidR="003E6C2F" w:rsidRPr="00A36AE9">
        <w:rPr>
          <w:i/>
        </w:rPr>
        <w:t>Subcontractor</w:t>
      </w:r>
      <w:r w:rsidRPr="00A36AE9">
        <w:t xml:space="preserve"> is entitled to the return of the retention money (if any). </w:t>
      </w:r>
    </w:p>
    <w:p w14:paraId="540489A3" w14:textId="079671F6" w:rsidR="0009121D" w:rsidRPr="00A36AE9" w:rsidRDefault="0009121D" w:rsidP="007B3CCF">
      <w:pPr>
        <w:pStyle w:val="ListParagraph"/>
      </w:pPr>
      <w:r w:rsidRPr="00A36AE9">
        <w:lastRenderedPageBreak/>
        <w:t xml:space="preserve">If the </w:t>
      </w:r>
      <w:r w:rsidR="003E6C2F" w:rsidRPr="00A36AE9">
        <w:rPr>
          <w:i/>
        </w:rPr>
        <w:t>Subcontractor</w:t>
      </w:r>
      <w:r w:rsidRPr="00A36AE9">
        <w:t xml:space="preserve"> does not deliver a payment </w:t>
      </w:r>
      <w:r w:rsidR="00AD0AD5" w:rsidRPr="00A36AE9">
        <w:rPr>
          <w:i/>
        </w:rPr>
        <w:t>claim</w:t>
      </w:r>
      <w:r w:rsidRPr="00A36AE9">
        <w:t xml:space="preserve"> which complies with this</w:t>
      </w:r>
      <w:r w:rsidR="00B1664C">
        <w:br/>
      </w:r>
      <w:r w:rsidRPr="00A36AE9">
        <w:t xml:space="preserve">clause 42, the </w:t>
      </w:r>
      <w:r w:rsidR="00151D80" w:rsidRPr="00A36AE9">
        <w:rPr>
          <w:i/>
        </w:rPr>
        <w:t>Head Contractor’s Representative</w:t>
      </w:r>
      <w:r w:rsidRPr="00A36AE9">
        <w:t xml:space="preserve"> (acting as a </w:t>
      </w:r>
      <w:r w:rsidR="00A37D43" w:rsidRPr="00A36AE9">
        <w:t>certifier</w:t>
      </w:r>
      <w:r w:rsidRPr="00A36AE9">
        <w:t xml:space="preserve">) may still issue and deliver a </w:t>
      </w:r>
      <w:r w:rsidR="00C04D36" w:rsidRPr="00A36AE9">
        <w:rPr>
          <w:i/>
        </w:rPr>
        <w:t>payment schedule</w:t>
      </w:r>
      <w:r w:rsidRPr="00A36AE9">
        <w:t xml:space="preserve"> with details of the calculations in the </w:t>
      </w:r>
      <w:r w:rsidR="00151D80" w:rsidRPr="00A36AE9">
        <w:rPr>
          <w:i/>
        </w:rPr>
        <w:t xml:space="preserve">Head Contractor’s </w:t>
      </w:r>
      <w:r w:rsidR="00380C83" w:rsidRPr="00A36AE9">
        <w:rPr>
          <w:i/>
        </w:rPr>
        <w:t>Representative</w:t>
      </w:r>
      <w:r w:rsidR="00380C83">
        <w:rPr>
          <w:i/>
        </w:rPr>
        <w:t>’</w:t>
      </w:r>
      <w:r w:rsidR="00380C83" w:rsidRPr="00D409A3">
        <w:rPr>
          <w:i/>
        </w:rPr>
        <w:t>s</w:t>
      </w:r>
      <w:r w:rsidR="00380C83" w:rsidRPr="00A36AE9">
        <w:t xml:space="preserve"> </w:t>
      </w:r>
      <w:r w:rsidRPr="00A36AE9">
        <w:t xml:space="preserve">assessment. </w:t>
      </w:r>
    </w:p>
    <w:p w14:paraId="4D210263" w14:textId="345EA44A" w:rsidR="0009121D" w:rsidRPr="00A36AE9" w:rsidRDefault="0009121D" w:rsidP="007B3CCF">
      <w:pPr>
        <w:pStyle w:val="ListParagraph"/>
      </w:pPr>
      <w:r w:rsidRPr="00A36AE9">
        <w:t xml:space="preserve">If the </w:t>
      </w:r>
      <w:r w:rsidR="00151D80" w:rsidRPr="00A36AE9">
        <w:rPr>
          <w:i/>
        </w:rPr>
        <w:t>Head Contractor’s Representative</w:t>
      </w:r>
      <w:r w:rsidRPr="00A36AE9">
        <w:t xml:space="preserve"> does not issue and deliver the </w:t>
      </w:r>
      <w:r w:rsidR="00C04D36" w:rsidRPr="00A36AE9">
        <w:rPr>
          <w:i/>
        </w:rPr>
        <w:t>payment schedule</w:t>
      </w:r>
      <w:r w:rsidRPr="00A36AE9">
        <w:t xml:space="preserve"> within 10 </w:t>
      </w:r>
      <w:r w:rsidR="00D27389" w:rsidRPr="00A36AE9">
        <w:rPr>
          <w:i/>
        </w:rPr>
        <w:t>business day</w:t>
      </w:r>
      <w:r w:rsidRPr="00D409A3">
        <w:rPr>
          <w:i/>
        </w:rPr>
        <w:t>s</w:t>
      </w:r>
      <w:r w:rsidRPr="00A36AE9">
        <w:t xml:space="preserve"> after receiving a payment </w:t>
      </w:r>
      <w:r w:rsidR="00AD0AD5" w:rsidRPr="00A36AE9">
        <w:rPr>
          <w:i/>
        </w:rPr>
        <w:t>claim</w:t>
      </w:r>
      <w:r w:rsidRPr="00A36AE9">
        <w:t xml:space="preserve"> which complies with this </w:t>
      </w:r>
      <w:r w:rsidR="009557BC" w:rsidRPr="00A36AE9">
        <w:t>clause</w:t>
      </w:r>
      <w:r w:rsidR="009557BC">
        <w:t> </w:t>
      </w:r>
      <w:r w:rsidRPr="00A36AE9">
        <w:t xml:space="preserve">42, then the amount </w:t>
      </w:r>
      <w:r w:rsidR="00AD0AD5" w:rsidRPr="00A36AE9">
        <w:rPr>
          <w:i/>
        </w:rPr>
        <w:t>claim</w:t>
      </w:r>
      <w:r w:rsidRPr="00A36AE9">
        <w:rPr>
          <w:i/>
        </w:rPr>
        <w:t>ed</w:t>
      </w:r>
      <w:r w:rsidRPr="00A36AE9">
        <w:t xml:space="preserve"> in that payment </w:t>
      </w:r>
      <w:r w:rsidR="00AD0AD5" w:rsidRPr="00A36AE9">
        <w:rPr>
          <w:i/>
        </w:rPr>
        <w:t>claim</w:t>
      </w:r>
      <w:r w:rsidRPr="00A36AE9">
        <w:t xml:space="preserve"> is to be due and payable by </w:t>
      </w:r>
      <w:r w:rsidR="009557BC" w:rsidRPr="00A36AE9">
        <w:t>the</w:t>
      </w:r>
      <w:r w:rsidR="009557BC">
        <w:t> </w:t>
      </w:r>
      <w:r w:rsidR="00A80FD5" w:rsidRPr="00A36AE9">
        <w:rPr>
          <w:i/>
        </w:rPr>
        <w:t>Head Contractor</w:t>
      </w:r>
      <w:r w:rsidRPr="00A36AE9">
        <w:t xml:space="preserve"> to the </w:t>
      </w:r>
      <w:r w:rsidR="003E6C2F" w:rsidRPr="00A36AE9">
        <w:rPr>
          <w:i/>
        </w:rPr>
        <w:t>Subcontractor</w:t>
      </w:r>
      <w:r w:rsidRPr="00A36AE9">
        <w:t xml:space="preserve"> by the date calculated in accordance with </w:t>
      </w:r>
      <w:r w:rsidR="009557BC" w:rsidRPr="00A36AE9">
        <w:t>clause</w:t>
      </w:r>
      <w:r w:rsidR="009557BC">
        <w:t> </w:t>
      </w:r>
      <w:r w:rsidRPr="00A36AE9">
        <w:t xml:space="preserve">42.1 g), as though the </w:t>
      </w:r>
      <w:r w:rsidR="00151D80" w:rsidRPr="00A36AE9">
        <w:rPr>
          <w:i/>
        </w:rPr>
        <w:t>Head Contractor’s Representative</w:t>
      </w:r>
      <w:r w:rsidRPr="00A36AE9">
        <w:t xml:space="preserve"> had duly valued and certified the amount </w:t>
      </w:r>
      <w:r w:rsidR="00AD0AD5" w:rsidRPr="00A36AE9">
        <w:rPr>
          <w:i/>
        </w:rPr>
        <w:t>claim</w:t>
      </w:r>
      <w:r w:rsidRPr="00A36AE9">
        <w:rPr>
          <w:i/>
        </w:rPr>
        <w:t>ed</w:t>
      </w:r>
      <w:r w:rsidRPr="00A36AE9">
        <w:t xml:space="preserve"> in the payment </w:t>
      </w:r>
      <w:r w:rsidR="00AD0AD5" w:rsidRPr="00A36AE9">
        <w:rPr>
          <w:i/>
        </w:rPr>
        <w:t>claim</w:t>
      </w:r>
      <w:r w:rsidRPr="00A36AE9">
        <w:t xml:space="preserve">. </w:t>
      </w:r>
    </w:p>
    <w:p w14:paraId="06657772" w14:textId="2DD17BCF" w:rsidR="0009121D" w:rsidRPr="00A36AE9" w:rsidRDefault="0009121D" w:rsidP="007B3CCF">
      <w:pPr>
        <w:pStyle w:val="ListParagraph"/>
      </w:pPr>
      <w:r w:rsidRPr="00A36AE9">
        <w:t xml:space="preserve">Neither a </w:t>
      </w:r>
      <w:r w:rsidR="00C04D36" w:rsidRPr="00A36AE9">
        <w:rPr>
          <w:i/>
        </w:rPr>
        <w:t>payment schedule</w:t>
      </w:r>
      <w:r w:rsidRPr="00A36AE9">
        <w:t xml:space="preserve"> nor a payment of any amount is evidence that the subject work has been carried out satisfactorily. Payments under the </w:t>
      </w:r>
      <w:r w:rsidR="000D7F28" w:rsidRPr="00A36AE9">
        <w:rPr>
          <w:i/>
        </w:rPr>
        <w:t xml:space="preserve">Subcontract </w:t>
      </w:r>
      <w:r w:rsidRPr="00A36AE9">
        <w:t xml:space="preserve">other than the final payment, including payments made in accordance with the relevant </w:t>
      </w:r>
      <w:r w:rsidR="000F7CEE" w:rsidRPr="00A36AE9">
        <w:rPr>
          <w:i/>
        </w:rPr>
        <w:t>SOP Act</w:t>
      </w:r>
      <w:r w:rsidRPr="00A36AE9">
        <w:t>, are payments on account only and, as such, are reviewable</w:t>
      </w:r>
      <w:r w:rsidR="00F26A91" w:rsidRPr="00A36AE9">
        <w:t xml:space="preserve"> by the </w:t>
      </w:r>
      <w:r w:rsidR="00151D80" w:rsidRPr="00A36AE9">
        <w:rPr>
          <w:i/>
        </w:rPr>
        <w:t>Head Contractor’s Representative</w:t>
      </w:r>
      <w:r w:rsidR="00F26A91" w:rsidRPr="00A36AE9">
        <w:t>.</w:t>
      </w:r>
    </w:p>
    <w:p w14:paraId="7DA3FDF8" w14:textId="58876E44" w:rsidR="0009121D" w:rsidRPr="00A36AE9" w:rsidRDefault="0009121D" w:rsidP="00D17F86">
      <w:pPr>
        <w:pStyle w:val="ListParagraph"/>
        <w:keepLines/>
        <w:ind w:left="1208" w:hanging="357"/>
      </w:pPr>
      <w:r w:rsidRPr="00A36AE9">
        <w:t xml:space="preserve">Unless stated otherwise in the </w:t>
      </w:r>
      <w:r w:rsidR="007516AA" w:rsidRPr="00A36AE9">
        <w:rPr>
          <w:i/>
        </w:rPr>
        <w:t xml:space="preserve">Subcontract, </w:t>
      </w:r>
      <w:r w:rsidRPr="00A36AE9">
        <w:t xml:space="preserve">all payments to the </w:t>
      </w:r>
      <w:r w:rsidR="003E6C2F" w:rsidRPr="00A36AE9">
        <w:rPr>
          <w:i/>
        </w:rPr>
        <w:t>Subcontractor</w:t>
      </w:r>
      <w:r w:rsidRPr="00A36AE9">
        <w:t xml:space="preserve"> must be made in Australian currency by electronic funds transfer to the </w:t>
      </w:r>
      <w:r w:rsidR="003E6C2F" w:rsidRPr="00A36AE9">
        <w:rPr>
          <w:i/>
        </w:rPr>
        <w:t>Subcontractor</w:t>
      </w:r>
      <w:r w:rsidRPr="00D409A3">
        <w:rPr>
          <w:i/>
        </w:rPr>
        <w:t>’s</w:t>
      </w:r>
      <w:r w:rsidRPr="00A36AE9">
        <w:t xml:space="preserve"> account notified to the </w:t>
      </w:r>
      <w:r w:rsidR="00A80FD5" w:rsidRPr="00A36AE9">
        <w:rPr>
          <w:i/>
        </w:rPr>
        <w:t>Head Contractor</w:t>
      </w:r>
      <w:r w:rsidRPr="00A36AE9">
        <w:t xml:space="preserve"> for that purpose.  Changes to the </w:t>
      </w:r>
      <w:r w:rsidR="003E6C2F" w:rsidRPr="00A36AE9">
        <w:rPr>
          <w:i/>
        </w:rPr>
        <w:t>Subcontractor</w:t>
      </w:r>
      <w:r w:rsidRPr="00D409A3">
        <w:rPr>
          <w:i/>
        </w:rPr>
        <w:t>’s</w:t>
      </w:r>
      <w:r w:rsidRPr="00A36AE9">
        <w:t xml:space="preserve"> account details must be notified in accordance with protocols established by the </w:t>
      </w:r>
      <w:r w:rsidR="00537272" w:rsidRPr="00A36AE9">
        <w:rPr>
          <w:i/>
        </w:rPr>
        <w:t>Head</w:t>
      </w:r>
      <w:r w:rsidR="00537272">
        <w:rPr>
          <w:i/>
        </w:rPr>
        <w:t> </w:t>
      </w:r>
      <w:r w:rsidR="00A80FD5" w:rsidRPr="00A36AE9">
        <w:rPr>
          <w:i/>
        </w:rPr>
        <w:t>Contractor</w:t>
      </w:r>
      <w:r w:rsidRPr="00A36AE9">
        <w:t xml:space="preserve">. If electronic funds transfer is not used, payments must be made at the </w:t>
      </w:r>
      <w:r w:rsidR="00A80FD5" w:rsidRPr="00A36AE9">
        <w:rPr>
          <w:i/>
        </w:rPr>
        <w:t>Head Contractor</w:t>
      </w:r>
      <w:r w:rsidRPr="00D409A3">
        <w:rPr>
          <w:i/>
        </w:rPr>
        <w:t>’s</w:t>
      </w:r>
      <w:r w:rsidRPr="00A36AE9">
        <w:t xml:space="preserve"> address or another location advised by the </w:t>
      </w:r>
      <w:r w:rsidR="00A80FD5" w:rsidRPr="00A36AE9">
        <w:rPr>
          <w:i/>
        </w:rPr>
        <w:t>Head Contractor</w:t>
      </w:r>
      <w:r w:rsidRPr="00A36AE9">
        <w:t>.</w:t>
      </w:r>
    </w:p>
    <w:p w14:paraId="1752FDB8" w14:textId="2561CD1D" w:rsidR="0009121D" w:rsidRPr="00A36AE9" w:rsidRDefault="0009121D" w:rsidP="007B3CCF">
      <w:pPr>
        <w:pStyle w:val="ListParagraph"/>
      </w:pPr>
      <w:r w:rsidRPr="00A36AE9">
        <w:t xml:space="preserve">If payment is not made in accordance with clause 42.1 g), interest, applied at the rate in </w:t>
      </w:r>
      <w:r w:rsidR="00B431E2" w:rsidRPr="00A36AE9">
        <w:rPr>
          <w:i/>
        </w:rPr>
        <w:t>Item</w:t>
      </w:r>
      <w:r w:rsidRPr="00A36AE9">
        <w:t xml:space="preserve"> 27 is due and payable on the amount outstanding after the date of default in payment.</w:t>
      </w:r>
    </w:p>
    <w:p w14:paraId="65DC419A" w14:textId="58728E29" w:rsidR="0009121D" w:rsidRPr="00A80FD5" w:rsidRDefault="0009121D" w:rsidP="00274A93">
      <w:pPr>
        <w:pStyle w:val="Heading2"/>
      </w:pPr>
      <w:r w:rsidRPr="00A80FD5">
        <w:t>42.2</w:t>
      </w:r>
      <w:r w:rsidRPr="00A80FD5">
        <w:tab/>
        <w:t xml:space="preserve">Correction of </w:t>
      </w:r>
      <w:r w:rsidR="00C04D36" w:rsidRPr="00A80FD5">
        <w:t>payment schedule</w:t>
      </w:r>
      <w:r w:rsidRPr="00A80FD5">
        <w:t>s</w:t>
      </w:r>
    </w:p>
    <w:p w14:paraId="4DCD8EE8" w14:textId="574E0579" w:rsidR="0009121D" w:rsidRPr="006A0663" w:rsidRDefault="0009121D" w:rsidP="007F435A">
      <w:pPr>
        <w:pStyle w:val="ListParagraph"/>
        <w:numPr>
          <w:ilvl w:val="0"/>
          <w:numId w:val="106"/>
        </w:numPr>
      </w:pPr>
      <w:r w:rsidRPr="00A80FD5">
        <w:t xml:space="preserve">At any </w:t>
      </w:r>
      <w:r w:rsidRPr="006A0663">
        <w:t xml:space="preserve">time, the </w:t>
      </w:r>
      <w:r w:rsidR="00151D80" w:rsidRPr="006A0663">
        <w:rPr>
          <w:i/>
        </w:rPr>
        <w:t>Head Contractor’s Representative</w:t>
      </w:r>
      <w:r w:rsidRPr="006A0663">
        <w:t xml:space="preserve"> may correct any error which has been discovered in a </w:t>
      </w:r>
      <w:r w:rsidR="00C04D36" w:rsidRPr="006A0663">
        <w:rPr>
          <w:i/>
        </w:rPr>
        <w:t>payment schedule</w:t>
      </w:r>
      <w:r w:rsidRPr="006A0663">
        <w:t xml:space="preserve"> by issue of a further </w:t>
      </w:r>
      <w:r w:rsidR="00C04D36" w:rsidRPr="006A0663">
        <w:rPr>
          <w:i/>
        </w:rPr>
        <w:t>payment schedule</w:t>
      </w:r>
      <w:r w:rsidRPr="006A0663">
        <w:t xml:space="preserve">. </w:t>
      </w:r>
    </w:p>
    <w:p w14:paraId="61F02B94" w14:textId="35030242" w:rsidR="0009121D" w:rsidRPr="006A0663" w:rsidRDefault="0009121D" w:rsidP="007B3CCF">
      <w:pPr>
        <w:pStyle w:val="ListParagraph"/>
      </w:pPr>
      <w:r w:rsidRPr="006A0663">
        <w:t xml:space="preserve">Any correction must also correct the amount of </w:t>
      </w:r>
      <w:r w:rsidR="00161646" w:rsidRPr="006A0663">
        <w:rPr>
          <w:i/>
        </w:rPr>
        <w:t>GST</w:t>
      </w:r>
      <w:r w:rsidRPr="006A0663">
        <w:t xml:space="preserve"> in accordance with the </w:t>
      </w:r>
      <w:r w:rsidR="00161646" w:rsidRPr="006A0663">
        <w:rPr>
          <w:i/>
        </w:rPr>
        <w:t>GST Act</w:t>
      </w:r>
      <w:r w:rsidRPr="006A0663">
        <w:t>.</w:t>
      </w:r>
    </w:p>
    <w:p w14:paraId="55C4A9AD" w14:textId="0BDFC24B" w:rsidR="0009121D" w:rsidRPr="00A80FD5" w:rsidRDefault="0009121D" w:rsidP="007B3CCF">
      <w:pPr>
        <w:pStyle w:val="ListParagraph"/>
      </w:pPr>
      <w:r w:rsidRPr="006A0663">
        <w:t xml:space="preserve">A </w:t>
      </w:r>
      <w:r w:rsidR="00AD0AD5" w:rsidRPr="006A0663">
        <w:rPr>
          <w:i/>
        </w:rPr>
        <w:t xml:space="preserve">certificate of </w:t>
      </w:r>
      <w:r w:rsidR="00C04D36" w:rsidRPr="006A0663">
        <w:rPr>
          <w:i/>
        </w:rPr>
        <w:t>practical completion</w:t>
      </w:r>
      <w:r w:rsidRPr="006A0663">
        <w:t xml:space="preserve"> or </w:t>
      </w:r>
      <w:r w:rsidR="00161646" w:rsidRPr="006A0663">
        <w:rPr>
          <w:i/>
        </w:rPr>
        <w:t>final certificate</w:t>
      </w:r>
      <w:r w:rsidRPr="006A0663">
        <w:t xml:space="preserve"> cannot be reissued</w:t>
      </w:r>
      <w:r w:rsidRPr="00A80FD5">
        <w:t>.</w:t>
      </w:r>
    </w:p>
    <w:p w14:paraId="74AE34AD" w14:textId="72D9A534" w:rsidR="0009121D" w:rsidRPr="00A80FD5" w:rsidRDefault="0009121D" w:rsidP="00274A93">
      <w:pPr>
        <w:pStyle w:val="Heading2"/>
      </w:pPr>
      <w:r w:rsidRPr="00A80FD5">
        <w:t>42.3</w:t>
      </w:r>
      <w:r w:rsidRPr="00A80FD5">
        <w:tab/>
        <w:t xml:space="preserve">Retention </w:t>
      </w:r>
      <w:r w:rsidR="005E68DB" w:rsidRPr="00A80FD5">
        <w:t>m</w:t>
      </w:r>
      <w:r w:rsidRPr="00A80FD5">
        <w:t>oneys</w:t>
      </w:r>
    </w:p>
    <w:p w14:paraId="5A27C117" w14:textId="048EFFCF" w:rsidR="0009121D" w:rsidRPr="00A80FD5" w:rsidRDefault="0009121D" w:rsidP="007F435A">
      <w:pPr>
        <w:pStyle w:val="ListParagraph"/>
        <w:numPr>
          <w:ilvl w:val="0"/>
          <w:numId w:val="107"/>
        </w:numPr>
      </w:pPr>
      <w:r w:rsidRPr="00A80FD5">
        <w:t xml:space="preserve">The </w:t>
      </w:r>
      <w:r w:rsidR="00A80FD5" w:rsidRPr="006A0663">
        <w:rPr>
          <w:i/>
        </w:rPr>
        <w:t>Head Contractor</w:t>
      </w:r>
      <w:r w:rsidRPr="006A0663">
        <w:t xml:space="preserve"> may deduct retention moneys from moneys otherwise due to the </w:t>
      </w:r>
      <w:r w:rsidR="003E6C2F" w:rsidRPr="006A0663">
        <w:rPr>
          <w:i/>
        </w:rPr>
        <w:t>Subcontractor</w:t>
      </w:r>
      <w:r w:rsidRPr="006A0663">
        <w:t xml:space="preserve"> up to the amount or percentage specified </w:t>
      </w:r>
      <w:r w:rsidRPr="00A80FD5">
        <w:t xml:space="preserve">in </w:t>
      </w:r>
      <w:r w:rsidR="00B431E2" w:rsidRPr="00A80FD5">
        <w:rPr>
          <w:i/>
        </w:rPr>
        <w:t>Item</w:t>
      </w:r>
      <w:r w:rsidRPr="00A80FD5">
        <w:t xml:space="preserve"> </w:t>
      </w:r>
      <w:r w:rsidR="0073519E" w:rsidRPr="00A80FD5">
        <w:t>6</w:t>
      </w:r>
      <w:r w:rsidRPr="00A80FD5">
        <w:t>.</w:t>
      </w:r>
    </w:p>
    <w:p w14:paraId="42276D17" w14:textId="77777777" w:rsidR="0009121D" w:rsidRPr="00A80FD5" w:rsidRDefault="0009121D" w:rsidP="00274A93">
      <w:pPr>
        <w:pStyle w:val="Heading2"/>
      </w:pPr>
      <w:r w:rsidRPr="00A80FD5">
        <w:t>42.4</w:t>
      </w:r>
      <w:r w:rsidRPr="00A80FD5">
        <w:tab/>
        <w:t>Unfixed plant and materials</w:t>
      </w:r>
    </w:p>
    <w:p w14:paraId="7D90EE1C" w14:textId="3A543272" w:rsidR="0009121D" w:rsidRPr="00A80FD5" w:rsidRDefault="0009121D" w:rsidP="007F435A">
      <w:pPr>
        <w:pStyle w:val="ListParagraph"/>
        <w:numPr>
          <w:ilvl w:val="0"/>
          <w:numId w:val="109"/>
        </w:numPr>
      </w:pPr>
      <w:r w:rsidRPr="00A80FD5">
        <w:t>The alternative applying for</w:t>
      </w:r>
      <w:r w:rsidR="00F26A91" w:rsidRPr="00A80FD5">
        <w:t xml:space="preserve"> payment for</w:t>
      </w:r>
      <w:r w:rsidRPr="00A80FD5">
        <w:t xml:space="preserve"> unfixed </w:t>
      </w:r>
      <w:r w:rsidR="00BF4DF1" w:rsidRPr="00A80FD5">
        <w:t xml:space="preserve">materials, plant or equipment </w:t>
      </w:r>
      <w:r w:rsidRPr="00A80FD5">
        <w:t xml:space="preserve">is given in </w:t>
      </w:r>
      <w:r w:rsidR="00B431E2" w:rsidRPr="00A80FD5">
        <w:rPr>
          <w:i/>
        </w:rPr>
        <w:t>Item</w:t>
      </w:r>
      <w:r w:rsidRPr="00A80FD5">
        <w:t xml:space="preserve"> 28.</w:t>
      </w:r>
    </w:p>
    <w:p w14:paraId="0CCBB849" w14:textId="070731B1" w:rsidR="006A0663" w:rsidRPr="00A80FD5" w:rsidRDefault="006A0663" w:rsidP="006A0663">
      <w:pPr>
        <w:pStyle w:val="Heading2"/>
      </w:pPr>
      <w:r w:rsidRPr="00A80FD5">
        <w:t xml:space="preserve">Alternative </w:t>
      </w:r>
      <w:r w:rsidR="00AF177E">
        <w:t>1</w:t>
      </w:r>
    </w:p>
    <w:p w14:paraId="7E696FB4" w14:textId="77777777" w:rsidR="006A0663" w:rsidRPr="00A80FD5" w:rsidRDefault="006A0663" w:rsidP="007F435A">
      <w:pPr>
        <w:pStyle w:val="ListParagraph"/>
        <w:numPr>
          <w:ilvl w:val="0"/>
          <w:numId w:val="109"/>
        </w:numPr>
      </w:pPr>
      <w:r w:rsidRPr="00582FE2">
        <w:t xml:space="preserve">The </w:t>
      </w:r>
      <w:r w:rsidRPr="00582FE2">
        <w:rPr>
          <w:i/>
        </w:rPr>
        <w:t>Subcontractor</w:t>
      </w:r>
      <w:r w:rsidRPr="00582FE2">
        <w:t xml:space="preserve"> is not entitled to payment for materials, plant or equipment not incorporated in the </w:t>
      </w:r>
      <w:r w:rsidRPr="00582FE2">
        <w:rPr>
          <w:i/>
        </w:rPr>
        <w:t>Works</w:t>
      </w:r>
      <w:r w:rsidRPr="00A80FD5">
        <w:t>.</w:t>
      </w:r>
    </w:p>
    <w:p w14:paraId="3C0B9172" w14:textId="34CC21A9" w:rsidR="0009121D" w:rsidRPr="00A80FD5" w:rsidRDefault="0009121D" w:rsidP="00274A93">
      <w:pPr>
        <w:pStyle w:val="Heading2"/>
      </w:pPr>
      <w:r w:rsidRPr="00A80FD5">
        <w:t xml:space="preserve">Alternative </w:t>
      </w:r>
      <w:r w:rsidR="00AF177E">
        <w:t>2</w:t>
      </w:r>
    </w:p>
    <w:p w14:paraId="22D7A433" w14:textId="60CD5767" w:rsidR="0009121D" w:rsidRPr="00582FE2" w:rsidRDefault="0009121D" w:rsidP="007F435A">
      <w:pPr>
        <w:pStyle w:val="ListParagraph"/>
        <w:numPr>
          <w:ilvl w:val="0"/>
          <w:numId w:val="109"/>
        </w:numPr>
      </w:pPr>
      <w:r w:rsidRPr="00582FE2">
        <w:t xml:space="preserve">The </w:t>
      </w:r>
      <w:r w:rsidR="003E6C2F" w:rsidRPr="00582FE2">
        <w:rPr>
          <w:i/>
        </w:rPr>
        <w:t>Subcontractor</w:t>
      </w:r>
      <w:r w:rsidRPr="00582FE2">
        <w:t xml:space="preserve"> may not </w:t>
      </w:r>
      <w:r w:rsidR="00AD0AD5" w:rsidRPr="00582FE2">
        <w:rPr>
          <w:i/>
        </w:rPr>
        <w:t>claim</w:t>
      </w:r>
      <w:r w:rsidRPr="00582FE2">
        <w:t xml:space="preserve"> payment for, and the </w:t>
      </w:r>
      <w:r w:rsidR="00A80FD5" w:rsidRPr="00582FE2">
        <w:rPr>
          <w:i/>
        </w:rPr>
        <w:t>Head Contractor</w:t>
      </w:r>
      <w:r w:rsidRPr="00582FE2">
        <w:t xml:space="preserve"> is not obliged to pay for, any unfixed </w:t>
      </w:r>
      <w:bookmarkStart w:id="69" w:name="_Hlk520214003"/>
      <w:r w:rsidRPr="00582FE2">
        <w:t xml:space="preserve">materials, plant or equipment </w:t>
      </w:r>
      <w:bookmarkEnd w:id="69"/>
      <w:r w:rsidRPr="00582FE2">
        <w:t xml:space="preserve">that have not been incorporated in </w:t>
      </w:r>
      <w:r w:rsidR="00596720" w:rsidRPr="00582FE2">
        <w:t xml:space="preserve">the </w:t>
      </w:r>
      <w:r w:rsidR="00596720" w:rsidRPr="00582FE2">
        <w:rPr>
          <w:i/>
        </w:rPr>
        <w:t>Works</w:t>
      </w:r>
      <w:r w:rsidRPr="00582FE2">
        <w:t xml:space="preserve"> unless:</w:t>
      </w:r>
    </w:p>
    <w:p w14:paraId="45C2ED94" w14:textId="1A6D1279" w:rsidR="0009121D" w:rsidRPr="00582FE2" w:rsidRDefault="0009121D" w:rsidP="00D409A3">
      <w:pPr>
        <w:pStyle w:val="Style2"/>
        <w:numPr>
          <w:ilvl w:val="0"/>
          <w:numId w:val="108"/>
        </w:numPr>
        <w:ind w:left="1604" w:hanging="357"/>
      </w:pPr>
      <w:r w:rsidRPr="00582FE2">
        <w:t>the materials, plant or equipment:</w:t>
      </w:r>
    </w:p>
    <w:p w14:paraId="62211151" w14:textId="6A7E9289" w:rsidR="0009121D" w:rsidRPr="00582FE2" w:rsidRDefault="0009121D" w:rsidP="00D409A3">
      <w:pPr>
        <w:pStyle w:val="ListParagraph"/>
        <w:numPr>
          <w:ilvl w:val="0"/>
          <w:numId w:val="114"/>
        </w:numPr>
        <w:spacing w:before="80"/>
        <w:ind w:left="1945" w:hanging="357"/>
      </w:pPr>
      <w:r w:rsidRPr="00582FE2">
        <w:t xml:space="preserve">have been manufactured solely for the purpose of incorporation in </w:t>
      </w:r>
      <w:r w:rsidR="00596720" w:rsidRPr="00582FE2">
        <w:t xml:space="preserve">the </w:t>
      </w:r>
      <w:r w:rsidR="00596720" w:rsidRPr="00582FE2">
        <w:rPr>
          <w:i/>
        </w:rPr>
        <w:t>Works</w:t>
      </w:r>
      <w:r w:rsidRPr="00582FE2">
        <w:t xml:space="preserve"> and have not been manufactured before the date required by the </w:t>
      </w:r>
      <w:r w:rsidR="00B431E2" w:rsidRPr="00582FE2">
        <w:rPr>
          <w:i/>
        </w:rPr>
        <w:t>Contract</w:t>
      </w:r>
      <w:r w:rsidRPr="00582FE2">
        <w:t>;</w:t>
      </w:r>
    </w:p>
    <w:p w14:paraId="29A2465D" w14:textId="4F53684C" w:rsidR="0009121D" w:rsidRPr="00582FE2" w:rsidRDefault="0009121D" w:rsidP="00D409A3">
      <w:pPr>
        <w:pStyle w:val="ListParagraph"/>
        <w:numPr>
          <w:ilvl w:val="0"/>
          <w:numId w:val="114"/>
        </w:numPr>
        <w:spacing w:before="80"/>
        <w:ind w:left="1945" w:hanging="357"/>
      </w:pPr>
      <w:r w:rsidRPr="00582FE2">
        <w:t xml:space="preserve">are of the type stated in </w:t>
      </w:r>
      <w:r w:rsidR="00B431E2" w:rsidRPr="00582FE2">
        <w:rPr>
          <w:i/>
        </w:rPr>
        <w:t>Item</w:t>
      </w:r>
      <w:r w:rsidRPr="00582FE2">
        <w:t xml:space="preserve"> 28;</w:t>
      </w:r>
    </w:p>
    <w:p w14:paraId="517233E1" w14:textId="2E39A086" w:rsidR="0009121D" w:rsidRPr="00582FE2" w:rsidRDefault="0009121D" w:rsidP="00D409A3">
      <w:pPr>
        <w:pStyle w:val="ListParagraph"/>
        <w:numPr>
          <w:ilvl w:val="0"/>
          <w:numId w:val="114"/>
        </w:numPr>
        <w:spacing w:before="80"/>
        <w:ind w:left="1945" w:hanging="357"/>
      </w:pPr>
      <w:r w:rsidRPr="00582FE2">
        <w:t xml:space="preserve">are properly stored, clearly marked the property of the </w:t>
      </w:r>
      <w:r w:rsidR="00A80FD5" w:rsidRPr="00582FE2">
        <w:rPr>
          <w:i/>
        </w:rPr>
        <w:t>Head Contractor</w:t>
      </w:r>
      <w:r w:rsidRPr="00582FE2">
        <w:t xml:space="preserve"> and adequately protected and insured;</w:t>
      </w:r>
    </w:p>
    <w:p w14:paraId="253D0D44" w14:textId="0B7EA0C0" w:rsidR="0009121D" w:rsidRPr="00582FE2" w:rsidRDefault="0009121D" w:rsidP="00D409A3">
      <w:pPr>
        <w:pStyle w:val="ListParagraph"/>
        <w:numPr>
          <w:ilvl w:val="0"/>
          <w:numId w:val="114"/>
        </w:numPr>
        <w:spacing w:before="80"/>
        <w:ind w:left="1945" w:hanging="357"/>
      </w:pPr>
      <w:r w:rsidRPr="00582FE2">
        <w:t xml:space="preserve">are stored on the </w:t>
      </w:r>
      <w:r w:rsidR="000F7CEE" w:rsidRPr="00582FE2">
        <w:rPr>
          <w:i/>
        </w:rPr>
        <w:t>site</w:t>
      </w:r>
      <w:r w:rsidR="00F26A91" w:rsidRPr="00582FE2">
        <w:t>;</w:t>
      </w:r>
      <w:r w:rsidRPr="00582FE2">
        <w:t xml:space="preserve"> and</w:t>
      </w:r>
    </w:p>
    <w:p w14:paraId="3232AAF8" w14:textId="7341F602" w:rsidR="0009121D" w:rsidRPr="00582FE2" w:rsidRDefault="0009121D" w:rsidP="00D409A3">
      <w:pPr>
        <w:pStyle w:val="ListParagraph"/>
        <w:numPr>
          <w:ilvl w:val="0"/>
          <w:numId w:val="114"/>
        </w:numPr>
        <w:spacing w:before="80"/>
        <w:ind w:left="1945" w:hanging="357"/>
      </w:pPr>
      <w:r w:rsidRPr="00582FE2">
        <w:t xml:space="preserve">have been paid for in full by the </w:t>
      </w:r>
      <w:r w:rsidR="003E6C2F" w:rsidRPr="00582FE2">
        <w:rPr>
          <w:i/>
        </w:rPr>
        <w:t>Subcontractor</w:t>
      </w:r>
      <w:r w:rsidRPr="00582FE2">
        <w:t xml:space="preserve"> and are the unencumbered property of the </w:t>
      </w:r>
      <w:r w:rsidR="003E6C2F" w:rsidRPr="00582FE2">
        <w:rPr>
          <w:i/>
        </w:rPr>
        <w:t>Subcontractor</w:t>
      </w:r>
      <w:r w:rsidRPr="00582FE2">
        <w:t xml:space="preserve">, free of any </w:t>
      </w:r>
      <w:r w:rsidR="000F7CEE" w:rsidRPr="00582FE2">
        <w:rPr>
          <w:i/>
        </w:rPr>
        <w:t>security interest</w:t>
      </w:r>
      <w:r w:rsidRPr="00582FE2">
        <w:t xml:space="preserve"> upon the making of the payment </w:t>
      </w:r>
      <w:r w:rsidR="00AD0AD5" w:rsidRPr="00582FE2">
        <w:rPr>
          <w:i/>
        </w:rPr>
        <w:t>claim</w:t>
      </w:r>
      <w:r w:rsidRPr="00D409A3">
        <w:rPr>
          <w:i/>
        </w:rPr>
        <w:t>ed</w:t>
      </w:r>
      <w:r w:rsidRPr="00582FE2">
        <w:t xml:space="preserve"> </w:t>
      </w:r>
      <w:r w:rsidRPr="00582FE2">
        <w:lastRenderedPageBreak/>
        <w:t xml:space="preserve">and proof of such payment and ownership is provided to the satisfaction of the </w:t>
      </w:r>
      <w:r w:rsidR="00151D80" w:rsidRPr="00582FE2">
        <w:rPr>
          <w:i/>
        </w:rPr>
        <w:t>Head Contractor’s Representative</w:t>
      </w:r>
      <w:r w:rsidRPr="00582FE2">
        <w:t>;</w:t>
      </w:r>
    </w:p>
    <w:p w14:paraId="5CD5A796" w14:textId="0BA3FBD3" w:rsidR="0009121D" w:rsidRPr="00582FE2" w:rsidRDefault="0009121D" w:rsidP="00D409A3">
      <w:pPr>
        <w:pStyle w:val="Style2"/>
        <w:numPr>
          <w:ilvl w:val="0"/>
          <w:numId w:val="108"/>
        </w:numPr>
        <w:ind w:left="1604" w:hanging="357"/>
      </w:pPr>
      <w:r w:rsidRPr="00582FE2">
        <w:t xml:space="preserve">the </w:t>
      </w:r>
      <w:r w:rsidR="003E6C2F" w:rsidRPr="00582FE2">
        <w:rPr>
          <w:i/>
        </w:rPr>
        <w:t>Subcontractor</w:t>
      </w:r>
      <w:r w:rsidRPr="00582FE2">
        <w:t xml:space="preserve"> provides additional </w:t>
      </w:r>
      <w:r w:rsidR="000F7CEE" w:rsidRPr="00582FE2">
        <w:rPr>
          <w:i/>
        </w:rPr>
        <w:t>security</w:t>
      </w:r>
      <w:r w:rsidRPr="00582FE2">
        <w:t xml:space="preserve"> in</w:t>
      </w:r>
      <w:r w:rsidR="002923DC">
        <w:t xml:space="preserve"> a form approved by the </w:t>
      </w:r>
      <w:r w:rsidR="002923DC" w:rsidRPr="00D409A3">
        <w:rPr>
          <w:i/>
        </w:rPr>
        <w:t>He</w:t>
      </w:r>
      <w:r w:rsidR="004806AD" w:rsidRPr="00D409A3">
        <w:rPr>
          <w:i/>
        </w:rPr>
        <w:t>a</w:t>
      </w:r>
      <w:r w:rsidR="002923DC" w:rsidRPr="00D409A3">
        <w:rPr>
          <w:i/>
        </w:rPr>
        <w:t>d</w:t>
      </w:r>
      <w:r w:rsidR="002923DC">
        <w:t xml:space="preserve"> </w:t>
      </w:r>
      <w:r w:rsidR="002923DC" w:rsidRPr="00D409A3">
        <w:rPr>
          <w:i/>
        </w:rPr>
        <w:t>Contractor</w:t>
      </w:r>
      <w:r w:rsidR="004806AD">
        <w:t xml:space="preserve"> for</w:t>
      </w:r>
      <w:r w:rsidRPr="00582FE2">
        <w:t xml:space="preserve"> an amount equal to the payment </w:t>
      </w:r>
      <w:r w:rsidR="00AD0AD5" w:rsidRPr="00582FE2">
        <w:rPr>
          <w:i/>
        </w:rPr>
        <w:t>claim</w:t>
      </w:r>
      <w:r w:rsidRPr="00D409A3">
        <w:rPr>
          <w:i/>
        </w:rPr>
        <w:t>ed</w:t>
      </w:r>
      <w:r w:rsidRPr="00582FE2">
        <w:t xml:space="preserve"> for the materials, plant or equipment, and</w:t>
      </w:r>
    </w:p>
    <w:p w14:paraId="0B8B07E0" w14:textId="35FE9A19" w:rsidR="0009121D" w:rsidRPr="00A80FD5" w:rsidRDefault="0009121D" w:rsidP="007F435A">
      <w:pPr>
        <w:pStyle w:val="ListParagraph"/>
        <w:numPr>
          <w:ilvl w:val="0"/>
          <w:numId w:val="109"/>
        </w:numPr>
      </w:pPr>
      <w:r w:rsidRPr="00582FE2">
        <w:t xml:space="preserve">If pursuant to a </w:t>
      </w:r>
      <w:r w:rsidR="00C04D36" w:rsidRPr="00582FE2">
        <w:rPr>
          <w:i/>
        </w:rPr>
        <w:t>payment schedule</w:t>
      </w:r>
      <w:r w:rsidRPr="00582FE2">
        <w:t xml:space="preserve">, the </w:t>
      </w:r>
      <w:r w:rsidR="00A80FD5" w:rsidRPr="00582FE2">
        <w:rPr>
          <w:i/>
        </w:rPr>
        <w:t>Head Contractor</w:t>
      </w:r>
      <w:r w:rsidRPr="00582FE2">
        <w:t xml:space="preserve"> pays the </w:t>
      </w:r>
      <w:r w:rsidR="003E6C2F" w:rsidRPr="00582FE2">
        <w:rPr>
          <w:i/>
        </w:rPr>
        <w:t>Subcontractor</w:t>
      </w:r>
      <w:r w:rsidRPr="00582FE2">
        <w:t xml:space="preserve"> an amount which includes the value of any unfixed materials, plant or equipment that have not been incorporated in </w:t>
      </w:r>
      <w:r w:rsidR="00596720" w:rsidRPr="00582FE2">
        <w:t xml:space="preserve">the </w:t>
      </w:r>
      <w:r w:rsidR="00596720" w:rsidRPr="00582FE2">
        <w:rPr>
          <w:i/>
        </w:rPr>
        <w:t>Works</w:t>
      </w:r>
      <w:r w:rsidRPr="00582FE2">
        <w:t xml:space="preserve">, the materials, plant or equipment will become the property of the </w:t>
      </w:r>
      <w:r w:rsidR="00A80FD5" w:rsidRPr="00582FE2">
        <w:rPr>
          <w:i/>
        </w:rPr>
        <w:t>Head Contractor</w:t>
      </w:r>
      <w:r w:rsidRPr="00582FE2">
        <w:t xml:space="preserve">, free of any lien, charge, </w:t>
      </w:r>
      <w:r w:rsidR="000F7CEE" w:rsidRPr="00582FE2">
        <w:rPr>
          <w:i/>
        </w:rPr>
        <w:t>security interest</w:t>
      </w:r>
      <w:r w:rsidRPr="00582FE2">
        <w:t xml:space="preserve"> or any other encumbrance, at the time the payment is made</w:t>
      </w:r>
      <w:r w:rsidRPr="00A80FD5">
        <w:t>.</w:t>
      </w:r>
    </w:p>
    <w:p w14:paraId="0E695774" w14:textId="459A5367" w:rsidR="0009121D" w:rsidRPr="00A80FD5" w:rsidRDefault="0009121D" w:rsidP="006A2343">
      <w:pPr>
        <w:pStyle w:val="Heading2"/>
      </w:pPr>
      <w:r w:rsidRPr="00A80FD5">
        <w:t>42.5</w:t>
      </w:r>
      <w:r w:rsidRPr="00A80FD5">
        <w:tab/>
      </w:r>
      <w:r w:rsidR="00AD0AD5" w:rsidRPr="00A80FD5">
        <w:t xml:space="preserve">Certificate of </w:t>
      </w:r>
      <w:r w:rsidR="00C04D36" w:rsidRPr="00A80FD5">
        <w:t>practical completion</w:t>
      </w:r>
    </w:p>
    <w:p w14:paraId="773BACCE" w14:textId="499352DE" w:rsidR="00700A02" w:rsidRPr="00582FE2" w:rsidRDefault="0009121D" w:rsidP="006A2343">
      <w:pPr>
        <w:pStyle w:val="ListParagraph"/>
        <w:keepNext/>
        <w:numPr>
          <w:ilvl w:val="0"/>
          <w:numId w:val="110"/>
        </w:numPr>
      </w:pPr>
      <w:r w:rsidRPr="00582FE2">
        <w:t xml:space="preserve">The </w:t>
      </w:r>
      <w:r w:rsidR="003E6C2F" w:rsidRPr="00582FE2">
        <w:rPr>
          <w:i/>
        </w:rPr>
        <w:t>Subcontractor</w:t>
      </w:r>
      <w:r w:rsidRPr="00582FE2">
        <w:t xml:space="preserve"> must</w:t>
      </w:r>
      <w:r w:rsidR="00700A02" w:rsidRPr="00582FE2">
        <w:t>:</w:t>
      </w:r>
    </w:p>
    <w:p w14:paraId="7A4CBE06" w14:textId="22E3D2B5" w:rsidR="0009121D" w:rsidRPr="00582FE2" w:rsidRDefault="0009121D" w:rsidP="00D409A3">
      <w:pPr>
        <w:pStyle w:val="Style2"/>
        <w:numPr>
          <w:ilvl w:val="0"/>
          <w:numId w:val="223"/>
        </w:numPr>
        <w:ind w:left="1604" w:hanging="357"/>
      </w:pPr>
      <w:r w:rsidRPr="00582FE2">
        <w:t xml:space="preserve">give the </w:t>
      </w:r>
      <w:r w:rsidR="00151D80" w:rsidRPr="00582FE2">
        <w:rPr>
          <w:i/>
        </w:rPr>
        <w:t>Head Contractor’s Representative</w:t>
      </w:r>
      <w:r w:rsidRPr="00582FE2">
        <w:t xml:space="preserve"> at least 10 </w:t>
      </w:r>
      <w:r w:rsidR="00D27389" w:rsidRPr="00582FE2">
        <w:rPr>
          <w:i/>
        </w:rPr>
        <w:t>business day</w:t>
      </w:r>
      <w:r w:rsidRPr="00582FE2">
        <w:rPr>
          <w:i/>
        </w:rPr>
        <w:t>s</w:t>
      </w:r>
      <w:r w:rsidR="00B11584">
        <w:rPr>
          <w:i/>
        </w:rPr>
        <w:t>’</w:t>
      </w:r>
      <w:r w:rsidRPr="00582FE2">
        <w:t xml:space="preserve"> notice of the date upon which the </w:t>
      </w:r>
      <w:r w:rsidR="003E6C2F" w:rsidRPr="00582FE2">
        <w:rPr>
          <w:i/>
        </w:rPr>
        <w:t>Subcontractor</w:t>
      </w:r>
      <w:r w:rsidRPr="00582FE2">
        <w:t xml:space="preserve"> anticipates that </w:t>
      </w:r>
      <w:r w:rsidR="00C04D36" w:rsidRPr="00582FE2">
        <w:rPr>
          <w:i/>
        </w:rPr>
        <w:t>practical completion</w:t>
      </w:r>
      <w:r w:rsidRPr="00582FE2">
        <w:t xml:space="preserve"> will be reached</w:t>
      </w:r>
      <w:r w:rsidR="00213C17" w:rsidRPr="00582FE2">
        <w:t>;</w:t>
      </w:r>
      <w:r w:rsidR="004670BD" w:rsidRPr="00582FE2">
        <w:t xml:space="preserve"> and</w:t>
      </w:r>
    </w:p>
    <w:p w14:paraId="6D22F7EB" w14:textId="0751C8A6" w:rsidR="0009121D" w:rsidRPr="00582FE2" w:rsidRDefault="00700A02" w:rsidP="00D409A3">
      <w:pPr>
        <w:pStyle w:val="Style2"/>
        <w:numPr>
          <w:ilvl w:val="0"/>
          <w:numId w:val="108"/>
        </w:numPr>
        <w:ind w:left="1604" w:hanging="357"/>
      </w:pPr>
      <w:r w:rsidRPr="00582FE2">
        <w:t>request</w:t>
      </w:r>
      <w:r w:rsidR="004670BD" w:rsidRPr="00582FE2">
        <w:t xml:space="preserve"> (in writing)</w:t>
      </w:r>
      <w:r w:rsidRPr="00582FE2">
        <w:t xml:space="preserve"> the </w:t>
      </w:r>
      <w:r w:rsidR="00151D80" w:rsidRPr="00582FE2">
        <w:rPr>
          <w:i/>
        </w:rPr>
        <w:t>Head Contractor’s Representative</w:t>
      </w:r>
      <w:r w:rsidRPr="00582FE2">
        <w:t xml:space="preserve"> to issue a </w:t>
      </w:r>
      <w:r w:rsidRPr="00582FE2">
        <w:rPr>
          <w:i/>
        </w:rPr>
        <w:t>certificate of practical completion</w:t>
      </w:r>
      <w:r w:rsidRPr="00582FE2">
        <w:t xml:space="preserve"> </w:t>
      </w:r>
      <w:r w:rsidR="004670BD" w:rsidRPr="00582FE2">
        <w:t>w</w:t>
      </w:r>
      <w:r w:rsidR="0009121D" w:rsidRPr="00582FE2">
        <w:t xml:space="preserve">hen the </w:t>
      </w:r>
      <w:r w:rsidR="003E6C2F" w:rsidRPr="00582FE2">
        <w:rPr>
          <w:i/>
        </w:rPr>
        <w:t>Subcontractor</w:t>
      </w:r>
      <w:r w:rsidR="0009121D" w:rsidRPr="00582FE2">
        <w:t xml:space="preserve"> is of the opinion that </w:t>
      </w:r>
      <w:r w:rsidR="00C04D36" w:rsidRPr="00582FE2">
        <w:rPr>
          <w:i/>
        </w:rPr>
        <w:t>practical completion</w:t>
      </w:r>
      <w:r w:rsidR="0009121D" w:rsidRPr="00582FE2">
        <w:t xml:space="preserve"> has been reached</w:t>
      </w:r>
      <w:r w:rsidR="004670BD" w:rsidRPr="00582FE2">
        <w:t>.</w:t>
      </w:r>
    </w:p>
    <w:p w14:paraId="718DE96E" w14:textId="705C9AC7" w:rsidR="0009121D" w:rsidRPr="00582FE2" w:rsidRDefault="0009121D" w:rsidP="007F435A">
      <w:pPr>
        <w:pStyle w:val="ListParagraph"/>
        <w:numPr>
          <w:ilvl w:val="0"/>
          <w:numId w:val="109"/>
        </w:numPr>
      </w:pPr>
      <w:r w:rsidRPr="00582FE2">
        <w:t xml:space="preserve">Within 10 </w:t>
      </w:r>
      <w:r w:rsidR="00D27389" w:rsidRPr="00582FE2">
        <w:rPr>
          <w:i/>
        </w:rPr>
        <w:t>business day</w:t>
      </w:r>
      <w:r w:rsidRPr="00D409A3">
        <w:rPr>
          <w:i/>
        </w:rPr>
        <w:t>s</w:t>
      </w:r>
      <w:r w:rsidRPr="00582FE2">
        <w:t xml:space="preserve"> of the receipt of the request, the </w:t>
      </w:r>
      <w:r w:rsidR="00151D80" w:rsidRPr="00582FE2">
        <w:rPr>
          <w:i/>
        </w:rPr>
        <w:t>Head Contractor’s Representative</w:t>
      </w:r>
      <w:r w:rsidRPr="00582FE2">
        <w:t xml:space="preserve"> (acting as a </w:t>
      </w:r>
      <w:r w:rsidR="00A37D43" w:rsidRPr="00582FE2">
        <w:t>certifier</w:t>
      </w:r>
      <w:r w:rsidRPr="00582FE2">
        <w:t>) must:</w:t>
      </w:r>
    </w:p>
    <w:p w14:paraId="6C4112ED" w14:textId="267AB2C6" w:rsidR="0009121D" w:rsidRPr="00582FE2" w:rsidRDefault="0009121D" w:rsidP="00D409A3">
      <w:pPr>
        <w:pStyle w:val="Style2"/>
        <w:numPr>
          <w:ilvl w:val="0"/>
          <w:numId w:val="111"/>
        </w:numPr>
        <w:ind w:left="1604" w:hanging="357"/>
      </w:pPr>
      <w:r w:rsidRPr="00582FE2">
        <w:t xml:space="preserve">give to the </w:t>
      </w:r>
      <w:r w:rsidR="003E6C2F" w:rsidRPr="00582FE2">
        <w:rPr>
          <w:i/>
        </w:rPr>
        <w:t>Subcontractor</w:t>
      </w:r>
      <w:r w:rsidRPr="00582FE2">
        <w:t xml:space="preserve"> and to the </w:t>
      </w:r>
      <w:r w:rsidR="00A80FD5" w:rsidRPr="00582FE2">
        <w:rPr>
          <w:i/>
        </w:rPr>
        <w:t>Head Contractor</w:t>
      </w:r>
      <w:r w:rsidRPr="00582FE2">
        <w:t xml:space="preserve"> a </w:t>
      </w:r>
      <w:r w:rsidR="00AD0AD5" w:rsidRPr="00582FE2">
        <w:rPr>
          <w:i/>
        </w:rPr>
        <w:t xml:space="preserve">certificate of </w:t>
      </w:r>
      <w:r w:rsidR="00C04D36" w:rsidRPr="00582FE2">
        <w:rPr>
          <w:i/>
        </w:rPr>
        <w:t>practical completion</w:t>
      </w:r>
      <w:r w:rsidRPr="00582FE2">
        <w:t xml:space="preserve"> certifying the </w:t>
      </w:r>
      <w:r w:rsidR="00BF4DF1" w:rsidRPr="00582FE2">
        <w:rPr>
          <w:i/>
        </w:rPr>
        <w:t>d</w:t>
      </w:r>
      <w:r w:rsidR="00E5122F" w:rsidRPr="00582FE2">
        <w:rPr>
          <w:i/>
        </w:rPr>
        <w:t xml:space="preserve">ate of </w:t>
      </w:r>
      <w:r w:rsidR="00C04D36" w:rsidRPr="00582FE2">
        <w:rPr>
          <w:i/>
        </w:rPr>
        <w:t>practical completion</w:t>
      </w:r>
      <w:r w:rsidRPr="00582FE2">
        <w:t>; or</w:t>
      </w:r>
    </w:p>
    <w:p w14:paraId="177FF294" w14:textId="1E069701" w:rsidR="0009121D" w:rsidRPr="00582FE2" w:rsidRDefault="0009121D" w:rsidP="00D409A3">
      <w:pPr>
        <w:pStyle w:val="Style2"/>
        <w:ind w:left="1604" w:hanging="357"/>
      </w:pPr>
      <w:r w:rsidRPr="00582FE2">
        <w:t xml:space="preserve">give the </w:t>
      </w:r>
      <w:r w:rsidR="003E6C2F" w:rsidRPr="00582FE2">
        <w:rPr>
          <w:i/>
        </w:rPr>
        <w:t>Subcontractor</w:t>
      </w:r>
      <w:r w:rsidRPr="00582FE2">
        <w:t xml:space="preserve"> in writing the reasons for not issuing the </w:t>
      </w:r>
      <w:r w:rsidR="00AD0AD5" w:rsidRPr="00582FE2">
        <w:rPr>
          <w:i/>
        </w:rPr>
        <w:t xml:space="preserve">certificate of </w:t>
      </w:r>
      <w:r w:rsidR="00C04D36" w:rsidRPr="00582FE2">
        <w:rPr>
          <w:i/>
        </w:rPr>
        <w:t>practical completion</w:t>
      </w:r>
      <w:r w:rsidRPr="00582FE2">
        <w:t>.</w:t>
      </w:r>
    </w:p>
    <w:p w14:paraId="2289E192" w14:textId="61E92A50" w:rsidR="0009121D" w:rsidRPr="00582FE2" w:rsidRDefault="0009121D" w:rsidP="007F435A">
      <w:pPr>
        <w:pStyle w:val="ListParagraph"/>
        <w:numPr>
          <w:ilvl w:val="0"/>
          <w:numId w:val="109"/>
        </w:numPr>
      </w:pPr>
      <w:r w:rsidRPr="00582FE2">
        <w:t xml:space="preserve">Notwithstanding that </w:t>
      </w:r>
      <w:r w:rsidR="003E6C2F" w:rsidRPr="00582FE2">
        <w:rPr>
          <w:i/>
        </w:rPr>
        <w:t>Subcontractor</w:t>
      </w:r>
      <w:r w:rsidRPr="00582FE2">
        <w:t xml:space="preserve"> may not have requested </w:t>
      </w:r>
      <w:r w:rsidR="00BF4DF1" w:rsidRPr="00582FE2">
        <w:t>the</w:t>
      </w:r>
      <w:r w:rsidRPr="00582FE2">
        <w:t xml:space="preserve"> issue of </w:t>
      </w:r>
      <w:r w:rsidR="00BF4DF1" w:rsidRPr="00582FE2">
        <w:t>a</w:t>
      </w:r>
      <w:r w:rsidRPr="00582FE2">
        <w:t xml:space="preserve"> </w:t>
      </w:r>
      <w:r w:rsidR="00AD0AD5" w:rsidRPr="00582FE2">
        <w:rPr>
          <w:i/>
        </w:rPr>
        <w:t xml:space="preserve">certificate of </w:t>
      </w:r>
      <w:r w:rsidR="00C04D36" w:rsidRPr="00582FE2">
        <w:rPr>
          <w:i/>
        </w:rPr>
        <w:t>practical completion</w:t>
      </w:r>
      <w:r w:rsidRPr="00582FE2">
        <w:t xml:space="preserve">, if the </w:t>
      </w:r>
      <w:r w:rsidR="00151D80" w:rsidRPr="00582FE2">
        <w:rPr>
          <w:i/>
        </w:rPr>
        <w:t>Head Contractor’s Representative</w:t>
      </w:r>
      <w:r w:rsidRPr="00582FE2">
        <w:t xml:space="preserve"> is of the opinion that </w:t>
      </w:r>
      <w:r w:rsidR="00C04D36" w:rsidRPr="00582FE2">
        <w:rPr>
          <w:i/>
        </w:rPr>
        <w:t>practical completion</w:t>
      </w:r>
      <w:r w:rsidRPr="00582FE2">
        <w:t xml:space="preserve"> has been reached, the </w:t>
      </w:r>
      <w:r w:rsidR="00151D80" w:rsidRPr="00582FE2">
        <w:rPr>
          <w:i/>
        </w:rPr>
        <w:t>Head Contractor’s Representative</w:t>
      </w:r>
      <w:r w:rsidRPr="00582FE2">
        <w:t xml:space="preserve"> may issue a </w:t>
      </w:r>
      <w:r w:rsidR="00AD0AD5" w:rsidRPr="00582FE2">
        <w:rPr>
          <w:i/>
        </w:rPr>
        <w:t xml:space="preserve">certificate of </w:t>
      </w:r>
      <w:r w:rsidR="00C04D36" w:rsidRPr="00582FE2">
        <w:rPr>
          <w:i/>
        </w:rPr>
        <w:t>practical completion</w:t>
      </w:r>
      <w:r w:rsidRPr="00582FE2">
        <w:t>.</w:t>
      </w:r>
    </w:p>
    <w:p w14:paraId="4C51C993" w14:textId="77777777" w:rsidR="005107C8" w:rsidRPr="00582FE2" w:rsidRDefault="0009121D" w:rsidP="007F435A">
      <w:pPr>
        <w:pStyle w:val="ListParagraph"/>
        <w:numPr>
          <w:ilvl w:val="0"/>
          <w:numId w:val="109"/>
        </w:numPr>
      </w:pPr>
      <w:r w:rsidRPr="00582FE2">
        <w:t xml:space="preserve">The issue of a </w:t>
      </w:r>
      <w:r w:rsidR="00AD0AD5" w:rsidRPr="00582FE2">
        <w:rPr>
          <w:i/>
        </w:rPr>
        <w:t xml:space="preserve">certificate of </w:t>
      </w:r>
      <w:r w:rsidR="00C04D36" w:rsidRPr="00582FE2">
        <w:rPr>
          <w:i/>
        </w:rPr>
        <w:t>practical completion</w:t>
      </w:r>
      <w:r w:rsidRPr="00582FE2">
        <w:t xml:space="preserve"> does not</w:t>
      </w:r>
      <w:r w:rsidR="005107C8" w:rsidRPr="00582FE2">
        <w:t>:</w:t>
      </w:r>
    </w:p>
    <w:p w14:paraId="1479EC94" w14:textId="60FB2031" w:rsidR="005107C8" w:rsidRPr="00582FE2" w:rsidRDefault="0009121D" w:rsidP="00D409A3">
      <w:pPr>
        <w:pStyle w:val="Style2"/>
        <w:numPr>
          <w:ilvl w:val="0"/>
          <w:numId w:val="224"/>
        </w:numPr>
        <w:ind w:left="1604" w:hanging="357"/>
      </w:pPr>
      <w:r w:rsidRPr="00582FE2">
        <w:t>constitute approval of any work or other matter</w:t>
      </w:r>
      <w:r w:rsidR="005107C8" w:rsidRPr="00582FE2">
        <w:t>; or</w:t>
      </w:r>
    </w:p>
    <w:p w14:paraId="664B29F8" w14:textId="61657DE5" w:rsidR="0009121D" w:rsidRPr="00582FE2" w:rsidRDefault="0009121D" w:rsidP="00D409A3">
      <w:pPr>
        <w:pStyle w:val="Style2"/>
        <w:numPr>
          <w:ilvl w:val="0"/>
          <w:numId w:val="111"/>
        </w:numPr>
        <w:ind w:left="1604" w:hanging="357"/>
      </w:pPr>
      <w:r w:rsidRPr="00582FE2">
        <w:t xml:space="preserve">prejudice any </w:t>
      </w:r>
      <w:r w:rsidR="00AD0AD5" w:rsidRPr="00582FE2">
        <w:rPr>
          <w:i/>
        </w:rPr>
        <w:t>claim</w:t>
      </w:r>
      <w:r w:rsidRPr="00582FE2">
        <w:t xml:space="preserve"> by the </w:t>
      </w:r>
      <w:r w:rsidR="00A80FD5" w:rsidRPr="00582FE2">
        <w:rPr>
          <w:i/>
        </w:rPr>
        <w:t>Head Contractor</w:t>
      </w:r>
      <w:r w:rsidRPr="00582FE2">
        <w:t xml:space="preserve"> or the </w:t>
      </w:r>
      <w:r w:rsidR="003E6C2F" w:rsidRPr="00582FE2">
        <w:rPr>
          <w:i/>
        </w:rPr>
        <w:t>Subcontractor</w:t>
      </w:r>
      <w:r w:rsidRPr="00582FE2">
        <w:t>.</w:t>
      </w:r>
    </w:p>
    <w:p w14:paraId="6C96003C" w14:textId="7C0F6F8C" w:rsidR="0009121D" w:rsidRPr="00A80FD5" w:rsidRDefault="0009121D" w:rsidP="00274A93">
      <w:pPr>
        <w:pStyle w:val="Heading2"/>
      </w:pPr>
      <w:r w:rsidRPr="00A80FD5">
        <w:t>42.</w:t>
      </w:r>
      <w:r w:rsidR="005E5FC1" w:rsidRPr="00A80FD5">
        <w:t>6</w:t>
      </w:r>
      <w:r w:rsidRPr="00A80FD5">
        <w:tab/>
      </w:r>
      <w:r w:rsidR="003E6C2F" w:rsidRPr="00582FE2">
        <w:t>Subcontractor</w:t>
      </w:r>
      <w:r w:rsidRPr="00A80FD5">
        <w:t xml:space="preserve">'s final payment </w:t>
      </w:r>
      <w:r w:rsidR="00AD0AD5" w:rsidRPr="00A80FD5">
        <w:t>claim</w:t>
      </w:r>
    </w:p>
    <w:p w14:paraId="5193E246" w14:textId="1627A546" w:rsidR="0009121D" w:rsidRPr="00582FE2" w:rsidRDefault="0009121D" w:rsidP="007F435A">
      <w:pPr>
        <w:pStyle w:val="ListParagraph"/>
        <w:numPr>
          <w:ilvl w:val="0"/>
          <w:numId w:val="112"/>
        </w:numPr>
      </w:pPr>
      <w:r w:rsidRPr="00582FE2">
        <w:t xml:space="preserve">Within </w:t>
      </w:r>
      <w:r w:rsidR="00905291">
        <w:t>5</w:t>
      </w:r>
      <w:r w:rsidRPr="00582FE2">
        <w:t xml:space="preserve">5 </w:t>
      </w:r>
      <w:r w:rsidR="00D27389" w:rsidRPr="00582FE2">
        <w:rPr>
          <w:i/>
        </w:rPr>
        <w:t>business day</w:t>
      </w:r>
      <w:r w:rsidRPr="00D409A3">
        <w:rPr>
          <w:i/>
        </w:rPr>
        <w:t>s</w:t>
      </w:r>
      <w:r w:rsidRPr="00582FE2">
        <w:t xml:space="preserve"> after the </w:t>
      </w:r>
      <w:r w:rsidR="00E5122F" w:rsidRPr="00582FE2">
        <w:rPr>
          <w:i/>
        </w:rPr>
        <w:t xml:space="preserve">date of </w:t>
      </w:r>
      <w:r w:rsidR="00C04D36" w:rsidRPr="00582FE2">
        <w:rPr>
          <w:i/>
        </w:rPr>
        <w:t>practical completion</w:t>
      </w:r>
      <w:r w:rsidRPr="00582FE2">
        <w:t xml:space="preserve"> for the whole of </w:t>
      </w:r>
      <w:r w:rsidR="00596720" w:rsidRPr="00582FE2">
        <w:t xml:space="preserve">the </w:t>
      </w:r>
      <w:r w:rsidR="00596720" w:rsidRPr="00582FE2">
        <w:rPr>
          <w:i/>
        </w:rPr>
        <w:t>Works</w:t>
      </w:r>
      <w:r w:rsidRPr="00582FE2">
        <w:t xml:space="preserve">, the </w:t>
      </w:r>
      <w:r w:rsidR="003E6C2F" w:rsidRPr="00582FE2">
        <w:rPr>
          <w:i/>
        </w:rPr>
        <w:t>Subcontractor</w:t>
      </w:r>
      <w:r w:rsidRPr="00582FE2">
        <w:t xml:space="preserve"> must lodge with the </w:t>
      </w:r>
      <w:r w:rsidR="00151D80" w:rsidRPr="00582FE2">
        <w:rPr>
          <w:i/>
        </w:rPr>
        <w:t>Head Contractor’s Representative</w:t>
      </w:r>
      <w:r w:rsidRPr="00582FE2">
        <w:t xml:space="preserve"> a final payment </w:t>
      </w:r>
      <w:r w:rsidR="00AD0AD5" w:rsidRPr="00582FE2">
        <w:rPr>
          <w:i/>
        </w:rPr>
        <w:t>claim</w:t>
      </w:r>
      <w:r w:rsidRPr="00582FE2">
        <w:t xml:space="preserve"> and endorse it</w:t>
      </w:r>
      <w:r w:rsidR="009C5E7C" w:rsidRPr="00582FE2">
        <w:t xml:space="preserve"> ‘</w:t>
      </w:r>
      <w:r w:rsidRPr="00582FE2">
        <w:t xml:space="preserve">Final Payment </w:t>
      </w:r>
      <w:r w:rsidR="00AD0AD5" w:rsidRPr="00582FE2">
        <w:t>Claim</w:t>
      </w:r>
      <w:r w:rsidR="009C5E7C" w:rsidRPr="00582FE2">
        <w:t>’</w:t>
      </w:r>
      <w:r w:rsidRPr="00582FE2">
        <w:t>.</w:t>
      </w:r>
    </w:p>
    <w:p w14:paraId="315C8799" w14:textId="6AC16B02" w:rsidR="0009121D" w:rsidRPr="00582FE2" w:rsidRDefault="0009121D" w:rsidP="007F435A">
      <w:pPr>
        <w:pStyle w:val="ListParagraph"/>
        <w:numPr>
          <w:ilvl w:val="0"/>
          <w:numId w:val="109"/>
        </w:numPr>
      </w:pPr>
      <w:r w:rsidRPr="00582FE2">
        <w:t xml:space="preserve">The </w:t>
      </w:r>
      <w:r w:rsidR="003E6C2F" w:rsidRPr="00582FE2">
        <w:rPr>
          <w:i/>
        </w:rPr>
        <w:t>Subcontractor</w:t>
      </w:r>
      <w:r w:rsidRPr="00582FE2">
        <w:t xml:space="preserve"> must include in that </w:t>
      </w:r>
      <w:r w:rsidR="00AD0AD5" w:rsidRPr="00582FE2">
        <w:rPr>
          <w:i/>
        </w:rPr>
        <w:t>claim</w:t>
      </w:r>
      <w:r w:rsidRPr="00582FE2">
        <w:t xml:space="preserve"> all moneys which the </w:t>
      </w:r>
      <w:r w:rsidR="003E6C2F" w:rsidRPr="00582FE2">
        <w:rPr>
          <w:i/>
        </w:rPr>
        <w:t>Subcontractor</w:t>
      </w:r>
      <w:r w:rsidRPr="00582FE2">
        <w:t xml:space="preserve"> considers to be due from the </w:t>
      </w:r>
      <w:r w:rsidR="00A80FD5" w:rsidRPr="00582FE2">
        <w:rPr>
          <w:i/>
        </w:rPr>
        <w:t>Head Contractor</w:t>
      </w:r>
      <w:r w:rsidRPr="00582FE2">
        <w:t xml:space="preserve"> under</w:t>
      </w:r>
      <w:r w:rsidR="00B54E20">
        <w:t>,</w:t>
      </w:r>
      <w:r w:rsidRPr="00582FE2">
        <w:t xml:space="preserve"> or arising out of</w:t>
      </w:r>
      <w:r w:rsidR="00B54E20">
        <w:t>,</w:t>
      </w:r>
      <w:r w:rsidRPr="00582FE2">
        <w:t xml:space="preserve"> the </w:t>
      </w:r>
      <w:r w:rsidR="000D7F28" w:rsidRPr="00582FE2">
        <w:rPr>
          <w:i/>
        </w:rPr>
        <w:t xml:space="preserve">Subcontract </w:t>
      </w:r>
      <w:r w:rsidRPr="00582FE2">
        <w:t>or any alleged breach thereof.</w:t>
      </w:r>
    </w:p>
    <w:p w14:paraId="45CACF33" w14:textId="1EC0209B" w:rsidR="0009121D" w:rsidRPr="00582FE2" w:rsidRDefault="0009121D" w:rsidP="007F435A">
      <w:pPr>
        <w:pStyle w:val="ListParagraph"/>
        <w:numPr>
          <w:ilvl w:val="0"/>
          <w:numId w:val="109"/>
        </w:numPr>
      </w:pPr>
      <w:r w:rsidRPr="00582FE2">
        <w:t xml:space="preserve">After the expiration of the period for lodging a final payment </w:t>
      </w:r>
      <w:r w:rsidR="00AD0AD5" w:rsidRPr="00582FE2">
        <w:rPr>
          <w:i/>
        </w:rPr>
        <w:t>claim</w:t>
      </w:r>
      <w:r w:rsidRPr="00582FE2">
        <w:t xml:space="preserve">, any </w:t>
      </w:r>
      <w:r w:rsidR="00AD0AD5" w:rsidRPr="00582FE2">
        <w:rPr>
          <w:i/>
        </w:rPr>
        <w:t>claim</w:t>
      </w:r>
      <w:r w:rsidRPr="00582FE2">
        <w:t xml:space="preserve"> which the </w:t>
      </w:r>
      <w:r w:rsidR="003E6C2F" w:rsidRPr="00582FE2">
        <w:rPr>
          <w:i/>
        </w:rPr>
        <w:t>Subcontractor</w:t>
      </w:r>
      <w:r w:rsidRPr="00582FE2">
        <w:t xml:space="preserve"> could have made against the </w:t>
      </w:r>
      <w:r w:rsidR="00A80FD5" w:rsidRPr="00582FE2">
        <w:rPr>
          <w:i/>
        </w:rPr>
        <w:t>Head Contractor</w:t>
      </w:r>
      <w:r w:rsidRPr="00582FE2">
        <w:t xml:space="preserve"> and has not been made is barred.</w:t>
      </w:r>
    </w:p>
    <w:p w14:paraId="107BB078" w14:textId="093298B8" w:rsidR="0009121D" w:rsidRPr="00A80FD5" w:rsidRDefault="0009121D" w:rsidP="00274A93">
      <w:pPr>
        <w:pStyle w:val="Heading2"/>
      </w:pPr>
      <w:r w:rsidRPr="00A80FD5">
        <w:t>42.</w:t>
      </w:r>
      <w:r w:rsidR="005E5FC1" w:rsidRPr="00A80FD5">
        <w:t>7</w:t>
      </w:r>
      <w:r w:rsidRPr="00A80FD5">
        <w:tab/>
        <w:t xml:space="preserve">Final </w:t>
      </w:r>
      <w:r w:rsidR="0088199F" w:rsidRPr="00A80FD5">
        <w:t>p</w:t>
      </w:r>
      <w:r w:rsidR="00C04D36" w:rsidRPr="00A80FD5">
        <w:t>ayment schedule</w:t>
      </w:r>
    </w:p>
    <w:p w14:paraId="742DB65F" w14:textId="5D4BC5BB" w:rsidR="0009121D" w:rsidRPr="00582FE2" w:rsidRDefault="0009121D" w:rsidP="007F435A">
      <w:pPr>
        <w:pStyle w:val="ListParagraph"/>
        <w:numPr>
          <w:ilvl w:val="0"/>
          <w:numId w:val="113"/>
        </w:numPr>
      </w:pPr>
      <w:r w:rsidRPr="00582FE2">
        <w:t xml:space="preserve">The </w:t>
      </w:r>
      <w:r w:rsidR="00151D80" w:rsidRPr="00582FE2">
        <w:rPr>
          <w:i/>
        </w:rPr>
        <w:t>Head Contractor’s Representative</w:t>
      </w:r>
      <w:r w:rsidRPr="00582FE2">
        <w:t xml:space="preserve"> must issue to the </w:t>
      </w:r>
      <w:r w:rsidR="003E6C2F" w:rsidRPr="00582FE2">
        <w:rPr>
          <w:i/>
        </w:rPr>
        <w:t>Subcontractor</w:t>
      </w:r>
      <w:r w:rsidRPr="00582FE2">
        <w:t xml:space="preserve"> and to the </w:t>
      </w:r>
      <w:r w:rsidR="00B54E20" w:rsidRPr="00582FE2">
        <w:rPr>
          <w:i/>
        </w:rPr>
        <w:t>Head</w:t>
      </w:r>
      <w:r w:rsidR="00B54E20">
        <w:rPr>
          <w:i/>
        </w:rPr>
        <w:t> </w:t>
      </w:r>
      <w:r w:rsidR="00A80FD5" w:rsidRPr="00582FE2">
        <w:rPr>
          <w:i/>
        </w:rPr>
        <w:t>Contractor</w:t>
      </w:r>
      <w:r w:rsidRPr="00582FE2">
        <w:t xml:space="preserve"> a final </w:t>
      </w:r>
      <w:r w:rsidR="00C04D36" w:rsidRPr="00582FE2">
        <w:rPr>
          <w:i/>
        </w:rPr>
        <w:t>payment schedule</w:t>
      </w:r>
      <w:r w:rsidRPr="00582FE2">
        <w:t xml:space="preserve"> endorsed </w:t>
      </w:r>
      <w:r w:rsidR="00845E06" w:rsidRPr="00582FE2">
        <w:t>‘</w:t>
      </w:r>
      <w:r w:rsidRPr="00582FE2">
        <w:t xml:space="preserve">Final </w:t>
      </w:r>
      <w:r w:rsidR="00C04D36" w:rsidRPr="00582FE2">
        <w:t xml:space="preserve">Payment </w:t>
      </w:r>
      <w:r w:rsidR="009C5E7C" w:rsidRPr="00582FE2">
        <w:t>S</w:t>
      </w:r>
      <w:r w:rsidR="00C04D36" w:rsidRPr="00582FE2">
        <w:t>chedule</w:t>
      </w:r>
      <w:r w:rsidR="009C5E7C" w:rsidRPr="00582FE2">
        <w:t>’</w:t>
      </w:r>
      <w:r w:rsidRPr="00582FE2">
        <w:t xml:space="preserve"> within </w:t>
      </w:r>
      <w:r w:rsidR="00B54E20" w:rsidRPr="00582FE2">
        <w:t>10</w:t>
      </w:r>
      <w:r w:rsidR="00B54E20">
        <w:t> </w:t>
      </w:r>
      <w:r w:rsidR="00D27389" w:rsidRPr="00582FE2">
        <w:rPr>
          <w:i/>
        </w:rPr>
        <w:t>business day</w:t>
      </w:r>
      <w:r w:rsidRPr="00D409A3">
        <w:rPr>
          <w:i/>
        </w:rPr>
        <w:t>s</w:t>
      </w:r>
      <w:r w:rsidRPr="00582FE2">
        <w:t xml:space="preserve"> after receiving the final payment </w:t>
      </w:r>
      <w:r w:rsidR="00AD0AD5" w:rsidRPr="00582FE2">
        <w:rPr>
          <w:i/>
        </w:rPr>
        <w:t>claim</w:t>
      </w:r>
      <w:r w:rsidRPr="00582FE2">
        <w:t xml:space="preserve"> or, if the </w:t>
      </w:r>
      <w:r w:rsidR="003E6C2F" w:rsidRPr="00582FE2">
        <w:rPr>
          <w:i/>
        </w:rPr>
        <w:t>Subcontractor</w:t>
      </w:r>
      <w:r w:rsidRPr="00582FE2">
        <w:t xml:space="preserve"> has not submitted a final payment </w:t>
      </w:r>
      <w:r w:rsidR="00AD0AD5" w:rsidRPr="00582FE2">
        <w:rPr>
          <w:i/>
        </w:rPr>
        <w:t>claim</w:t>
      </w:r>
      <w:r w:rsidRPr="00582FE2">
        <w:t xml:space="preserve"> in accordance with clause 42.7</w:t>
      </w:r>
      <w:r w:rsidR="00B54E20">
        <w:t xml:space="preserve"> </w:t>
      </w:r>
      <w:r w:rsidRPr="00582FE2">
        <w:t xml:space="preserve">a), within </w:t>
      </w:r>
      <w:r w:rsidR="003B545E">
        <w:t>6</w:t>
      </w:r>
      <w:r w:rsidRPr="00582FE2">
        <w:t xml:space="preserve">5 </w:t>
      </w:r>
      <w:r w:rsidR="00D27389" w:rsidRPr="00582FE2">
        <w:rPr>
          <w:i/>
        </w:rPr>
        <w:t>business day</w:t>
      </w:r>
      <w:r w:rsidRPr="00D409A3">
        <w:rPr>
          <w:i/>
        </w:rPr>
        <w:t>s</w:t>
      </w:r>
      <w:r w:rsidRPr="00582FE2">
        <w:t xml:space="preserve"> </w:t>
      </w:r>
      <w:r w:rsidR="00544CC6">
        <w:t xml:space="preserve">after </w:t>
      </w:r>
      <w:r w:rsidRPr="00582FE2">
        <w:t xml:space="preserve">the </w:t>
      </w:r>
      <w:r w:rsidR="00E5122F" w:rsidRPr="00582FE2">
        <w:rPr>
          <w:i/>
        </w:rPr>
        <w:t xml:space="preserve">date of </w:t>
      </w:r>
      <w:r w:rsidR="00C04D36" w:rsidRPr="00582FE2">
        <w:rPr>
          <w:i/>
        </w:rPr>
        <w:t>practical completion</w:t>
      </w:r>
      <w:r w:rsidRPr="00582FE2">
        <w:t>.</w:t>
      </w:r>
    </w:p>
    <w:p w14:paraId="18BA3EFE" w14:textId="343E4749" w:rsidR="0009121D" w:rsidRPr="00582FE2" w:rsidRDefault="0009121D" w:rsidP="007F435A">
      <w:pPr>
        <w:pStyle w:val="ListParagraph"/>
        <w:numPr>
          <w:ilvl w:val="0"/>
          <w:numId w:val="109"/>
        </w:numPr>
      </w:pPr>
      <w:r w:rsidRPr="00582FE2">
        <w:t xml:space="preserve">In the final </w:t>
      </w:r>
      <w:r w:rsidR="00C04D36" w:rsidRPr="00582FE2">
        <w:rPr>
          <w:i/>
        </w:rPr>
        <w:t>payment schedule</w:t>
      </w:r>
      <w:r w:rsidRPr="00582FE2">
        <w:t xml:space="preserve">, the </w:t>
      </w:r>
      <w:r w:rsidR="00151D80" w:rsidRPr="00582FE2">
        <w:rPr>
          <w:i/>
        </w:rPr>
        <w:t>Head Contractor’s Representative</w:t>
      </w:r>
      <w:r w:rsidRPr="00582FE2">
        <w:t xml:space="preserve"> (acting as a </w:t>
      </w:r>
      <w:r w:rsidR="00A37D43" w:rsidRPr="00582FE2">
        <w:t>certifier</w:t>
      </w:r>
      <w:r w:rsidRPr="00582FE2">
        <w:t>) must certify the amount which</w:t>
      </w:r>
      <w:r w:rsidR="00C2180C">
        <w:t>,</w:t>
      </w:r>
      <w:r w:rsidRPr="00582FE2">
        <w:t xml:space="preserve"> in the </w:t>
      </w:r>
      <w:r w:rsidR="00151D80" w:rsidRPr="00582FE2">
        <w:rPr>
          <w:i/>
        </w:rPr>
        <w:t>Head Contractor’s Representative</w:t>
      </w:r>
      <w:r w:rsidRPr="00D409A3">
        <w:rPr>
          <w:i/>
        </w:rPr>
        <w:t>’s</w:t>
      </w:r>
      <w:r w:rsidRPr="00582FE2">
        <w:t xml:space="preserve"> opinion</w:t>
      </w:r>
      <w:r w:rsidR="00C2180C">
        <w:t>,</w:t>
      </w:r>
      <w:r w:rsidRPr="00582FE2">
        <w:t xml:space="preserve"> is finally due from the </w:t>
      </w:r>
      <w:r w:rsidR="00A80FD5" w:rsidRPr="00582FE2">
        <w:rPr>
          <w:i/>
        </w:rPr>
        <w:t>Head Contractor</w:t>
      </w:r>
      <w:r w:rsidRPr="00582FE2">
        <w:t xml:space="preserve"> to the </w:t>
      </w:r>
      <w:r w:rsidR="003E6C2F" w:rsidRPr="00582FE2">
        <w:rPr>
          <w:i/>
        </w:rPr>
        <w:t>Subcontractor</w:t>
      </w:r>
      <w:r w:rsidRPr="00582FE2">
        <w:t xml:space="preserve"> or from the </w:t>
      </w:r>
      <w:r w:rsidR="003E6C2F" w:rsidRPr="00582FE2">
        <w:rPr>
          <w:i/>
        </w:rPr>
        <w:t>Subcontractor</w:t>
      </w:r>
      <w:r w:rsidRPr="00582FE2">
        <w:t xml:space="preserve"> to the </w:t>
      </w:r>
      <w:r w:rsidR="00A80FD5" w:rsidRPr="00582FE2">
        <w:rPr>
          <w:i/>
        </w:rPr>
        <w:t>Head Contractor</w:t>
      </w:r>
      <w:r w:rsidRPr="00582FE2">
        <w:t xml:space="preserve"> under</w:t>
      </w:r>
      <w:r w:rsidR="00C2180C">
        <w:t>,</w:t>
      </w:r>
      <w:r w:rsidRPr="00582FE2">
        <w:t xml:space="preserve"> or arising out of</w:t>
      </w:r>
      <w:r w:rsidR="00C2180C">
        <w:t>,</w:t>
      </w:r>
      <w:r w:rsidRPr="00582FE2">
        <w:t xml:space="preserve"> the </w:t>
      </w:r>
      <w:r w:rsidR="000D7F28" w:rsidRPr="00582FE2">
        <w:rPr>
          <w:i/>
        </w:rPr>
        <w:t xml:space="preserve">Subcontract </w:t>
      </w:r>
      <w:r w:rsidRPr="00582FE2">
        <w:t>or any alleged breach thereof.</w:t>
      </w:r>
    </w:p>
    <w:p w14:paraId="3C0F6014" w14:textId="512FE2C6" w:rsidR="0009121D" w:rsidRPr="00582FE2" w:rsidRDefault="0009121D" w:rsidP="00D17F86">
      <w:pPr>
        <w:pStyle w:val="ListParagraph"/>
        <w:keepNext/>
        <w:numPr>
          <w:ilvl w:val="0"/>
          <w:numId w:val="109"/>
        </w:numPr>
      </w:pPr>
      <w:r w:rsidRPr="00582FE2">
        <w:lastRenderedPageBreak/>
        <w:t xml:space="preserve">The issue of the final </w:t>
      </w:r>
      <w:r w:rsidR="00C04D36" w:rsidRPr="00582FE2">
        <w:rPr>
          <w:i/>
        </w:rPr>
        <w:t>payment schedule</w:t>
      </w:r>
      <w:r w:rsidRPr="00582FE2">
        <w:t xml:space="preserve"> is conclusive evidence that all necessary adjustments to the </w:t>
      </w:r>
      <w:r w:rsidR="00A37D43" w:rsidRPr="00582FE2">
        <w:rPr>
          <w:i/>
        </w:rPr>
        <w:t>subcontract sum</w:t>
      </w:r>
      <w:r w:rsidRPr="00582FE2">
        <w:t xml:space="preserve"> have been made and all entitlements of the </w:t>
      </w:r>
      <w:r w:rsidR="003E6C2F" w:rsidRPr="00582FE2">
        <w:rPr>
          <w:i/>
        </w:rPr>
        <w:t>Subcontractor</w:t>
      </w:r>
      <w:r w:rsidRPr="00582FE2">
        <w:t xml:space="preserve"> have been met, except for those required by:</w:t>
      </w:r>
    </w:p>
    <w:p w14:paraId="34E5B5E2" w14:textId="06CBD044" w:rsidR="0009121D" w:rsidRPr="00582FE2" w:rsidRDefault="0009121D" w:rsidP="00D17F86">
      <w:pPr>
        <w:pStyle w:val="Style2"/>
        <w:keepNext/>
        <w:numPr>
          <w:ilvl w:val="0"/>
          <w:numId w:val="115"/>
        </w:numPr>
        <w:spacing w:before="60"/>
        <w:ind w:left="1604" w:hanging="357"/>
      </w:pPr>
      <w:r w:rsidRPr="00582FE2">
        <w:t>arithmetical error; or</w:t>
      </w:r>
    </w:p>
    <w:p w14:paraId="6B7F780A" w14:textId="37C14635" w:rsidR="0009121D" w:rsidRPr="00582FE2" w:rsidRDefault="0009121D" w:rsidP="00D17F86">
      <w:pPr>
        <w:pStyle w:val="Style2"/>
        <w:keepNext/>
        <w:numPr>
          <w:ilvl w:val="0"/>
          <w:numId w:val="115"/>
        </w:numPr>
        <w:spacing w:before="60"/>
        <w:ind w:left="1604" w:hanging="357"/>
      </w:pPr>
      <w:r w:rsidRPr="00582FE2">
        <w:t>resolution of:</w:t>
      </w:r>
    </w:p>
    <w:p w14:paraId="142D08C7" w14:textId="0F2C4D0B" w:rsidR="0009121D" w:rsidRPr="00582FE2" w:rsidRDefault="0009121D" w:rsidP="00D17F86">
      <w:pPr>
        <w:pStyle w:val="ListParagraph"/>
        <w:keepNext/>
        <w:numPr>
          <w:ilvl w:val="0"/>
          <w:numId w:val="116"/>
        </w:numPr>
        <w:spacing w:before="60"/>
        <w:ind w:left="1945" w:hanging="357"/>
      </w:pPr>
      <w:r w:rsidRPr="00582FE2">
        <w:t xml:space="preserve">any </w:t>
      </w:r>
      <w:r w:rsidR="00AD0AD5" w:rsidRPr="00582FE2">
        <w:rPr>
          <w:i/>
        </w:rPr>
        <w:t>claim</w:t>
      </w:r>
      <w:r w:rsidRPr="00582FE2">
        <w:t xml:space="preserve"> made in accordance with clause 46;</w:t>
      </w:r>
    </w:p>
    <w:p w14:paraId="1EB67890" w14:textId="59963123" w:rsidR="0009121D" w:rsidRPr="00582FE2" w:rsidRDefault="0009121D" w:rsidP="00D17F86">
      <w:pPr>
        <w:pStyle w:val="ListParagraph"/>
        <w:keepNext/>
        <w:numPr>
          <w:ilvl w:val="0"/>
          <w:numId w:val="116"/>
        </w:numPr>
        <w:spacing w:before="60"/>
        <w:ind w:left="1945" w:hanging="357"/>
      </w:pPr>
      <w:r w:rsidRPr="00582FE2">
        <w:t xml:space="preserve">any </w:t>
      </w:r>
      <w:r w:rsidR="00161646" w:rsidRPr="00582FE2">
        <w:rPr>
          <w:i/>
        </w:rPr>
        <w:t>dispute</w:t>
      </w:r>
      <w:r w:rsidRPr="00582FE2">
        <w:t xml:space="preserve"> properly notified under clause 47 prior to the final payment </w:t>
      </w:r>
      <w:r w:rsidR="00AD0AD5" w:rsidRPr="00582FE2">
        <w:rPr>
          <w:i/>
        </w:rPr>
        <w:t>claim</w:t>
      </w:r>
      <w:r w:rsidRPr="00582FE2">
        <w:t xml:space="preserve">; or </w:t>
      </w:r>
    </w:p>
    <w:p w14:paraId="593BDD9D" w14:textId="4F7D4D46" w:rsidR="0009121D" w:rsidRPr="00582FE2" w:rsidRDefault="0009121D" w:rsidP="00D17F86">
      <w:pPr>
        <w:pStyle w:val="ListParagraph"/>
        <w:numPr>
          <w:ilvl w:val="0"/>
          <w:numId w:val="116"/>
        </w:numPr>
        <w:spacing w:before="60"/>
        <w:ind w:left="1945" w:hanging="357"/>
      </w:pPr>
      <w:r w:rsidRPr="00582FE2">
        <w:t xml:space="preserve">any </w:t>
      </w:r>
      <w:r w:rsidR="00161646" w:rsidRPr="00582FE2">
        <w:rPr>
          <w:i/>
        </w:rPr>
        <w:t>dispute</w:t>
      </w:r>
      <w:r w:rsidRPr="00582FE2">
        <w:t xml:space="preserve"> arising solely out of the final </w:t>
      </w:r>
      <w:r w:rsidR="00C04D36" w:rsidRPr="00582FE2">
        <w:rPr>
          <w:i/>
        </w:rPr>
        <w:t>payment schedule</w:t>
      </w:r>
      <w:r w:rsidRPr="00582FE2">
        <w:t xml:space="preserve">, but only if it is notified to the </w:t>
      </w:r>
      <w:r w:rsidR="00151D80" w:rsidRPr="00582FE2">
        <w:rPr>
          <w:i/>
        </w:rPr>
        <w:t>Head Contractor’s Representative</w:t>
      </w:r>
      <w:r w:rsidRPr="00582FE2">
        <w:t xml:space="preserve"> and </w:t>
      </w:r>
      <w:r w:rsidR="00A80FD5" w:rsidRPr="00582FE2">
        <w:rPr>
          <w:i/>
        </w:rPr>
        <w:t>Head Contractor</w:t>
      </w:r>
      <w:r w:rsidRPr="00582FE2">
        <w:t xml:space="preserve"> within </w:t>
      </w:r>
      <w:r w:rsidR="00216043">
        <w:t>1</w:t>
      </w:r>
      <w:r w:rsidRPr="00582FE2">
        <w:t xml:space="preserve">0 </w:t>
      </w:r>
      <w:r w:rsidR="00D27389" w:rsidRPr="00582FE2">
        <w:rPr>
          <w:i/>
        </w:rPr>
        <w:t>business day</w:t>
      </w:r>
      <w:r w:rsidRPr="00D409A3">
        <w:rPr>
          <w:i/>
        </w:rPr>
        <w:t>s</w:t>
      </w:r>
      <w:r w:rsidRPr="00582FE2">
        <w:t xml:space="preserve"> after the date of the final </w:t>
      </w:r>
      <w:r w:rsidR="00C04D36" w:rsidRPr="00582FE2">
        <w:rPr>
          <w:i/>
        </w:rPr>
        <w:t>payment schedule</w:t>
      </w:r>
      <w:r w:rsidRPr="00582FE2">
        <w:t xml:space="preserve">. </w:t>
      </w:r>
    </w:p>
    <w:p w14:paraId="68B1BDCE" w14:textId="6FF99CA1" w:rsidR="0009121D" w:rsidRPr="00582FE2" w:rsidRDefault="0009121D" w:rsidP="00D17F86">
      <w:pPr>
        <w:pStyle w:val="ListParagraph"/>
        <w:numPr>
          <w:ilvl w:val="0"/>
          <w:numId w:val="109"/>
        </w:numPr>
        <w:spacing w:before="120"/>
      </w:pPr>
      <w:r w:rsidRPr="00582FE2">
        <w:t xml:space="preserve">Final payment must be made in accordance with clause 42.1 g). </w:t>
      </w:r>
    </w:p>
    <w:p w14:paraId="05CB65A6" w14:textId="381C9C21" w:rsidR="0009121D" w:rsidRPr="00A80FD5" w:rsidRDefault="0009121D" w:rsidP="00D17F86">
      <w:pPr>
        <w:pStyle w:val="ListParagraph"/>
        <w:numPr>
          <w:ilvl w:val="0"/>
          <w:numId w:val="109"/>
        </w:numPr>
        <w:spacing w:before="120"/>
      </w:pPr>
      <w:r w:rsidRPr="00582FE2">
        <w:t xml:space="preserve">The </w:t>
      </w:r>
      <w:r w:rsidR="003E6C2F" w:rsidRPr="00582FE2">
        <w:rPr>
          <w:i/>
        </w:rPr>
        <w:t>Subcontractor</w:t>
      </w:r>
      <w:r w:rsidRPr="00582FE2">
        <w:t xml:space="preserve">’s liability under the </w:t>
      </w:r>
      <w:r w:rsidR="000D7F28" w:rsidRPr="00582FE2">
        <w:rPr>
          <w:i/>
        </w:rPr>
        <w:t xml:space="preserve">Subcontract </w:t>
      </w:r>
      <w:r w:rsidRPr="00582FE2">
        <w:t xml:space="preserve">or otherwise is not affected by the issue of the final </w:t>
      </w:r>
      <w:r w:rsidR="00C04D36" w:rsidRPr="00582FE2">
        <w:rPr>
          <w:i/>
        </w:rPr>
        <w:t>payment schedule</w:t>
      </w:r>
      <w:r w:rsidRPr="00A80FD5">
        <w:t>.</w:t>
      </w:r>
    </w:p>
    <w:p w14:paraId="20BDBD83" w14:textId="38C0EE6F" w:rsidR="0009121D" w:rsidRPr="00A80FD5" w:rsidRDefault="0009121D" w:rsidP="00274A93">
      <w:pPr>
        <w:pStyle w:val="Heading2"/>
      </w:pPr>
      <w:r w:rsidRPr="00A80FD5">
        <w:t>42.</w:t>
      </w:r>
      <w:r w:rsidR="00D84B95" w:rsidRPr="00A80FD5">
        <w:t>9</w:t>
      </w:r>
      <w:r w:rsidRPr="00A80FD5">
        <w:tab/>
      </w:r>
      <w:r w:rsidR="00930FFD" w:rsidRPr="00A80FD5">
        <w:t>Set</w:t>
      </w:r>
      <w:r w:rsidR="00930FFD">
        <w:t>-</w:t>
      </w:r>
      <w:r w:rsidRPr="00A80FD5">
        <w:t>off</w:t>
      </w:r>
    </w:p>
    <w:p w14:paraId="2A1C1359" w14:textId="2370F3D5" w:rsidR="0009121D" w:rsidRPr="00D17F86" w:rsidRDefault="0009121D" w:rsidP="007F435A">
      <w:pPr>
        <w:pStyle w:val="ListParagraph"/>
        <w:numPr>
          <w:ilvl w:val="0"/>
          <w:numId w:val="119"/>
        </w:numPr>
        <w:rPr>
          <w:spacing w:val="-2"/>
        </w:rPr>
      </w:pPr>
      <w:r w:rsidRPr="00D17F86">
        <w:rPr>
          <w:spacing w:val="-2"/>
        </w:rPr>
        <w:t xml:space="preserve">If the </w:t>
      </w:r>
      <w:r w:rsidR="00A80FD5" w:rsidRPr="00D17F86">
        <w:rPr>
          <w:i/>
          <w:spacing w:val="-2"/>
        </w:rPr>
        <w:t>Head Contractor</w:t>
      </w:r>
      <w:r w:rsidRPr="00D17F86">
        <w:rPr>
          <w:spacing w:val="-2"/>
        </w:rPr>
        <w:t xml:space="preserve"> </w:t>
      </w:r>
      <w:r w:rsidR="00AD0AD5" w:rsidRPr="00D17F86">
        <w:rPr>
          <w:spacing w:val="-2"/>
        </w:rPr>
        <w:t>claim</w:t>
      </w:r>
      <w:r w:rsidRPr="00D17F86">
        <w:rPr>
          <w:spacing w:val="-2"/>
        </w:rPr>
        <w:t xml:space="preserve">s a sum, including a debt due, in connection with the </w:t>
      </w:r>
      <w:r w:rsidR="000D7F28" w:rsidRPr="00D17F86">
        <w:rPr>
          <w:i/>
          <w:spacing w:val="-2"/>
        </w:rPr>
        <w:t xml:space="preserve">Subcontract </w:t>
      </w:r>
      <w:r w:rsidRPr="00D17F86">
        <w:rPr>
          <w:spacing w:val="-2"/>
        </w:rPr>
        <w:t xml:space="preserve">or any other contract between the </w:t>
      </w:r>
      <w:r w:rsidR="00A80FD5" w:rsidRPr="00D17F86">
        <w:rPr>
          <w:i/>
          <w:spacing w:val="-2"/>
        </w:rPr>
        <w:t>Head Contractor</w:t>
      </w:r>
      <w:r w:rsidRPr="00D17F86">
        <w:rPr>
          <w:spacing w:val="-2"/>
        </w:rPr>
        <w:t xml:space="preserve"> and the </w:t>
      </w:r>
      <w:r w:rsidR="003E6C2F" w:rsidRPr="00D17F86">
        <w:rPr>
          <w:i/>
          <w:spacing w:val="-2"/>
        </w:rPr>
        <w:t>Subcontractor</w:t>
      </w:r>
      <w:r w:rsidRPr="00D17F86">
        <w:rPr>
          <w:spacing w:val="-2"/>
        </w:rPr>
        <w:t xml:space="preserve">, the </w:t>
      </w:r>
      <w:r w:rsidR="00A80FD5" w:rsidRPr="00D17F86">
        <w:rPr>
          <w:i/>
          <w:spacing w:val="-2"/>
        </w:rPr>
        <w:t>Head Contractor</w:t>
      </w:r>
      <w:r w:rsidRPr="00D17F86">
        <w:rPr>
          <w:spacing w:val="-2"/>
        </w:rPr>
        <w:t xml:space="preserve"> may:</w:t>
      </w:r>
    </w:p>
    <w:p w14:paraId="121EFF1F" w14:textId="3B3C47CF" w:rsidR="0009121D" w:rsidRPr="00681170" w:rsidRDefault="0009121D" w:rsidP="00D409A3">
      <w:pPr>
        <w:pStyle w:val="Style2"/>
        <w:numPr>
          <w:ilvl w:val="0"/>
          <w:numId w:val="120"/>
        </w:numPr>
        <w:ind w:left="1604" w:hanging="357"/>
      </w:pPr>
      <w:r w:rsidRPr="00681170">
        <w:t xml:space="preserve">withhold, deduct or set-off the </w:t>
      </w:r>
      <w:r w:rsidR="00AD0AD5" w:rsidRPr="00681170">
        <w:t>claim</w:t>
      </w:r>
      <w:r w:rsidRPr="00681170">
        <w:t xml:space="preserve">ed sum against any amount to which the </w:t>
      </w:r>
      <w:r w:rsidR="003E6C2F" w:rsidRPr="00681170">
        <w:rPr>
          <w:i/>
        </w:rPr>
        <w:t>Subcontractor</w:t>
      </w:r>
      <w:r w:rsidRPr="00681170">
        <w:t xml:space="preserve"> is otherwise entitled in connection with the </w:t>
      </w:r>
      <w:r w:rsidR="00B431E2" w:rsidRPr="00681170">
        <w:rPr>
          <w:i/>
        </w:rPr>
        <w:t>Contract</w:t>
      </w:r>
      <w:r w:rsidRPr="00681170">
        <w:t>; and</w:t>
      </w:r>
    </w:p>
    <w:p w14:paraId="4A2E0E2B" w14:textId="1FEC7D36" w:rsidR="0009121D" w:rsidRPr="00681170" w:rsidRDefault="0009121D" w:rsidP="00D409A3">
      <w:pPr>
        <w:pStyle w:val="Style2"/>
        <w:ind w:left="1604" w:hanging="357"/>
      </w:pPr>
      <w:r w:rsidRPr="00681170">
        <w:t xml:space="preserve">make a demand against the </w:t>
      </w:r>
      <w:r w:rsidR="000F7CEE" w:rsidRPr="00681170">
        <w:rPr>
          <w:i/>
        </w:rPr>
        <w:t>security</w:t>
      </w:r>
      <w:r w:rsidRPr="00681170">
        <w:t xml:space="preserve"> provided under the </w:t>
      </w:r>
      <w:r w:rsidR="000D7F28" w:rsidRPr="00681170">
        <w:rPr>
          <w:i/>
        </w:rPr>
        <w:t xml:space="preserve">Subcontract </w:t>
      </w:r>
      <w:r w:rsidRPr="00681170">
        <w:t xml:space="preserve">for any amount of the </w:t>
      </w:r>
      <w:r w:rsidR="00AD0AD5" w:rsidRPr="00681170">
        <w:t>claim</w:t>
      </w:r>
      <w:r w:rsidRPr="00681170">
        <w:t xml:space="preserve">ed sum in excess of the amount to which the </w:t>
      </w:r>
      <w:r w:rsidR="003E6C2F" w:rsidRPr="00D409A3">
        <w:rPr>
          <w:i/>
        </w:rPr>
        <w:t>Subcontractor</w:t>
      </w:r>
      <w:r w:rsidRPr="00681170">
        <w:t xml:space="preserve"> is otherwise entitled.</w:t>
      </w:r>
    </w:p>
    <w:p w14:paraId="63E27384" w14:textId="2B78B73A" w:rsidR="0009121D" w:rsidRPr="00A80FD5" w:rsidRDefault="0009121D" w:rsidP="009A7F79">
      <w:pPr>
        <w:pStyle w:val="Heading1"/>
      </w:pPr>
      <w:bookmarkStart w:id="70" w:name="_Toc111465917"/>
      <w:r w:rsidRPr="00A80FD5">
        <w:t>43</w:t>
      </w:r>
      <w:r w:rsidRPr="00A80FD5">
        <w:tab/>
        <w:t xml:space="preserve">PAYMENT OF WORKERS AND </w:t>
      </w:r>
      <w:r w:rsidR="00344219">
        <w:t xml:space="preserve">SECONDARY </w:t>
      </w:r>
      <w:r w:rsidR="000F7CEE" w:rsidRPr="00A80FD5">
        <w:t>SUBCONTRACTOR</w:t>
      </w:r>
      <w:r w:rsidRPr="00A80FD5">
        <w:t>S</w:t>
      </w:r>
      <w:bookmarkEnd w:id="70"/>
    </w:p>
    <w:p w14:paraId="01767E60" w14:textId="1511355D" w:rsidR="0009121D" w:rsidRPr="00A80FD5" w:rsidRDefault="0009121D" w:rsidP="00274A93">
      <w:pPr>
        <w:pStyle w:val="Heading2"/>
      </w:pPr>
      <w:r w:rsidRPr="00A80FD5">
        <w:t>43.1</w:t>
      </w:r>
      <w:r w:rsidRPr="00A80FD5">
        <w:tab/>
      </w:r>
      <w:r w:rsidR="00344219">
        <w:t xml:space="preserve">Secondary </w:t>
      </w:r>
      <w:r w:rsidR="000F7CEE" w:rsidRPr="00A80FD5">
        <w:t>Subcontractor</w:t>
      </w:r>
      <w:r w:rsidRPr="00A80FD5">
        <w:t>s and workers</w:t>
      </w:r>
    </w:p>
    <w:p w14:paraId="39DAE02C" w14:textId="21FD29F7" w:rsidR="0009121D" w:rsidRPr="00681170" w:rsidRDefault="0009121D" w:rsidP="007F435A">
      <w:pPr>
        <w:pStyle w:val="ListParagraph"/>
        <w:numPr>
          <w:ilvl w:val="0"/>
          <w:numId w:val="121"/>
        </w:numPr>
      </w:pPr>
      <w:r w:rsidRPr="00A80FD5">
        <w:t xml:space="preserve">With each payment </w:t>
      </w:r>
      <w:r w:rsidR="00AD0AD5" w:rsidRPr="00681170">
        <w:rPr>
          <w:i/>
        </w:rPr>
        <w:t>claim</w:t>
      </w:r>
      <w:r w:rsidRPr="00681170">
        <w:t xml:space="preserve">, the </w:t>
      </w:r>
      <w:r w:rsidR="003E6C2F" w:rsidRPr="00681170">
        <w:rPr>
          <w:i/>
        </w:rPr>
        <w:t>Subcontractor</w:t>
      </w:r>
      <w:r w:rsidRPr="00681170">
        <w:t xml:space="preserve"> must provide documentary evidence of the payment of any amount which is due and payable to:</w:t>
      </w:r>
    </w:p>
    <w:p w14:paraId="1CD6D3C6" w14:textId="347B0DAE" w:rsidR="0009121D" w:rsidRPr="00681170" w:rsidRDefault="009F751A" w:rsidP="00D17F86">
      <w:pPr>
        <w:pStyle w:val="Style2"/>
        <w:numPr>
          <w:ilvl w:val="0"/>
          <w:numId w:val="122"/>
        </w:numPr>
        <w:spacing w:before="60"/>
        <w:ind w:left="1604" w:hanging="357"/>
      </w:pPr>
      <w:bookmarkStart w:id="71" w:name="_Hlk525052106"/>
      <w:r w:rsidRPr="00681170">
        <w:rPr>
          <w:i/>
        </w:rPr>
        <w:t xml:space="preserve">secondary </w:t>
      </w:r>
      <w:r w:rsidR="000F7CEE" w:rsidRPr="00681170">
        <w:rPr>
          <w:i/>
        </w:rPr>
        <w:t>subcontractor</w:t>
      </w:r>
      <w:r w:rsidR="0009121D" w:rsidRPr="00681170">
        <w:t>s</w:t>
      </w:r>
      <w:bookmarkEnd w:id="71"/>
      <w:r w:rsidR="0009121D" w:rsidRPr="00681170">
        <w:t>; and</w:t>
      </w:r>
    </w:p>
    <w:p w14:paraId="7887256C" w14:textId="62D4E890" w:rsidR="0009121D" w:rsidRPr="00681170" w:rsidRDefault="0009121D" w:rsidP="00D17F86">
      <w:pPr>
        <w:pStyle w:val="Style2"/>
        <w:spacing w:before="60"/>
        <w:ind w:left="1604" w:hanging="357"/>
      </w:pPr>
      <w:r w:rsidRPr="00681170">
        <w:t xml:space="preserve">workers of the </w:t>
      </w:r>
      <w:r w:rsidR="003E6C2F" w:rsidRPr="00681170">
        <w:rPr>
          <w:i/>
        </w:rPr>
        <w:t>Subcontractor</w:t>
      </w:r>
      <w:r w:rsidRPr="00681170">
        <w:t xml:space="preserve"> and workers of </w:t>
      </w:r>
      <w:r w:rsidR="009F751A" w:rsidRPr="00681170">
        <w:rPr>
          <w:i/>
        </w:rPr>
        <w:t>secondary subcontractor</w:t>
      </w:r>
      <w:r w:rsidR="009F751A" w:rsidRPr="00681170">
        <w:t>s</w:t>
      </w:r>
      <w:r w:rsidRPr="00681170">
        <w:t>,</w:t>
      </w:r>
    </w:p>
    <w:p w14:paraId="73B39FE9" w14:textId="7926D97D" w:rsidR="0009121D" w:rsidRPr="00681170" w:rsidRDefault="0009121D" w:rsidP="00D409A3">
      <w:pPr>
        <w:pStyle w:val="Style2"/>
        <w:numPr>
          <w:ilvl w:val="0"/>
          <w:numId w:val="0"/>
        </w:numPr>
        <w:ind w:left="1211"/>
      </w:pPr>
      <w:r w:rsidRPr="00681170">
        <w:t xml:space="preserve">in respect of the </w:t>
      </w:r>
      <w:r w:rsidR="00646358" w:rsidRPr="00681170">
        <w:rPr>
          <w:i/>
        </w:rPr>
        <w:t>work under the Subcontract</w:t>
      </w:r>
      <w:r w:rsidRPr="00681170">
        <w:t>.</w:t>
      </w:r>
    </w:p>
    <w:p w14:paraId="4D0A9B44" w14:textId="0ED3C341" w:rsidR="0009121D" w:rsidRPr="00A80FD5" w:rsidRDefault="0009121D" w:rsidP="007F435A">
      <w:pPr>
        <w:pStyle w:val="ListParagraph"/>
        <w:numPr>
          <w:ilvl w:val="0"/>
          <w:numId w:val="109"/>
        </w:numPr>
      </w:pPr>
      <w:r w:rsidRPr="00A80FD5">
        <w:t xml:space="preserve">Documentary evidence must be as specified in </w:t>
      </w:r>
      <w:r w:rsidR="00B431E2" w:rsidRPr="00A80FD5">
        <w:rPr>
          <w:i/>
        </w:rPr>
        <w:t>Item</w:t>
      </w:r>
      <w:r w:rsidRPr="00A80FD5">
        <w:t xml:space="preserve"> 29.</w:t>
      </w:r>
    </w:p>
    <w:p w14:paraId="2AF34FA7" w14:textId="2F95A5DA" w:rsidR="0009121D" w:rsidRPr="00A80FD5" w:rsidRDefault="0009121D" w:rsidP="00274A93">
      <w:pPr>
        <w:pStyle w:val="Heading2"/>
      </w:pPr>
      <w:r w:rsidRPr="00A80FD5">
        <w:t>43.2</w:t>
      </w:r>
      <w:r w:rsidRPr="00A80FD5">
        <w:tab/>
      </w:r>
      <w:r w:rsidR="00681170">
        <w:t>Entitlement to</w:t>
      </w:r>
      <w:r w:rsidRPr="00A80FD5">
        <w:t xml:space="preserve"> payment</w:t>
      </w:r>
    </w:p>
    <w:p w14:paraId="46B1BA1B" w14:textId="60286886" w:rsidR="00BF4DF1" w:rsidRPr="00E27B5D" w:rsidRDefault="00BF4DF1" w:rsidP="007F435A">
      <w:pPr>
        <w:pStyle w:val="ListParagraph"/>
        <w:numPr>
          <w:ilvl w:val="0"/>
          <w:numId w:val="123"/>
        </w:numPr>
      </w:pPr>
      <w:r w:rsidRPr="00E27B5D">
        <w:t xml:space="preserve">If the </w:t>
      </w:r>
      <w:r w:rsidR="003E6C2F" w:rsidRPr="00E27B5D">
        <w:rPr>
          <w:i/>
        </w:rPr>
        <w:t>Subcontractor</w:t>
      </w:r>
      <w:r w:rsidRPr="00E27B5D">
        <w:t xml:space="preserve"> has not complied with clause 43.1 for any part of the </w:t>
      </w:r>
      <w:r w:rsidRPr="00E27B5D">
        <w:rPr>
          <w:i/>
        </w:rPr>
        <w:t xml:space="preserve">work under the </w:t>
      </w:r>
      <w:r w:rsidR="000D7F28" w:rsidRPr="00E27B5D">
        <w:rPr>
          <w:i/>
        </w:rPr>
        <w:t xml:space="preserve">Subcontract </w:t>
      </w:r>
      <w:r w:rsidRPr="00E27B5D">
        <w:t xml:space="preserve">which is the subject of the payment </w:t>
      </w:r>
      <w:r w:rsidRPr="00E27B5D">
        <w:rPr>
          <w:i/>
        </w:rPr>
        <w:t>claim</w:t>
      </w:r>
      <w:r w:rsidRPr="00E27B5D">
        <w:t xml:space="preserve"> (whether or not included in a </w:t>
      </w:r>
      <w:r w:rsidRPr="00E27B5D">
        <w:rPr>
          <w:i/>
        </w:rPr>
        <w:t>payment schedule</w:t>
      </w:r>
      <w:r w:rsidRPr="00E27B5D">
        <w:t xml:space="preserve"> issued by the </w:t>
      </w:r>
      <w:r w:rsidR="00151D80" w:rsidRPr="00E27B5D">
        <w:rPr>
          <w:i/>
        </w:rPr>
        <w:t>Head Contractor’s Representative</w:t>
      </w:r>
      <w:r w:rsidRPr="00E27B5D">
        <w:t xml:space="preserve">), the </w:t>
      </w:r>
      <w:r w:rsidR="003E6C2F" w:rsidRPr="00D409A3">
        <w:rPr>
          <w:i/>
        </w:rPr>
        <w:t>Subcontractor</w:t>
      </w:r>
      <w:r w:rsidR="0025591C" w:rsidRPr="00D409A3">
        <w:rPr>
          <w:i/>
        </w:rPr>
        <w:t xml:space="preserve"> </w:t>
      </w:r>
      <w:r w:rsidR="0025591C" w:rsidRPr="00E27B5D">
        <w:t xml:space="preserve">is not entitled to payment for that </w:t>
      </w:r>
      <w:r w:rsidR="00646358" w:rsidRPr="00E27B5D">
        <w:rPr>
          <w:i/>
        </w:rPr>
        <w:t>work under the Subcontract</w:t>
      </w:r>
      <w:r w:rsidRPr="00E27B5D">
        <w:t xml:space="preserve">. </w:t>
      </w:r>
    </w:p>
    <w:p w14:paraId="6167E071" w14:textId="2FCF81C2" w:rsidR="0009121D" w:rsidRPr="00A80FD5" w:rsidRDefault="0009121D" w:rsidP="00274A93">
      <w:pPr>
        <w:pStyle w:val="Heading2"/>
      </w:pPr>
      <w:r w:rsidRPr="00A80FD5">
        <w:t>43.3</w:t>
      </w:r>
      <w:r w:rsidRPr="00A80FD5">
        <w:tab/>
        <w:t>Direct payment</w:t>
      </w:r>
    </w:p>
    <w:p w14:paraId="691A388C" w14:textId="55E2865A" w:rsidR="0009121D" w:rsidRPr="000A4E36" w:rsidRDefault="0009121D" w:rsidP="007F435A">
      <w:pPr>
        <w:pStyle w:val="ListParagraph"/>
        <w:numPr>
          <w:ilvl w:val="0"/>
          <w:numId w:val="230"/>
        </w:numPr>
      </w:pPr>
      <w:r w:rsidRPr="000A4E36">
        <w:t xml:space="preserve">Notwithstanding clause 43.2, before final payment, the </w:t>
      </w:r>
      <w:r w:rsidR="00A80FD5" w:rsidRPr="000A4E36">
        <w:rPr>
          <w:i/>
        </w:rPr>
        <w:t>Head Contractor</w:t>
      </w:r>
      <w:r w:rsidRPr="000A4E36">
        <w:t xml:space="preserve">, if not aware of a relevant relation-back day (as defined in the </w:t>
      </w:r>
      <w:r w:rsidRPr="000A4E36">
        <w:rPr>
          <w:i/>
        </w:rPr>
        <w:t>Corporations Act 2001</w:t>
      </w:r>
      <w:r w:rsidRPr="000A4E36">
        <w:t xml:space="preserve"> (Cwlth)) may pay unpaid amounts which are the subject of clause 43.1 </w:t>
      </w:r>
      <w:r w:rsidR="00BF4DF1" w:rsidRPr="000A4E36">
        <w:t xml:space="preserve">in relation to the </w:t>
      </w:r>
      <w:r w:rsidR="00BF4DF1" w:rsidRPr="000A4E36">
        <w:rPr>
          <w:i/>
        </w:rPr>
        <w:t xml:space="preserve">work under the </w:t>
      </w:r>
      <w:r w:rsidR="000D7F28" w:rsidRPr="000A4E36">
        <w:rPr>
          <w:i/>
        </w:rPr>
        <w:t xml:space="preserve">Subcontract </w:t>
      </w:r>
      <w:r w:rsidRPr="000A4E36">
        <w:t xml:space="preserve">directly to a </w:t>
      </w:r>
      <w:r w:rsidR="00475A8B" w:rsidRPr="000A4E36">
        <w:rPr>
          <w:i/>
        </w:rPr>
        <w:t>secondary subcontractor</w:t>
      </w:r>
      <w:r w:rsidRPr="000A4E36">
        <w:t xml:space="preserve"> or a worker if:</w:t>
      </w:r>
    </w:p>
    <w:p w14:paraId="2DF84979" w14:textId="3CB40059" w:rsidR="0009121D" w:rsidRPr="000A4E36" w:rsidRDefault="0009121D" w:rsidP="00D17F86">
      <w:pPr>
        <w:pStyle w:val="Style2"/>
        <w:numPr>
          <w:ilvl w:val="0"/>
          <w:numId w:val="124"/>
        </w:numPr>
        <w:spacing w:before="60"/>
        <w:ind w:left="1604" w:hanging="357"/>
      </w:pPr>
      <w:r w:rsidRPr="000A4E36">
        <w:t xml:space="preserve">permitted by law; </w:t>
      </w:r>
    </w:p>
    <w:p w14:paraId="29276F0A" w14:textId="12CF7581" w:rsidR="0009121D" w:rsidRPr="000A4E36" w:rsidRDefault="0009121D" w:rsidP="00D17F86">
      <w:pPr>
        <w:pStyle w:val="Style2"/>
        <w:spacing w:before="60"/>
        <w:ind w:left="1604" w:hanging="357"/>
      </w:pPr>
      <w:r w:rsidRPr="000A4E36">
        <w:t xml:space="preserve">given a court order in favour of the </w:t>
      </w:r>
      <w:r w:rsidR="000F7CEE" w:rsidRPr="000A4E36">
        <w:rPr>
          <w:i/>
        </w:rPr>
        <w:t>subcontractor</w:t>
      </w:r>
      <w:r w:rsidRPr="000A4E36">
        <w:t xml:space="preserve"> or worker; or</w:t>
      </w:r>
    </w:p>
    <w:p w14:paraId="68DBA26E" w14:textId="3977905E" w:rsidR="0009121D" w:rsidRPr="000A4E36" w:rsidRDefault="0009121D" w:rsidP="00D17F86">
      <w:pPr>
        <w:pStyle w:val="Style2"/>
        <w:spacing w:before="60"/>
        <w:ind w:left="1604" w:hanging="357"/>
      </w:pPr>
      <w:r w:rsidRPr="000A4E36">
        <w:t xml:space="preserve">requested in writing by the </w:t>
      </w:r>
      <w:r w:rsidR="00475A8B" w:rsidRPr="000A4E36">
        <w:rPr>
          <w:i/>
        </w:rPr>
        <w:t>secondary subcontractor</w:t>
      </w:r>
      <w:r w:rsidRPr="000A4E36">
        <w:t>.</w:t>
      </w:r>
    </w:p>
    <w:p w14:paraId="4CF340F5" w14:textId="0BF9521F" w:rsidR="0009121D" w:rsidRPr="000A4E36" w:rsidRDefault="00BF4DF1" w:rsidP="007F435A">
      <w:pPr>
        <w:pStyle w:val="ListParagraph"/>
        <w:numPr>
          <w:ilvl w:val="0"/>
          <w:numId w:val="109"/>
        </w:numPr>
      </w:pPr>
      <w:r w:rsidRPr="000A4E36">
        <w:t>A</w:t>
      </w:r>
      <w:r w:rsidR="0009121D" w:rsidRPr="000A4E36">
        <w:t xml:space="preserve"> payment made to a </w:t>
      </w:r>
      <w:r w:rsidR="00475A8B" w:rsidRPr="000A4E36">
        <w:rPr>
          <w:i/>
        </w:rPr>
        <w:t>secondary subcontractor</w:t>
      </w:r>
      <w:r w:rsidR="00475A8B" w:rsidRPr="000A4E36">
        <w:t xml:space="preserve"> </w:t>
      </w:r>
      <w:r w:rsidR="0009121D" w:rsidRPr="000A4E36">
        <w:t xml:space="preserve">or worker </w:t>
      </w:r>
      <w:r w:rsidRPr="000A4E36">
        <w:t xml:space="preserve">under clause 43.3 a) </w:t>
      </w:r>
      <w:r w:rsidR="0009121D" w:rsidRPr="000A4E36">
        <w:t xml:space="preserve">is deemed to be satisfaction of the </w:t>
      </w:r>
      <w:r w:rsidR="00A80FD5" w:rsidRPr="000A4E36">
        <w:rPr>
          <w:i/>
        </w:rPr>
        <w:t>Head Contractor</w:t>
      </w:r>
      <w:r w:rsidR="0009121D" w:rsidRPr="000A4E36">
        <w:rPr>
          <w:i/>
        </w:rPr>
        <w:t>’s</w:t>
      </w:r>
      <w:r w:rsidR="0009121D" w:rsidRPr="000A4E36">
        <w:t xml:space="preserve"> obligation </w:t>
      </w:r>
      <w:r w:rsidRPr="000A4E36">
        <w:t xml:space="preserve">to the </w:t>
      </w:r>
      <w:r w:rsidR="003E6C2F" w:rsidRPr="000A4E36">
        <w:rPr>
          <w:i/>
        </w:rPr>
        <w:t>Subcontractor</w:t>
      </w:r>
      <w:r w:rsidRPr="000A4E36">
        <w:t xml:space="preserve"> </w:t>
      </w:r>
      <w:r w:rsidR="0009121D" w:rsidRPr="000A4E36">
        <w:t xml:space="preserve">to pay pursuant to clause 42 for </w:t>
      </w:r>
      <w:r w:rsidR="000F7CEE" w:rsidRPr="000A4E36">
        <w:rPr>
          <w:i/>
        </w:rPr>
        <w:t xml:space="preserve">work under the </w:t>
      </w:r>
      <w:r w:rsidR="000D7F28" w:rsidRPr="000A4E36">
        <w:rPr>
          <w:i/>
        </w:rPr>
        <w:t xml:space="preserve">Subcontract </w:t>
      </w:r>
      <w:r w:rsidR="0009121D" w:rsidRPr="000A4E36">
        <w:t>which is the subject of clause 43.</w:t>
      </w:r>
      <w:r w:rsidR="002A0371" w:rsidRPr="000A4E36">
        <w:t>3</w:t>
      </w:r>
      <w:r w:rsidR="002A0371">
        <w:t> </w:t>
      </w:r>
      <w:r w:rsidR="0009121D" w:rsidRPr="000A4E36">
        <w:t>a).</w:t>
      </w:r>
    </w:p>
    <w:p w14:paraId="2B0FDF88" w14:textId="77777777" w:rsidR="0009121D" w:rsidRPr="00A80FD5" w:rsidRDefault="0009121D" w:rsidP="009A7F79">
      <w:pPr>
        <w:pStyle w:val="Heading1"/>
      </w:pPr>
      <w:bookmarkStart w:id="72" w:name="_Toc111465918"/>
      <w:r w:rsidRPr="00A80FD5">
        <w:lastRenderedPageBreak/>
        <w:t>44</w:t>
      </w:r>
      <w:r w:rsidRPr="00A80FD5">
        <w:tab/>
        <w:t>DEFAULT OR INSOLVENCY</w:t>
      </w:r>
      <w:bookmarkEnd w:id="72"/>
    </w:p>
    <w:p w14:paraId="1AFF26CC" w14:textId="77777777" w:rsidR="0009121D" w:rsidRPr="00A80FD5" w:rsidRDefault="0009121D" w:rsidP="00274A93">
      <w:pPr>
        <w:pStyle w:val="Heading2"/>
      </w:pPr>
      <w:r w:rsidRPr="00A80FD5">
        <w:t>44.1</w:t>
      </w:r>
      <w:r w:rsidRPr="00A80FD5">
        <w:tab/>
        <w:t>Preservation of other rights</w:t>
      </w:r>
    </w:p>
    <w:p w14:paraId="4980110A" w14:textId="77AD9309" w:rsidR="0009121D" w:rsidRPr="00A80FD5" w:rsidRDefault="0009121D" w:rsidP="007F435A">
      <w:pPr>
        <w:pStyle w:val="ListParagraph"/>
        <w:numPr>
          <w:ilvl w:val="0"/>
          <w:numId w:val="125"/>
        </w:numPr>
      </w:pPr>
      <w:r w:rsidRPr="00A80FD5">
        <w:t xml:space="preserve">If a party breaches the </w:t>
      </w:r>
      <w:r w:rsidR="007516AA" w:rsidRPr="0080447A">
        <w:rPr>
          <w:i/>
        </w:rPr>
        <w:t xml:space="preserve">Subcontract, </w:t>
      </w:r>
      <w:r w:rsidRPr="0080447A">
        <w:t>nothing in this clause 44 affects or negates the other party’s common law rights to terminate or for damages.</w:t>
      </w:r>
    </w:p>
    <w:p w14:paraId="511A778F" w14:textId="4FF85238" w:rsidR="0009121D" w:rsidRPr="00A80FD5" w:rsidRDefault="0009121D" w:rsidP="00274A93">
      <w:pPr>
        <w:pStyle w:val="Heading2"/>
      </w:pPr>
      <w:r w:rsidRPr="00A80FD5">
        <w:t>44.2</w:t>
      </w:r>
      <w:r w:rsidRPr="00A80FD5">
        <w:tab/>
        <w:t xml:space="preserve">Termination for </w:t>
      </w:r>
      <w:r w:rsidR="003E6C2F" w:rsidRPr="0080447A">
        <w:t>Subcontractor</w:t>
      </w:r>
      <w:r w:rsidR="00DE4D48" w:rsidRPr="00A80FD5">
        <w:t>’s default</w:t>
      </w:r>
      <w:r w:rsidRPr="00A80FD5">
        <w:t xml:space="preserve"> or Insolvency</w:t>
      </w:r>
    </w:p>
    <w:p w14:paraId="1BE7800E" w14:textId="76D0164C" w:rsidR="00FE6AD8" w:rsidRPr="0080447A" w:rsidRDefault="01D7BEBB" w:rsidP="00B70F2B">
      <w:pPr>
        <w:pStyle w:val="ListParagraph"/>
        <w:numPr>
          <w:ilvl w:val="0"/>
          <w:numId w:val="270"/>
        </w:numPr>
      </w:pPr>
      <w:r>
        <w:t xml:space="preserve">The </w:t>
      </w:r>
      <w:r w:rsidR="002D38B1" w:rsidRPr="5698D2EF">
        <w:rPr>
          <w:i/>
          <w:iCs/>
        </w:rPr>
        <w:t>Head Contractor</w:t>
      </w:r>
      <w:r>
        <w:t xml:space="preserve"> may terminate the </w:t>
      </w:r>
      <w:r w:rsidR="000D7F28" w:rsidRPr="5698D2EF">
        <w:rPr>
          <w:i/>
          <w:iCs/>
        </w:rPr>
        <w:t xml:space="preserve">Subcontract </w:t>
      </w:r>
      <w:r>
        <w:t xml:space="preserve">for the </w:t>
      </w:r>
      <w:r w:rsidR="003E6C2F" w:rsidRPr="5698D2EF">
        <w:rPr>
          <w:i/>
          <w:iCs/>
        </w:rPr>
        <w:t>Subcontractor</w:t>
      </w:r>
      <w:r w:rsidRPr="5698D2EF">
        <w:rPr>
          <w:i/>
          <w:iCs/>
        </w:rPr>
        <w:t>’s default</w:t>
      </w:r>
      <w:r>
        <w:t xml:space="preserve"> or </w:t>
      </w:r>
      <w:r w:rsidR="4583B596">
        <w:t>if </w:t>
      </w:r>
      <w:r>
        <w:t xml:space="preserve">the </w:t>
      </w:r>
      <w:r w:rsidR="003E6C2F" w:rsidRPr="5698D2EF">
        <w:rPr>
          <w:i/>
          <w:iCs/>
        </w:rPr>
        <w:t>Subcontractor</w:t>
      </w:r>
      <w:r>
        <w:t xml:space="preserve"> is the subject of an </w:t>
      </w:r>
      <w:r w:rsidRPr="5698D2EF">
        <w:rPr>
          <w:i/>
          <w:iCs/>
        </w:rPr>
        <w:t>insolvency event</w:t>
      </w:r>
      <w:r>
        <w:t xml:space="preserve"> by giving notice in accordance with this clause 44, but the rights given by this clause 44 are subject to any restrictions on their enforcement under Part 5.1, Part 5.2, or Division 17 of Part 5.3A </w:t>
      </w:r>
      <w:r w:rsidRPr="5698D2EF">
        <w:rPr>
          <w:i/>
          <w:iCs/>
        </w:rPr>
        <w:t>Corporations Act 2001</w:t>
      </w:r>
      <w:r>
        <w:t xml:space="preserve"> (Cth).</w:t>
      </w:r>
    </w:p>
    <w:p w14:paraId="117A26A4" w14:textId="09332D60" w:rsidR="0009121D" w:rsidRPr="0080447A" w:rsidRDefault="0025591C" w:rsidP="007F435A">
      <w:pPr>
        <w:pStyle w:val="ListParagraph"/>
        <w:numPr>
          <w:ilvl w:val="0"/>
          <w:numId w:val="109"/>
        </w:numPr>
      </w:pPr>
      <w:r w:rsidRPr="0080447A">
        <w:t>Subject to clause 44.2 d), i</w:t>
      </w:r>
      <w:r w:rsidR="0009121D" w:rsidRPr="0080447A">
        <w:t xml:space="preserve">n the case of </w:t>
      </w:r>
      <w:r w:rsidR="003E6C2F" w:rsidRPr="0080447A">
        <w:rPr>
          <w:i/>
        </w:rPr>
        <w:t>Subcontractor</w:t>
      </w:r>
      <w:r w:rsidR="00DE4D48" w:rsidRPr="0080447A">
        <w:rPr>
          <w:i/>
        </w:rPr>
        <w:t>’s default</w:t>
      </w:r>
      <w:r w:rsidR="0009121D" w:rsidRPr="0080447A">
        <w:t xml:space="preserve">, the </w:t>
      </w:r>
      <w:r w:rsidR="00A80FD5" w:rsidRPr="0080447A">
        <w:rPr>
          <w:i/>
        </w:rPr>
        <w:t>Head Contractor</w:t>
      </w:r>
      <w:r w:rsidR="0009121D" w:rsidRPr="0080447A">
        <w:t xml:space="preserve"> must first give the </w:t>
      </w:r>
      <w:r w:rsidR="003E6C2F" w:rsidRPr="0080447A">
        <w:rPr>
          <w:i/>
        </w:rPr>
        <w:t>Subcontractor</w:t>
      </w:r>
      <w:r w:rsidR="0009121D" w:rsidRPr="0080447A">
        <w:t xml:space="preserve"> notice that it has 5 </w:t>
      </w:r>
      <w:r w:rsidR="00D27389" w:rsidRPr="0080447A">
        <w:rPr>
          <w:i/>
        </w:rPr>
        <w:t>business day</w:t>
      </w:r>
      <w:r w:rsidR="0009121D" w:rsidRPr="00D409A3">
        <w:rPr>
          <w:i/>
        </w:rPr>
        <w:t>s</w:t>
      </w:r>
      <w:r w:rsidR="0009121D" w:rsidRPr="0080447A">
        <w:t xml:space="preserve"> (or such longer period specified by the </w:t>
      </w:r>
      <w:r w:rsidR="00A80FD5" w:rsidRPr="0080447A">
        <w:rPr>
          <w:i/>
        </w:rPr>
        <w:t>Head Contractor</w:t>
      </w:r>
      <w:r w:rsidR="0009121D" w:rsidRPr="0080447A">
        <w:t xml:space="preserve">) after receipt of that notice to remedy the </w:t>
      </w:r>
      <w:r w:rsidR="003E6C2F" w:rsidRPr="0080447A">
        <w:rPr>
          <w:i/>
        </w:rPr>
        <w:t>Subcontractor</w:t>
      </w:r>
      <w:r w:rsidR="00DE4D48" w:rsidRPr="0080447A">
        <w:rPr>
          <w:i/>
        </w:rPr>
        <w:t>’s default</w:t>
      </w:r>
      <w:r w:rsidR="0009121D" w:rsidRPr="0080447A">
        <w:t>.</w:t>
      </w:r>
    </w:p>
    <w:p w14:paraId="16290BC4" w14:textId="1D404036" w:rsidR="0009121D" w:rsidRPr="0080447A" w:rsidRDefault="0009121D" w:rsidP="007F435A">
      <w:pPr>
        <w:pStyle w:val="ListParagraph"/>
        <w:numPr>
          <w:ilvl w:val="0"/>
          <w:numId w:val="109"/>
        </w:numPr>
      </w:pPr>
      <w:r w:rsidRPr="0080447A">
        <w:t xml:space="preserve">If the </w:t>
      </w:r>
      <w:r w:rsidR="003E6C2F" w:rsidRPr="0080447A">
        <w:rPr>
          <w:i/>
        </w:rPr>
        <w:t>Subcontractor</w:t>
      </w:r>
      <w:r w:rsidRPr="0080447A">
        <w:t xml:space="preserve"> fails to:</w:t>
      </w:r>
    </w:p>
    <w:p w14:paraId="3FB51BCB" w14:textId="6E2106FB" w:rsidR="0009121D" w:rsidRPr="0080447A" w:rsidRDefault="0009121D" w:rsidP="00D17F86">
      <w:pPr>
        <w:pStyle w:val="Style2"/>
        <w:numPr>
          <w:ilvl w:val="0"/>
          <w:numId w:val="126"/>
        </w:numPr>
        <w:spacing w:before="60"/>
        <w:ind w:left="1604" w:hanging="357"/>
      </w:pPr>
      <w:r w:rsidRPr="0080447A">
        <w:t xml:space="preserve">give the </w:t>
      </w:r>
      <w:r w:rsidR="00A80FD5" w:rsidRPr="0080447A">
        <w:rPr>
          <w:i/>
        </w:rPr>
        <w:t>Head Contractor</w:t>
      </w:r>
      <w:r w:rsidRPr="0080447A">
        <w:t xml:space="preserve"> a notice containing clear evidence that it has remedied a </w:t>
      </w:r>
      <w:r w:rsidR="003E6C2F" w:rsidRPr="0080447A">
        <w:rPr>
          <w:i/>
        </w:rPr>
        <w:t>Subcontractor</w:t>
      </w:r>
      <w:r w:rsidR="00DE4D48" w:rsidRPr="0080447A">
        <w:rPr>
          <w:i/>
        </w:rPr>
        <w:t>’s default</w:t>
      </w:r>
      <w:r w:rsidRPr="0080447A">
        <w:t xml:space="preserve">; </w:t>
      </w:r>
    </w:p>
    <w:p w14:paraId="21F8206D" w14:textId="4E3D5F5B" w:rsidR="0009121D" w:rsidRDefault="0009121D" w:rsidP="00D17F86">
      <w:pPr>
        <w:pStyle w:val="Style2"/>
        <w:spacing w:before="60"/>
        <w:ind w:left="1604" w:hanging="357"/>
      </w:pPr>
      <w:r w:rsidRPr="0080447A">
        <w:t xml:space="preserve">propose steps reasonably acceptable to the </w:t>
      </w:r>
      <w:r w:rsidR="00A80FD5" w:rsidRPr="0080447A">
        <w:rPr>
          <w:i/>
        </w:rPr>
        <w:t>Head Contractor</w:t>
      </w:r>
      <w:r w:rsidRPr="0080447A">
        <w:t xml:space="preserve"> to remedy the </w:t>
      </w:r>
      <w:r w:rsidR="003E6C2F" w:rsidRPr="0080447A">
        <w:rPr>
          <w:i/>
        </w:rPr>
        <w:t>Subcontractor</w:t>
      </w:r>
      <w:r w:rsidR="00DE4D48" w:rsidRPr="0080447A">
        <w:rPr>
          <w:i/>
        </w:rPr>
        <w:t>’s default</w:t>
      </w:r>
      <w:r w:rsidRPr="0080447A">
        <w:t xml:space="preserve">, </w:t>
      </w:r>
      <w:r w:rsidR="00E06F7A">
        <w:t>or</w:t>
      </w:r>
    </w:p>
    <w:p w14:paraId="580D3DF9" w14:textId="27F453CD" w:rsidR="00DF48A4" w:rsidRPr="0080447A" w:rsidRDefault="00DF48A4" w:rsidP="00D17F86">
      <w:pPr>
        <w:pStyle w:val="Style2"/>
        <w:spacing w:before="60"/>
        <w:ind w:left="1604" w:hanging="357"/>
      </w:pPr>
      <w:r>
        <w:t xml:space="preserve">commence and complete the steps referred in clause 44.2 </w:t>
      </w:r>
      <w:r w:rsidR="002A0371">
        <w:t>c</w:t>
      </w:r>
      <w:r>
        <w:t xml:space="preserve">) ii) within the time proposed, </w:t>
      </w:r>
    </w:p>
    <w:p w14:paraId="4700BBBB" w14:textId="053EFFC0" w:rsidR="0009121D" w:rsidRPr="0080447A" w:rsidRDefault="0009121D" w:rsidP="00D409A3">
      <w:pPr>
        <w:pStyle w:val="Style2"/>
        <w:numPr>
          <w:ilvl w:val="0"/>
          <w:numId w:val="0"/>
        </w:numPr>
        <w:ind w:left="1247"/>
      </w:pPr>
      <w:r w:rsidRPr="0080447A">
        <w:t xml:space="preserve">the </w:t>
      </w:r>
      <w:r w:rsidR="00A80FD5" w:rsidRPr="0080447A">
        <w:rPr>
          <w:i/>
        </w:rPr>
        <w:t>Head Contractor</w:t>
      </w:r>
      <w:r w:rsidRPr="0080447A">
        <w:t xml:space="preserve"> may give the </w:t>
      </w:r>
      <w:r w:rsidR="003E6C2F" w:rsidRPr="0080447A">
        <w:rPr>
          <w:i/>
        </w:rPr>
        <w:t>Subcontractor</w:t>
      </w:r>
      <w:r w:rsidRPr="0080447A">
        <w:t xml:space="preserve"> a notice terminating the </w:t>
      </w:r>
      <w:r w:rsidR="00B431E2" w:rsidRPr="0080447A">
        <w:rPr>
          <w:i/>
        </w:rPr>
        <w:t>Contract</w:t>
      </w:r>
      <w:r w:rsidRPr="0080447A">
        <w:t>.</w:t>
      </w:r>
    </w:p>
    <w:p w14:paraId="022ECF60" w14:textId="29E377EA" w:rsidR="0009121D" w:rsidRPr="0080447A" w:rsidRDefault="0009121D" w:rsidP="007F435A">
      <w:pPr>
        <w:pStyle w:val="ListParagraph"/>
        <w:numPr>
          <w:ilvl w:val="0"/>
          <w:numId w:val="109"/>
        </w:numPr>
      </w:pPr>
      <w:r w:rsidRPr="0080447A">
        <w:t xml:space="preserve">If a right to terminate exists at common law, a notice to terminate may be given without first giving notice to remedy a </w:t>
      </w:r>
      <w:r w:rsidR="003E6C2F" w:rsidRPr="0080447A">
        <w:rPr>
          <w:i/>
        </w:rPr>
        <w:t>Subcontractor</w:t>
      </w:r>
      <w:r w:rsidR="00DE4D48" w:rsidRPr="0080447A">
        <w:rPr>
          <w:i/>
        </w:rPr>
        <w:t>’s default</w:t>
      </w:r>
      <w:r w:rsidRPr="0080447A">
        <w:t>.</w:t>
      </w:r>
    </w:p>
    <w:p w14:paraId="58D65291" w14:textId="05A44E6A" w:rsidR="0009121D" w:rsidRPr="0080447A" w:rsidRDefault="0009121D" w:rsidP="007F435A">
      <w:pPr>
        <w:pStyle w:val="ListParagraph"/>
        <w:numPr>
          <w:ilvl w:val="0"/>
          <w:numId w:val="109"/>
        </w:numPr>
      </w:pPr>
      <w:r w:rsidRPr="0080447A">
        <w:t>In the case of</w:t>
      </w:r>
      <w:r w:rsidR="000A23BD" w:rsidRPr="0080447A">
        <w:t xml:space="preserve"> the</w:t>
      </w:r>
      <w:r w:rsidRPr="0080447A">
        <w:t xml:space="preserve"> </w:t>
      </w:r>
      <w:r w:rsidR="003E6C2F" w:rsidRPr="0080447A">
        <w:rPr>
          <w:i/>
        </w:rPr>
        <w:t>Subcontractor</w:t>
      </w:r>
      <w:r w:rsidRPr="00D409A3">
        <w:rPr>
          <w:i/>
        </w:rPr>
        <w:t>’s</w:t>
      </w:r>
      <w:r w:rsidRPr="0080447A">
        <w:t xml:space="preserve"> insolvency, the </w:t>
      </w:r>
      <w:r w:rsidR="00A80FD5" w:rsidRPr="0080447A">
        <w:rPr>
          <w:i/>
        </w:rPr>
        <w:t>Head Contractor</w:t>
      </w:r>
      <w:r w:rsidRPr="0080447A">
        <w:t xml:space="preserve"> may give the </w:t>
      </w:r>
      <w:r w:rsidR="003E6C2F" w:rsidRPr="0080447A">
        <w:rPr>
          <w:i/>
        </w:rPr>
        <w:t>Subcontractor</w:t>
      </w:r>
      <w:r w:rsidRPr="0080447A">
        <w:t xml:space="preserve"> a </w:t>
      </w:r>
      <w:r w:rsidR="00AF76A9" w:rsidRPr="0080447A">
        <w:t>notice terminating</w:t>
      </w:r>
      <w:r w:rsidR="00B96C81" w:rsidRPr="0080447A">
        <w:t xml:space="preserve"> </w:t>
      </w:r>
      <w:r w:rsidRPr="0080447A">
        <w:t xml:space="preserve">the </w:t>
      </w:r>
      <w:r w:rsidR="00B431E2" w:rsidRPr="0080447A">
        <w:rPr>
          <w:i/>
        </w:rPr>
        <w:t>Contract</w:t>
      </w:r>
      <w:r w:rsidRPr="0080447A">
        <w:t>.</w:t>
      </w:r>
    </w:p>
    <w:p w14:paraId="312A6377" w14:textId="1E277794" w:rsidR="0009121D" w:rsidRPr="0080447A" w:rsidRDefault="0009121D" w:rsidP="007F435A">
      <w:pPr>
        <w:pStyle w:val="ListParagraph"/>
        <w:numPr>
          <w:ilvl w:val="0"/>
          <w:numId w:val="109"/>
        </w:numPr>
      </w:pPr>
      <w:r w:rsidRPr="0080447A">
        <w:t xml:space="preserve">If the </w:t>
      </w:r>
      <w:r w:rsidR="00A80FD5" w:rsidRPr="0080447A">
        <w:rPr>
          <w:i/>
        </w:rPr>
        <w:t>Head Contractor</w:t>
      </w:r>
      <w:r w:rsidRPr="0080447A">
        <w:t xml:space="preserve"> terminates the </w:t>
      </w:r>
      <w:r w:rsidR="000D7F28" w:rsidRPr="0080447A">
        <w:rPr>
          <w:i/>
        </w:rPr>
        <w:t xml:space="preserve">Subcontract </w:t>
      </w:r>
      <w:r w:rsidRPr="0080447A">
        <w:t xml:space="preserve">under this clause 44 it may, at its sole discretion, engage others to complete </w:t>
      </w:r>
      <w:r w:rsidR="00596720" w:rsidRPr="0080447A">
        <w:t xml:space="preserve">the </w:t>
      </w:r>
      <w:r w:rsidR="00596720" w:rsidRPr="0080447A">
        <w:rPr>
          <w:i/>
        </w:rPr>
        <w:t>Works</w:t>
      </w:r>
      <w:r w:rsidRPr="0080447A">
        <w:t xml:space="preserve"> and all the following will then apply:</w:t>
      </w:r>
    </w:p>
    <w:p w14:paraId="42368E18" w14:textId="7868054F" w:rsidR="0009121D" w:rsidRPr="0080447A" w:rsidRDefault="0009121D" w:rsidP="00D17F86">
      <w:pPr>
        <w:pStyle w:val="Style2"/>
        <w:numPr>
          <w:ilvl w:val="0"/>
          <w:numId w:val="127"/>
        </w:numPr>
        <w:spacing w:before="60"/>
        <w:ind w:left="1604" w:hanging="357"/>
      </w:pPr>
      <w:r w:rsidRPr="0080447A">
        <w:t xml:space="preserve">The </w:t>
      </w:r>
      <w:r w:rsidR="003E6C2F" w:rsidRPr="0080447A">
        <w:rPr>
          <w:i/>
        </w:rPr>
        <w:t>Subcontractor</w:t>
      </w:r>
      <w:r w:rsidRPr="0080447A">
        <w:t xml:space="preserve"> must leave the </w:t>
      </w:r>
      <w:r w:rsidR="000F7CEE" w:rsidRPr="0080447A">
        <w:rPr>
          <w:i/>
        </w:rPr>
        <w:t>site</w:t>
      </w:r>
      <w:r w:rsidRPr="0080447A">
        <w:t xml:space="preserve"> as soon as reasonably practicable and remove all </w:t>
      </w:r>
      <w:r w:rsidR="000F7CEE" w:rsidRPr="0080447A">
        <w:rPr>
          <w:i/>
        </w:rPr>
        <w:t>temporary works</w:t>
      </w:r>
      <w:r w:rsidRPr="0080447A">
        <w:t xml:space="preserve"> and materials it has brought onto the </w:t>
      </w:r>
      <w:r w:rsidR="000F7CEE" w:rsidRPr="0080447A">
        <w:rPr>
          <w:i/>
        </w:rPr>
        <w:t>site</w:t>
      </w:r>
      <w:r w:rsidRPr="0080447A">
        <w:t xml:space="preserve">, apart from any </w:t>
      </w:r>
      <w:r w:rsidR="000F7CEE" w:rsidRPr="0080447A">
        <w:rPr>
          <w:i/>
        </w:rPr>
        <w:t>temporary works</w:t>
      </w:r>
      <w:r w:rsidRPr="0080447A">
        <w:t xml:space="preserve"> and materials identified by the </w:t>
      </w:r>
      <w:r w:rsidR="00A80FD5" w:rsidRPr="0080447A">
        <w:rPr>
          <w:i/>
        </w:rPr>
        <w:t>Head Contractor</w:t>
      </w:r>
      <w:r w:rsidRPr="0080447A">
        <w:t xml:space="preserve"> as being necessary to have </w:t>
      </w:r>
      <w:r w:rsidR="00596720" w:rsidRPr="0080447A">
        <w:t xml:space="preserve">the </w:t>
      </w:r>
      <w:r w:rsidR="00596720" w:rsidRPr="0080447A">
        <w:rPr>
          <w:i/>
        </w:rPr>
        <w:t>Works</w:t>
      </w:r>
      <w:r w:rsidRPr="0080447A">
        <w:t xml:space="preserve"> completed. </w:t>
      </w:r>
    </w:p>
    <w:p w14:paraId="41F5FB98" w14:textId="2FD54304" w:rsidR="0009121D" w:rsidRPr="0080447A" w:rsidRDefault="0009121D" w:rsidP="00D17F86">
      <w:pPr>
        <w:pStyle w:val="Style2"/>
        <w:spacing w:before="60"/>
        <w:ind w:left="1604" w:hanging="357"/>
      </w:pPr>
      <w:r w:rsidRPr="0080447A">
        <w:t xml:space="preserve">The </w:t>
      </w:r>
      <w:r w:rsidR="003E6C2F" w:rsidRPr="0080447A">
        <w:rPr>
          <w:i/>
        </w:rPr>
        <w:t>Subcontractor</w:t>
      </w:r>
      <w:r w:rsidRPr="0080447A">
        <w:t xml:space="preserve"> must assign to the </w:t>
      </w:r>
      <w:r w:rsidR="00A80FD5" w:rsidRPr="0080447A">
        <w:rPr>
          <w:i/>
        </w:rPr>
        <w:t>Head Contractor</w:t>
      </w:r>
      <w:r w:rsidRPr="0080447A">
        <w:t xml:space="preserve"> the </w:t>
      </w:r>
      <w:r w:rsidR="003E6C2F" w:rsidRPr="0080447A">
        <w:rPr>
          <w:i/>
        </w:rPr>
        <w:t>Subcontractor</w:t>
      </w:r>
      <w:r w:rsidRPr="00D409A3">
        <w:rPr>
          <w:i/>
        </w:rPr>
        <w:t>’s</w:t>
      </w:r>
      <w:r w:rsidRPr="0080447A">
        <w:t xml:space="preserve"> rights and benefits in all its contracts and agreements in connection with </w:t>
      </w:r>
      <w:r w:rsidR="00596720" w:rsidRPr="0080447A">
        <w:t xml:space="preserve">the </w:t>
      </w:r>
      <w:r w:rsidR="00596720" w:rsidRPr="0080447A">
        <w:rPr>
          <w:i/>
        </w:rPr>
        <w:t>Works</w:t>
      </w:r>
      <w:r w:rsidRPr="0080447A">
        <w:t xml:space="preserve">, warranties and unconditional undertakings, bank guarantees, insurance bonds, other </w:t>
      </w:r>
      <w:r w:rsidR="000F7CEE" w:rsidRPr="0080447A">
        <w:rPr>
          <w:i/>
        </w:rPr>
        <w:t>security</w:t>
      </w:r>
      <w:r w:rsidRPr="0080447A">
        <w:t xml:space="preserve"> of a similar nature or purpose and retention held by the </w:t>
      </w:r>
      <w:r w:rsidR="003E6C2F" w:rsidRPr="0080447A">
        <w:rPr>
          <w:i/>
        </w:rPr>
        <w:t>Subcontractor</w:t>
      </w:r>
      <w:r w:rsidRPr="0080447A">
        <w:t xml:space="preserve">, with effect from the date of termination of its engagement under the </w:t>
      </w:r>
      <w:r w:rsidR="00B431E2" w:rsidRPr="0080447A">
        <w:rPr>
          <w:i/>
        </w:rPr>
        <w:t>Contract</w:t>
      </w:r>
      <w:r w:rsidRPr="0080447A">
        <w:t>.</w:t>
      </w:r>
    </w:p>
    <w:p w14:paraId="14C1DDFF" w14:textId="6A683C80" w:rsidR="0009121D" w:rsidRPr="0080447A" w:rsidRDefault="0009121D" w:rsidP="00D17F86">
      <w:pPr>
        <w:pStyle w:val="Style2"/>
        <w:spacing w:before="60"/>
        <w:ind w:left="1604" w:hanging="357"/>
      </w:pPr>
      <w:r w:rsidRPr="0080447A">
        <w:t xml:space="preserve">The </w:t>
      </w:r>
      <w:r w:rsidR="003E6C2F" w:rsidRPr="0080447A">
        <w:rPr>
          <w:i/>
        </w:rPr>
        <w:t>Subcontractor</w:t>
      </w:r>
      <w:r w:rsidRPr="0080447A">
        <w:t xml:space="preserve"> must consent to a novation to the </w:t>
      </w:r>
      <w:r w:rsidR="00A80FD5" w:rsidRPr="0080447A">
        <w:rPr>
          <w:i/>
        </w:rPr>
        <w:t>Head Contractor</w:t>
      </w:r>
      <w:r w:rsidRPr="0080447A">
        <w:t xml:space="preserve"> or its nominee of all subcontracts and its other contracts concerning </w:t>
      </w:r>
      <w:r w:rsidR="00596720" w:rsidRPr="0080447A">
        <w:t xml:space="preserve">the </w:t>
      </w:r>
      <w:r w:rsidR="00596720" w:rsidRPr="0080447A">
        <w:rPr>
          <w:i/>
        </w:rPr>
        <w:t>Works</w:t>
      </w:r>
      <w:r w:rsidRPr="0080447A">
        <w:t xml:space="preserve">, as required by the </w:t>
      </w:r>
      <w:r w:rsidR="00A80FD5" w:rsidRPr="0080447A">
        <w:rPr>
          <w:i/>
        </w:rPr>
        <w:t>Head Contractor</w:t>
      </w:r>
      <w:r w:rsidRPr="0080447A">
        <w:t xml:space="preserve">. The </w:t>
      </w:r>
      <w:r w:rsidR="00A80FD5" w:rsidRPr="0080447A">
        <w:rPr>
          <w:i/>
        </w:rPr>
        <w:t>Head Contractor</w:t>
      </w:r>
      <w:r w:rsidRPr="0080447A">
        <w:t xml:space="preserve"> may at any time make payments and may deduct, withhold or set-off any amounts to be paid under the novated contracts from amounts otherwise payable to the </w:t>
      </w:r>
      <w:r w:rsidR="003E6C2F" w:rsidRPr="0080447A">
        <w:rPr>
          <w:i/>
        </w:rPr>
        <w:t>Subcontractor</w:t>
      </w:r>
      <w:r w:rsidRPr="0080447A">
        <w:t xml:space="preserve"> or from any </w:t>
      </w:r>
      <w:r w:rsidR="000F7CEE" w:rsidRPr="0080447A">
        <w:rPr>
          <w:i/>
        </w:rPr>
        <w:t>security</w:t>
      </w:r>
      <w:r w:rsidRPr="0080447A">
        <w:t xml:space="preserve"> given on the </w:t>
      </w:r>
      <w:r w:rsidR="003E6C2F" w:rsidRPr="0080447A">
        <w:rPr>
          <w:i/>
        </w:rPr>
        <w:t>Subcontractor</w:t>
      </w:r>
      <w:r w:rsidRPr="00D409A3">
        <w:rPr>
          <w:i/>
        </w:rPr>
        <w:t>’s</w:t>
      </w:r>
      <w:r w:rsidRPr="0080447A">
        <w:t xml:space="preserve"> behalf.</w:t>
      </w:r>
    </w:p>
    <w:p w14:paraId="6C6E4910" w14:textId="7CED09CE" w:rsidR="0009121D" w:rsidRPr="0080447A" w:rsidRDefault="0009121D" w:rsidP="00D17F86">
      <w:pPr>
        <w:pStyle w:val="Style2"/>
        <w:spacing w:before="60"/>
        <w:ind w:left="1604" w:hanging="357"/>
      </w:pPr>
      <w:r w:rsidRPr="0080447A">
        <w:t xml:space="preserve">The </w:t>
      </w:r>
      <w:r w:rsidR="003E6C2F" w:rsidRPr="0080447A">
        <w:rPr>
          <w:i/>
        </w:rPr>
        <w:t>Subcontractor</w:t>
      </w:r>
      <w:r w:rsidRPr="0080447A">
        <w:t xml:space="preserve"> must do everything and sign all documents necessary to give effect to this clause 44, and it irrevocably appoints the </w:t>
      </w:r>
      <w:r w:rsidR="00A80FD5" w:rsidRPr="0080447A">
        <w:rPr>
          <w:i/>
        </w:rPr>
        <w:t>Head Contractor</w:t>
      </w:r>
      <w:r w:rsidRPr="0080447A">
        <w:t xml:space="preserve"> as its attorney to do this in its name if it fails to do so.</w:t>
      </w:r>
    </w:p>
    <w:p w14:paraId="5DF5EB50" w14:textId="1C1822ED" w:rsidR="0009121D" w:rsidRPr="0080447A" w:rsidRDefault="0009121D" w:rsidP="00D17F86">
      <w:pPr>
        <w:pStyle w:val="Style2"/>
        <w:spacing w:before="60"/>
        <w:ind w:left="1604" w:hanging="357"/>
      </w:pPr>
      <w:r w:rsidRPr="0080447A">
        <w:t xml:space="preserve">If, on </w:t>
      </w:r>
      <w:r w:rsidR="00C04D36" w:rsidRPr="0080447A">
        <w:rPr>
          <w:i/>
        </w:rPr>
        <w:t>practical completion</w:t>
      </w:r>
      <w:r w:rsidRPr="0080447A">
        <w:t xml:space="preserve">, the cost to the </w:t>
      </w:r>
      <w:r w:rsidR="00A80FD5" w:rsidRPr="0080447A">
        <w:rPr>
          <w:i/>
        </w:rPr>
        <w:t>Head Contractor</w:t>
      </w:r>
      <w:r w:rsidRPr="0080447A">
        <w:t xml:space="preserve"> of completing </w:t>
      </w:r>
      <w:r w:rsidR="00596720" w:rsidRPr="0080447A">
        <w:t xml:space="preserve">the </w:t>
      </w:r>
      <w:r w:rsidR="00596720" w:rsidRPr="0080447A">
        <w:rPr>
          <w:i/>
        </w:rPr>
        <w:t>Works</w:t>
      </w:r>
      <w:r w:rsidRPr="0080447A">
        <w:t xml:space="preserve"> exceeds the amount that would have been paid to the </w:t>
      </w:r>
      <w:r w:rsidR="003E6C2F" w:rsidRPr="0080447A">
        <w:rPr>
          <w:i/>
        </w:rPr>
        <w:t>Subcontractor</w:t>
      </w:r>
      <w:r w:rsidRPr="0080447A">
        <w:t xml:space="preserve"> to complete </w:t>
      </w:r>
      <w:r w:rsidR="00596720" w:rsidRPr="0080447A">
        <w:t xml:space="preserve">the </w:t>
      </w:r>
      <w:r w:rsidR="00596720" w:rsidRPr="0080447A">
        <w:rPr>
          <w:i/>
        </w:rPr>
        <w:t>Works</w:t>
      </w:r>
      <w:r w:rsidRPr="0080447A">
        <w:t xml:space="preserve">, then the difference will be valued by the </w:t>
      </w:r>
      <w:r w:rsidR="00151D80" w:rsidRPr="0080447A">
        <w:rPr>
          <w:i/>
        </w:rPr>
        <w:t>Head Contractor’s Representative</w:t>
      </w:r>
      <w:r w:rsidRPr="0080447A">
        <w:t xml:space="preserve"> and the amount certified as </w:t>
      </w:r>
      <w:r w:rsidR="000A23BD" w:rsidRPr="0080447A">
        <w:t xml:space="preserve">a </w:t>
      </w:r>
      <w:r w:rsidRPr="0080447A">
        <w:t xml:space="preserve">debt due from the </w:t>
      </w:r>
      <w:r w:rsidR="003E6C2F" w:rsidRPr="0080447A">
        <w:rPr>
          <w:i/>
        </w:rPr>
        <w:t>Subcontractor</w:t>
      </w:r>
      <w:r w:rsidRPr="0080447A">
        <w:t xml:space="preserve"> to the </w:t>
      </w:r>
      <w:r w:rsidR="00A80FD5" w:rsidRPr="0080447A">
        <w:rPr>
          <w:i/>
        </w:rPr>
        <w:t>Head Contractor</w:t>
      </w:r>
      <w:r w:rsidRPr="0080447A">
        <w:t>.</w:t>
      </w:r>
    </w:p>
    <w:p w14:paraId="3E5149AF" w14:textId="5891F1AA" w:rsidR="0009121D" w:rsidRPr="00A80FD5" w:rsidRDefault="0009121D" w:rsidP="00D17F86">
      <w:pPr>
        <w:pStyle w:val="Style2"/>
        <w:spacing w:before="60"/>
        <w:ind w:left="1604" w:hanging="357"/>
      </w:pPr>
      <w:r w:rsidRPr="0080447A">
        <w:t xml:space="preserve">The </w:t>
      </w:r>
      <w:r w:rsidR="00151D80" w:rsidRPr="0080447A">
        <w:rPr>
          <w:i/>
        </w:rPr>
        <w:t>Head Contractor’s Representative</w:t>
      </w:r>
      <w:r w:rsidRPr="0080447A">
        <w:t xml:space="preserve"> may make provisional assessments of the amounts payable to the </w:t>
      </w:r>
      <w:r w:rsidR="00A80FD5" w:rsidRPr="0080447A">
        <w:rPr>
          <w:i/>
        </w:rPr>
        <w:t>Head Contractor</w:t>
      </w:r>
      <w:r w:rsidRPr="0080447A">
        <w:t xml:space="preserve"> under clause 44</w:t>
      </w:r>
      <w:r w:rsidR="006C3597">
        <w:t>.2</w:t>
      </w:r>
      <w:r w:rsidRPr="0080447A">
        <w:t xml:space="preserve"> f) v) and without limiting any other right of recourse, the </w:t>
      </w:r>
      <w:r w:rsidR="00A80FD5" w:rsidRPr="0080447A">
        <w:rPr>
          <w:i/>
        </w:rPr>
        <w:t>Head Contractor</w:t>
      </w:r>
      <w:r w:rsidRPr="0080447A">
        <w:t xml:space="preserve"> may demand them </w:t>
      </w:r>
      <w:r w:rsidRPr="00A80FD5">
        <w:t xml:space="preserve">against the </w:t>
      </w:r>
      <w:r w:rsidR="000F7CEE" w:rsidRPr="00A80FD5">
        <w:rPr>
          <w:i/>
        </w:rPr>
        <w:t>security</w:t>
      </w:r>
      <w:r w:rsidRPr="00A80FD5">
        <w:t>.</w:t>
      </w:r>
    </w:p>
    <w:p w14:paraId="4F848E72" w14:textId="54465D0A" w:rsidR="0009121D" w:rsidRPr="00A80FD5" w:rsidRDefault="0009121D" w:rsidP="006A2343">
      <w:pPr>
        <w:pStyle w:val="Heading2"/>
      </w:pPr>
      <w:r w:rsidRPr="00A80FD5">
        <w:lastRenderedPageBreak/>
        <w:t>44.3</w:t>
      </w:r>
      <w:r w:rsidRPr="00A80FD5">
        <w:tab/>
        <w:t xml:space="preserve">Termination for </w:t>
      </w:r>
      <w:r w:rsidR="00A80FD5" w:rsidRPr="0080447A">
        <w:t>Head Contractor</w:t>
      </w:r>
      <w:r w:rsidRPr="00A80FD5">
        <w:t>’s default</w:t>
      </w:r>
    </w:p>
    <w:p w14:paraId="2B599D62" w14:textId="14B4E821" w:rsidR="0009121D" w:rsidRPr="001119EE" w:rsidRDefault="0009121D" w:rsidP="006A2343">
      <w:pPr>
        <w:pStyle w:val="ListParagraph"/>
        <w:keepNext/>
        <w:numPr>
          <w:ilvl w:val="0"/>
          <w:numId w:val="128"/>
        </w:numPr>
      </w:pPr>
      <w:r w:rsidRPr="001119EE">
        <w:t xml:space="preserve">If the </w:t>
      </w:r>
      <w:r w:rsidR="00A80FD5" w:rsidRPr="00D409A3">
        <w:rPr>
          <w:i/>
        </w:rPr>
        <w:t>Head Contractor</w:t>
      </w:r>
      <w:r w:rsidRPr="001119EE">
        <w:t>:</w:t>
      </w:r>
    </w:p>
    <w:p w14:paraId="27F776A5" w14:textId="3EAE74CC" w:rsidR="0009121D" w:rsidRPr="001119EE" w:rsidRDefault="0009121D" w:rsidP="00D409A3">
      <w:pPr>
        <w:pStyle w:val="Style2"/>
        <w:numPr>
          <w:ilvl w:val="0"/>
          <w:numId w:val="129"/>
        </w:numPr>
        <w:ind w:left="1604" w:hanging="357"/>
      </w:pPr>
      <w:r w:rsidRPr="001119EE">
        <w:t xml:space="preserve">fails to pay the </w:t>
      </w:r>
      <w:r w:rsidR="003E6C2F" w:rsidRPr="001119EE">
        <w:rPr>
          <w:i/>
        </w:rPr>
        <w:t>Subcontractor</w:t>
      </w:r>
      <w:r w:rsidRPr="001119EE">
        <w:t xml:space="preserve"> any amount in accordance with the </w:t>
      </w:r>
      <w:r w:rsidR="000D7F28" w:rsidRPr="001119EE">
        <w:rPr>
          <w:i/>
        </w:rPr>
        <w:t xml:space="preserve">Subcontract </w:t>
      </w:r>
      <w:r w:rsidRPr="001119EE">
        <w:t xml:space="preserve">which is not in </w:t>
      </w:r>
      <w:r w:rsidR="00161646" w:rsidRPr="001119EE">
        <w:rPr>
          <w:i/>
        </w:rPr>
        <w:t>dispute</w:t>
      </w:r>
      <w:r w:rsidRPr="001119EE">
        <w:t>;</w:t>
      </w:r>
    </w:p>
    <w:p w14:paraId="5B8F5AB3" w14:textId="633FB26B" w:rsidR="0009121D" w:rsidRPr="001119EE" w:rsidRDefault="0009121D" w:rsidP="00D409A3">
      <w:pPr>
        <w:pStyle w:val="Style2"/>
        <w:numPr>
          <w:ilvl w:val="0"/>
          <w:numId w:val="129"/>
        </w:numPr>
        <w:ind w:left="1604" w:hanging="357"/>
      </w:pPr>
      <w:r w:rsidRPr="001119EE">
        <w:t xml:space="preserve">commits any fundamental breach of the </w:t>
      </w:r>
      <w:r w:rsidR="00C430A4">
        <w:rPr>
          <w:i/>
        </w:rPr>
        <w:t>Subc</w:t>
      </w:r>
      <w:r w:rsidR="00B431E2" w:rsidRPr="001119EE">
        <w:rPr>
          <w:i/>
        </w:rPr>
        <w:t>ontract</w:t>
      </w:r>
      <w:r w:rsidRPr="001119EE">
        <w:t>; or</w:t>
      </w:r>
    </w:p>
    <w:p w14:paraId="25977F2A" w14:textId="000F0EC0" w:rsidR="0009121D" w:rsidRPr="001119EE" w:rsidRDefault="0009121D" w:rsidP="00D409A3">
      <w:pPr>
        <w:pStyle w:val="Style2"/>
        <w:ind w:left="1604" w:hanging="357"/>
      </w:pPr>
      <w:r w:rsidRPr="001119EE">
        <w:t xml:space="preserve">fails to give the </w:t>
      </w:r>
      <w:r w:rsidR="003E6C2F" w:rsidRPr="001119EE">
        <w:rPr>
          <w:i/>
        </w:rPr>
        <w:t>Subcontractor</w:t>
      </w:r>
      <w:r w:rsidRPr="001119EE">
        <w:t xml:space="preserve"> access to the </w:t>
      </w:r>
      <w:r w:rsidR="00810482">
        <w:rPr>
          <w:i/>
        </w:rPr>
        <w:t>s</w:t>
      </w:r>
      <w:r w:rsidR="00810482" w:rsidRPr="001119EE">
        <w:rPr>
          <w:i/>
        </w:rPr>
        <w:t>ite</w:t>
      </w:r>
      <w:r w:rsidR="00810482" w:rsidRPr="001119EE">
        <w:t xml:space="preserve"> </w:t>
      </w:r>
      <w:r w:rsidRPr="001119EE">
        <w:t xml:space="preserve">sufficient to start work required by the </w:t>
      </w:r>
      <w:r w:rsidR="000D7F28" w:rsidRPr="001119EE">
        <w:rPr>
          <w:i/>
        </w:rPr>
        <w:t xml:space="preserve">Subcontract </w:t>
      </w:r>
      <w:r w:rsidRPr="001119EE">
        <w:t xml:space="preserve">within 3 months after the </w:t>
      </w:r>
      <w:r w:rsidR="00E5122F" w:rsidRPr="001119EE">
        <w:rPr>
          <w:i/>
        </w:rPr>
        <w:t>date of acceptance of tender</w:t>
      </w:r>
      <w:r w:rsidRPr="001119EE">
        <w:t xml:space="preserve"> (or longer period specified in the </w:t>
      </w:r>
      <w:r w:rsidR="000D7F28" w:rsidRPr="001119EE">
        <w:rPr>
          <w:i/>
        </w:rPr>
        <w:t xml:space="preserve">Subcontract </w:t>
      </w:r>
      <w:r w:rsidRPr="001119EE">
        <w:t>or agreed by the parties),</w:t>
      </w:r>
    </w:p>
    <w:p w14:paraId="3FF62495" w14:textId="77664AC3" w:rsidR="0009121D" w:rsidRPr="001119EE" w:rsidRDefault="0009121D" w:rsidP="001119EE">
      <w:pPr>
        <w:pStyle w:val="Style2"/>
        <w:numPr>
          <w:ilvl w:val="0"/>
          <w:numId w:val="0"/>
        </w:numPr>
        <w:ind w:left="1276"/>
      </w:pPr>
      <w:r w:rsidRPr="001119EE">
        <w:t xml:space="preserve">the </w:t>
      </w:r>
      <w:r w:rsidR="003E6C2F" w:rsidRPr="001119EE">
        <w:rPr>
          <w:i/>
        </w:rPr>
        <w:t>Subcontractor</w:t>
      </w:r>
      <w:r w:rsidRPr="001119EE">
        <w:t xml:space="preserve"> may give a notice requiring the </w:t>
      </w:r>
      <w:r w:rsidR="00A80FD5" w:rsidRPr="001119EE">
        <w:rPr>
          <w:i/>
        </w:rPr>
        <w:t>Head Contractor</w:t>
      </w:r>
      <w:r w:rsidRPr="001119EE">
        <w:t xml:space="preserve"> to remedy the default within 20 </w:t>
      </w:r>
      <w:r w:rsidR="00D27389" w:rsidRPr="001119EE">
        <w:rPr>
          <w:i/>
        </w:rPr>
        <w:t>business day</w:t>
      </w:r>
      <w:r w:rsidRPr="00D409A3">
        <w:rPr>
          <w:i/>
        </w:rPr>
        <w:t>s</w:t>
      </w:r>
      <w:r w:rsidRPr="001119EE">
        <w:t xml:space="preserve"> after receiving the notice.</w:t>
      </w:r>
    </w:p>
    <w:p w14:paraId="60E6360D" w14:textId="37E445B6" w:rsidR="0009121D" w:rsidRPr="001119EE" w:rsidRDefault="0009121D" w:rsidP="007F435A">
      <w:pPr>
        <w:pStyle w:val="ListParagraph"/>
        <w:numPr>
          <w:ilvl w:val="0"/>
          <w:numId w:val="109"/>
        </w:numPr>
      </w:pPr>
      <w:r w:rsidRPr="001119EE">
        <w:t xml:space="preserve">If the </w:t>
      </w:r>
      <w:r w:rsidR="00A80FD5" w:rsidRPr="001119EE">
        <w:rPr>
          <w:i/>
        </w:rPr>
        <w:t>Head Contractor</w:t>
      </w:r>
      <w:r w:rsidRPr="001119EE">
        <w:t xml:space="preserve"> fails to remedy the default, or to propose steps reasonably acceptable to the </w:t>
      </w:r>
      <w:r w:rsidR="003E6C2F" w:rsidRPr="001119EE">
        <w:rPr>
          <w:i/>
        </w:rPr>
        <w:t>Subcontractor</w:t>
      </w:r>
      <w:r w:rsidRPr="001119EE">
        <w:t xml:space="preserve"> to do so, the </w:t>
      </w:r>
      <w:r w:rsidR="003E6C2F" w:rsidRPr="001119EE">
        <w:rPr>
          <w:i/>
        </w:rPr>
        <w:t>Subcontractor</w:t>
      </w:r>
      <w:r w:rsidRPr="001119EE">
        <w:t xml:space="preserve"> may issue a notice terminating the </w:t>
      </w:r>
      <w:r w:rsidR="00B431E2" w:rsidRPr="001119EE">
        <w:rPr>
          <w:i/>
        </w:rPr>
        <w:t>Contract</w:t>
      </w:r>
      <w:r w:rsidRPr="001119EE">
        <w:t>.</w:t>
      </w:r>
    </w:p>
    <w:p w14:paraId="7AB48D53" w14:textId="4D934654" w:rsidR="0009121D" w:rsidRPr="001119EE" w:rsidRDefault="0009121D" w:rsidP="007F435A">
      <w:pPr>
        <w:pStyle w:val="ListParagraph"/>
        <w:numPr>
          <w:ilvl w:val="0"/>
          <w:numId w:val="109"/>
        </w:numPr>
      </w:pPr>
      <w:r w:rsidRPr="001119EE">
        <w:t xml:space="preserve">If the </w:t>
      </w:r>
      <w:r w:rsidR="00A80FD5" w:rsidRPr="001119EE">
        <w:rPr>
          <w:i/>
        </w:rPr>
        <w:t>Head Contractor</w:t>
      </w:r>
      <w:r w:rsidRPr="001119EE">
        <w:t xml:space="preserve"> is the subject of an </w:t>
      </w:r>
      <w:r w:rsidR="00161646" w:rsidRPr="001119EE">
        <w:rPr>
          <w:i/>
        </w:rPr>
        <w:t>insolvency event</w:t>
      </w:r>
      <w:r w:rsidRPr="001119EE">
        <w:t xml:space="preserve">, the </w:t>
      </w:r>
      <w:r w:rsidR="003E6C2F" w:rsidRPr="001119EE">
        <w:rPr>
          <w:i/>
        </w:rPr>
        <w:t>Subcontractor</w:t>
      </w:r>
      <w:r w:rsidRPr="001119EE">
        <w:t xml:space="preserve"> may, without giving a notice to show cause, issue a notice terminating the </w:t>
      </w:r>
      <w:r w:rsidR="00B431E2" w:rsidRPr="001119EE">
        <w:rPr>
          <w:i/>
        </w:rPr>
        <w:t>Contract</w:t>
      </w:r>
    </w:p>
    <w:p w14:paraId="7B9EABF9" w14:textId="77777777" w:rsidR="0009121D" w:rsidRPr="00A80FD5" w:rsidRDefault="0009121D" w:rsidP="00274A93">
      <w:pPr>
        <w:pStyle w:val="Heading2"/>
      </w:pPr>
      <w:r w:rsidRPr="00A80FD5">
        <w:t>44.4</w:t>
      </w:r>
      <w:r w:rsidRPr="00A80FD5">
        <w:tab/>
        <w:t>Termination notices</w:t>
      </w:r>
    </w:p>
    <w:p w14:paraId="1138755B" w14:textId="0316662F" w:rsidR="0009121D" w:rsidRPr="00A80FD5" w:rsidRDefault="0009121D" w:rsidP="007F435A">
      <w:pPr>
        <w:pStyle w:val="ListParagraph"/>
        <w:numPr>
          <w:ilvl w:val="0"/>
          <w:numId w:val="130"/>
        </w:numPr>
      </w:pPr>
      <w:r w:rsidRPr="00A80FD5">
        <w:t>A notice issued under this clause 44 must comply with clause 7.</w:t>
      </w:r>
    </w:p>
    <w:p w14:paraId="3DFAEE50" w14:textId="77777777" w:rsidR="0009121D" w:rsidRPr="00A80FD5" w:rsidRDefault="0009121D" w:rsidP="00274A93">
      <w:pPr>
        <w:pStyle w:val="Heading2"/>
      </w:pPr>
      <w:r w:rsidRPr="00A80FD5">
        <w:t>44.5</w:t>
      </w:r>
      <w:r w:rsidRPr="00A80FD5">
        <w:tab/>
        <w:t>Rights of the parties on termination</w:t>
      </w:r>
    </w:p>
    <w:p w14:paraId="5E954D20" w14:textId="7F06A5FA" w:rsidR="0009121D" w:rsidRPr="00A80FD5" w:rsidRDefault="0009121D" w:rsidP="007F435A">
      <w:pPr>
        <w:pStyle w:val="ListParagraph"/>
        <w:numPr>
          <w:ilvl w:val="0"/>
          <w:numId w:val="131"/>
        </w:numPr>
      </w:pPr>
      <w:r w:rsidRPr="001119EE">
        <w:t xml:space="preserve">If the </w:t>
      </w:r>
      <w:r w:rsidR="000D7F28" w:rsidRPr="001119EE">
        <w:rPr>
          <w:i/>
        </w:rPr>
        <w:t xml:space="preserve">Subcontract </w:t>
      </w:r>
      <w:r w:rsidRPr="001119EE">
        <w:t xml:space="preserve">is terminated under this clause 44, the rights and liabilities of the parties are the same as they would have been at common law had the defaulting party repudiated the </w:t>
      </w:r>
      <w:r w:rsidR="000D7F28" w:rsidRPr="001119EE">
        <w:rPr>
          <w:i/>
        </w:rPr>
        <w:t xml:space="preserve">Subcontract </w:t>
      </w:r>
      <w:r w:rsidRPr="001119EE">
        <w:t xml:space="preserve">and the other party </w:t>
      </w:r>
      <w:r w:rsidR="001A2C61" w:rsidRPr="001119EE">
        <w:t>had been entitled to</w:t>
      </w:r>
      <w:r w:rsidR="005562D6">
        <w:t>,</w:t>
      </w:r>
      <w:r w:rsidR="001A2C61" w:rsidRPr="001119EE">
        <w:t xml:space="preserve"> and </w:t>
      </w:r>
      <w:r w:rsidRPr="001119EE">
        <w:t>elected to</w:t>
      </w:r>
      <w:r w:rsidR="005562D6">
        <w:t>,</w:t>
      </w:r>
      <w:r w:rsidRPr="001119EE">
        <w:t xml:space="preserve"> treat the </w:t>
      </w:r>
      <w:r w:rsidR="000D7F28" w:rsidRPr="001119EE">
        <w:rPr>
          <w:i/>
        </w:rPr>
        <w:t xml:space="preserve">Subcontract </w:t>
      </w:r>
      <w:r w:rsidRPr="001119EE">
        <w:t xml:space="preserve">as at an end and recover </w:t>
      </w:r>
      <w:r w:rsidRPr="00A80FD5">
        <w:t>damages.</w:t>
      </w:r>
    </w:p>
    <w:p w14:paraId="20BCAB34" w14:textId="77777777" w:rsidR="0009121D" w:rsidRPr="00A80FD5" w:rsidRDefault="0009121D" w:rsidP="00274A93">
      <w:pPr>
        <w:pStyle w:val="Heading2"/>
      </w:pPr>
      <w:r w:rsidRPr="00A80FD5">
        <w:t>44.6</w:t>
      </w:r>
      <w:r w:rsidRPr="00A80FD5">
        <w:tab/>
        <w:t>Survival</w:t>
      </w:r>
    </w:p>
    <w:p w14:paraId="0100B6EC" w14:textId="36A19AA6" w:rsidR="0009121D" w:rsidRPr="00A80FD5" w:rsidRDefault="0009121D" w:rsidP="007F435A">
      <w:pPr>
        <w:pStyle w:val="ListParagraph"/>
        <w:numPr>
          <w:ilvl w:val="0"/>
          <w:numId w:val="132"/>
        </w:numPr>
      </w:pPr>
      <w:r w:rsidRPr="00A80FD5">
        <w:t xml:space="preserve">Without </w:t>
      </w:r>
      <w:r w:rsidRPr="001119EE">
        <w:t xml:space="preserve">limiting the survival of any clause by operation of law, this clause 44 and all indemnities in the </w:t>
      </w:r>
      <w:r w:rsidR="000D7F28" w:rsidRPr="001119EE">
        <w:rPr>
          <w:i/>
        </w:rPr>
        <w:t xml:space="preserve">Subcontract </w:t>
      </w:r>
      <w:r w:rsidRPr="001119EE">
        <w:t xml:space="preserve">survive </w:t>
      </w:r>
      <w:r w:rsidRPr="00A80FD5">
        <w:t>termination.</w:t>
      </w:r>
    </w:p>
    <w:p w14:paraId="137624B9" w14:textId="2DAC39F8" w:rsidR="0009121D" w:rsidRPr="00A80FD5" w:rsidRDefault="0009121D" w:rsidP="009A7F79">
      <w:pPr>
        <w:pStyle w:val="Heading1"/>
      </w:pPr>
      <w:bookmarkStart w:id="73" w:name="_Toc111465919"/>
      <w:r w:rsidRPr="00A80FD5">
        <w:t>45</w:t>
      </w:r>
      <w:r w:rsidRPr="00A80FD5">
        <w:tab/>
        <w:t xml:space="preserve">TERMINATION BY </w:t>
      </w:r>
      <w:r w:rsidR="00161646" w:rsidRPr="00A80FD5">
        <w:t>FRUSTRATION</w:t>
      </w:r>
      <w:bookmarkEnd w:id="73"/>
    </w:p>
    <w:p w14:paraId="366B8E66" w14:textId="2A58C03A" w:rsidR="0009121D" w:rsidRPr="001119EE" w:rsidRDefault="0009121D" w:rsidP="007F435A">
      <w:pPr>
        <w:pStyle w:val="ListParagraph"/>
        <w:numPr>
          <w:ilvl w:val="0"/>
          <w:numId w:val="27"/>
        </w:numPr>
      </w:pPr>
      <w:r w:rsidRPr="00A80FD5">
        <w:t xml:space="preserve">This clause 45 only </w:t>
      </w:r>
      <w:r w:rsidRPr="001119EE">
        <w:t xml:space="preserve">applies if the </w:t>
      </w:r>
      <w:r w:rsidR="000D7F28" w:rsidRPr="001119EE">
        <w:rPr>
          <w:i/>
        </w:rPr>
        <w:t xml:space="preserve">Subcontract </w:t>
      </w:r>
      <w:r w:rsidRPr="001119EE">
        <w:t xml:space="preserve">is </w:t>
      </w:r>
      <w:r w:rsidRPr="001119EE">
        <w:rPr>
          <w:i/>
        </w:rPr>
        <w:t>frustrated</w:t>
      </w:r>
      <w:r w:rsidRPr="001119EE">
        <w:t>.</w:t>
      </w:r>
    </w:p>
    <w:p w14:paraId="003B03E4" w14:textId="2958250B" w:rsidR="000A23BD" w:rsidRPr="001119EE" w:rsidRDefault="000A23BD" w:rsidP="007F435A">
      <w:pPr>
        <w:pStyle w:val="ListParagraph"/>
        <w:numPr>
          <w:ilvl w:val="0"/>
          <w:numId w:val="109"/>
        </w:numPr>
      </w:pPr>
      <w:r w:rsidRPr="001119EE">
        <w:t xml:space="preserve">Clause 42.1 will apply for </w:t>
      </w:r>
      <w:r w:rsidR="006D4053" w:rsidRPr="001119EE">
        <w:t xml:space="preserve">the </w:t>
      </w:r>
      <w:r w:rsidRPr="001119EE">
        <w:rPr>
          <w:i/>
        </w:rPr>
        <w:t xml:space="preserve">work under the </w:t>
      </w:r>
      <w:r w:rsidR="000D7F28" w:rsidRPr="001119EE">
        <w:rPr>
          <w:i/>
        </w:rPr>
        <w:t xml:space="preserve">Subcontract </w:t>
      </w:r>
      <w:r w:rsidR="009B4E07" w:rsidRPr="001119EE">
        <w:t xml:space="preserve">satisfactorily carried out up to the date of </w:t>
      </w:r>
      <w:r w:rsidR="009B4E07" w:rsidRPr="001119EE">
        <w:rPr>
          <w:i/>
        </w:rPr>
        <w:t>frustration</w:t>
      </w:r>
      <w:r w:rsidR="0054338F" w:rsidRPr="001119EE">
        <w:t>.</w:t>
      </w:r>
    </w:p>
    <w:p w14:paraId="57429F14" w14:textId="2F9E3FDF" w:rsidR="0009121D" w:rsidRPr="001119EE" w:rsidRDefault="000A23BD" w:rsidP="007F435A">
      <w:pPr>
        <w:pStyle w:val="ListParagraph"/>
        <w:numPr>
          <w:ilvl w:val="0"/>
          <w:numId w:val="109"/>
        </w:numPr>
      </w:pPr>
      <w:r w:rsidRPr="001119EE">
        <w:t>In addition</w:t>
      </w:r>
      <w:r w:rsidR="006D4053" w:rsidRPr="001119EE">
        <w:t xml:space="preserve"> to </w:t>
      </w:r>
      <w:r w:rsidRPr="001119EE">
        <w:t xml:space="preserve">the payment </w:t>
      </w:r>
      <w:r w:rsidR="008D75DE" w:rsidRPr="001119EE">
        <w:t xml:space="preserve">for work satisfactorily carried out up to the date of </w:t>
      </w:r>
      <w:r w:rsidR="008D75DE" w:rsidRPr="001119EE">
        <w:rPr>
          <w:i/>
        </w:rPr>
        <w:t>frustration,</w:t>
      </w:r>
      <w:r w:rsidRPr="001119EE">
        <w:t xml:space="preserve"> </w:t>
      </w:r>
      <w:r w:rsidR="008D75DE" w:rsidRPr="001119EE">
        <w:t xml:space="preserve">the </w:t>
      </w:r>
      <w:r w:rsidR="003E6C2F" w:rsidRPr="001119EE">
        <w:rPr>
          <w:i/>
        </w:rPr>
        <w:t>Subcontractor</w:t>
      </w:r>
      <w:r w:rsidR="008D75DE" w:rsidRPr="001119EE">
        <w:t xml:space="preserve"> is entitled to </w:t>
      </w:r>
      <w:r w:rsidR="006D4053" w:rsidRPr="001119EE">
        <w:t xml:space="preserve">additional </w:t>
      </w:r>
      <w:r w:rsidR="008D75DE" w:rsidRPr="001119EE">
        <w:t xml:space="preserve">payment for the </w:t>
      </w:r>
      <w:r w:rsidR="0009121D" w:rsidRPr="001119EE">
        <w:t>following:</w:t>
      </w:r>
    </w:p>
    <w:p w14:paraId="31DDB774" w14:textId="04F9A4D7" w:rsidR="0009121D" w:rsidRPr="001119EE" w:rsidRDefault="0009121D" w:rsidP="00D17F86">
      <w:pPr>
        <w:pStyle w:val="Style2"/>
        <w:numPr>
          <w:ilvl w:val="0"/>
          <w:numId w:val="133"/>
        </w:numPr>
        <w:spacing w:before="60"/>
        <w:ind w:left="1604" w:hanging="357"/>
      </w:pPr>
      <w:r w:rsidRPr="001119EE">
        <w:t xml:space="preserve">the cost of materials, plant, machinery and equipment reasonably ordered by the </w:t>
      </w:r>
      <w:r w:rsidR="003E6C2F" w:rsidRPr="001119EE">
        <w:rPr>
          <w:i/>
        </w:rPr>
        <w:t>Subcontractor</w:t>
      </w:r>
      <w:r w:rsidRPr="001119EE">
        <w:t xml:space="preserve"> for </w:t>
      </w:r>
      <w:r w:rsidR="00596720" w:rsidRPr="001119EE">
        <w:t xml:space="preserve">the </w:t>
      </w:r>
      <w:r w:rsidR="00596720" w:rsidRPr="001119EE">
        <w:rPr>
          <w:i/>
        </w:rPr>
        <w:t>Works</w:t>
      </w:r>
      <w:r w:rsidRPr="001119EE">
        <w:t xml:space="preserve"> and which the </w:t>
      </w:r>
      <w:r w:rsidR="003E6C2F" w:rsidRPr="001119EE">
        <w:rPr>
          <w:i/>
        </w:rPr>
        <w:t>Subcontractor</w:t>
      </w:r>
      <w:r w:rsidRPr="001119EE">
        <w:t xml:space="preserve"> is liable to accept, but only if they will become the </w:t>
      </w:r>
      <w:r w:rsidR="00A80FD5" w:rsidRPr="001119EE">
        <w:rPr>
          <w:i/>
        </w:rPr>
        <w:t xml:space="preserve">Head </w:t>
      </w:r>
      <w:r w:rsidR="005562D6" w:rsidRPr="001119EE">
        <w:rPr>
          <w:i/>
        </w:rPr>
        <w:t>Contractor</w:t>
      </w:r>
      <w:r w:rsidR="005562D6">
        <w:rPr>
          <w:i/>
        </w:rPr>
        <w:t>’</w:t>
      </w:r>
      <w:r w:rsidR="005562D6" w:rsidRPr="00D409A3">
        <w:rPr>
          <w:i/>
        </w:rPr>
        <w:t>s</w:t>
      </w:r>
      <w:r w:rsidR="005562D6" w:rsidRPr="001119EE">
        <w:t xml:space="preserve"> </w:t>
      </w:r>
      <w:r w:rsidRPr="001119EE">
        <w:t xml:space="preserve">property upon payment; </w:t>
      </w:r>
    </w:p>
    <w:p w14:paraId="21D3BA47" w14:textId="0CF84EBC" w:rsidR="0009121D" w:rsidRPr="001119EE" w:rsidRDefault="0009121D" w:rsidP="00D17F86">
      <w:pPr>
        <w:pStyle w:val="Style2"/>
        <w:spacing w:before="60"/>
        <w:ind w:left="1604" w:hanging="357"/>
      </w:pPr>
      <w:r w:rsidRPr="001119EE">
        <w:t xml:space="preserve">the costs reasonably and necessarily incurred by the </w:t>
      </w:r>
      <w:r w:rsidR="003E6C2F" w:rsidRPr="001119EE">
        <w:rPr>
          <w:i/>
        </w:rPr>
        <w:t>Subcontractor</w:t>
      </w:r>
      <w:r w:rsidRPr="001119EE">
        <w:t xml:space="preserve"> in:</w:t>
      </w:r>
    </w:p>
    <w:p w14:paraId="529E072A" w14:textId="4C54C713" w:rsidR="0009121D" w:rsidRPr="001119EE" w:rsidRDefault="0009121D" w:rsidP="00D17F86">
      <w:pPr>
        <w:pStyle w:val="ListParagraph"/>
        <w:numPr>
          <w:ilvl w:val="0"/>
          <w:numId w:val="134"/>
        </w:numPr>
        <w:spacing w:before="60"/>
        <w:ind w:left="1945" w:hanging="357"/>
      </w:pPr>
      <w:r w:rsidRPr="001119EE">
        <w:t xml:space="preserve">removing </w:t>
      </w:r>
      <w:r w:rsidR="000F7CEE" w:rsidRPr="001119EE">
        <w:t>temporary works</w:t>
      </w:r>
      <w:r w:rsidRPr="001119EE">
        <w:t xml:space="preserve"> and </w:t>
      </w:r>
      <w:r w:rsidR="00DE4D48" w:rsidRPr="001119EE">
        <w:t>construction plant</w:t>
      </w:r>
      <w:r w:rsidRPr="001119EE">
        <w:t xml:space="preserve">; </w:t>
      </w:r>
    </w:p>
    <w:p w14:paraId="1385BA24" w14:textId="4C1E5623" w:rsidR="0009121D" w:rsidRPr="001119EE" w:rsidRDefault="0009121D" w:rsidP="00D17F86">
      <w:pPr>
        <w:pStyle w:val="ListParagraph"/>
        <w:numPr>
          <w:ilvl w:val="0"/>
          <w:numId w:val="134"/>
        </w:numPr>
        <w:spacing w:before="60"/>
        <w:ind w:left="1945" w:hanging="357"/>
      </w:pPr>
      <w:r w:rsidRPr="001119EE">
        <w:t>returning to their place of engagement</w:t>
      </w:r>
      <w:r w:rsidR="00324F3A">
        <w:t>,</w:t>
      </w:r>
      <w:r w:rsidRPr="001119EE">
        <w:t xml:space="preserve"> the </w:t>
      </w:r>
      <w:r w:rsidR="003E6C2F" w:rsidRPr="00D409A3">
        <w:rPr>
          <w:i/>
        </w:rPr>
        <w:t>Subcontractor</w:t>
      </w:r>
      <w:r w:rsidRPr="00D409A3">
        <w:rPr>
          <w:i/>
        </w:rPr>
        <w:t>,</w:t>
      </w:r>
      <w:r w:rsidRPr="001119EE">
        <w:t xml:space="preserve"> </w:t>
      </w:r>
      <w:r w:rsidR="000F7CEE" w:rsidRPr="001119EE">
        <w:rPr>
          <w:i/>
        </w:rPr>
        <w:t>subcontractor</w:t>
      </w:r>
      <w:r w:rsidRPr="001119EE">
        <w:t xml:space="preserve">s and their respective employees engaged in the </w:t>
      </w:r>
      <w:r w:rsidR="000F7CEE" w:rsidRPr="001119EE">
        <w:rPr>
          <w:i/>
        </w:rPr>
        <w:t xml:space="preserve">work under the </w:t>
      </w:r>
      <w:r w:rsidR="000D7F28" w:rsidRPr="001119EE">
        <w:rPr>
          <w:i/>
        </w:rPr>
        <w:t xml:space="preserve">Subcontract </w:t>
      </w:r>
      <w:r w:rsidRPr="001119EE">
        <w:t xml:space="preserve">at the date of </w:t>
      </w:r>
      <w:r w:rsidR="00161646" w:rsidRPr="001119EE">
        <w:rPr>
          <w:i/>
        </w:rPr>
        <w:t>frustration</w:t>
      </w:r>
      <w:r w:rsidRPr="001119EE">
        <w:t>; and</w:t>
      </w:r>
    </w:p>
    <w:p w14:paraId="0C42AF6D" w14:textId="1F93D394" w:rsidR="0009121D" w:rsidRPr="001119EE" w:rsidRDefault="0009121D" w:rsidP="00D17F86">
      <w:pPr>
        <w:pStyle w:val="ListParagraph"/>
        <w:numPr>
          <w:ilvl w:val="0"/>
          <w:numId w:val="134"/>
        </w:numPr>
        <w:spacing w:before="60"/>
        <w:ind w:left="1945" w:hanging="357"/>
      </w:pPr>
      <w:r w:rsidRPr="001119EE">
        <w:t xml:space="preserve">expectation of completing the </w:t>
      </w:r>
      <w:r w:rsidR="000F7CEE" w:rsidRPr="001119EE">
        <w:rPr>
          <w:i/>
        </w:rPr>
        <w:t xml:space="preserve">work under the </w:t>
      </w:r>
      <w:r w:rsidR="000D7F28" w:rsidRPr="001119EE">
        <w:rPr>
          <w:i/>
        </w:rPr>
        <w:t xml:space="preserve">Subcontract </w:t>
      </w:r>
      <w:r w:rsidRPr="001119EE">
        <w:t>and not included in any other payment.</w:t>
      </w:r>
    </w:p>
    <w:p w14:paraId="24A73E6E" w14:textId="18FD37F7" w:rsidR="004B1929" w:rsidRPr="004B1929" w:rsidRDefault="004B1929" w:rsidP="004B1929">
      <w:pPr>
        <w:pStyle w:val="ListParagraph"/>
        <w:numPr>
          <w:ilvl w:val="0"/>
          <w:numId w:val="109"/>
        </w:numPr>
      </w:pPr>
      <w:r w:rsidRPr="004B1929">
        <w:t xml:space="preserve">The </w:t>
      </w:r>
      <w:r w:rsidRPr="004B1929">
        <w:rPr>
          <w:i/>
        </w:rPr>
        <w:t>Subcontractor</w:t>
      </w:r>
      <w:r w:rsidRPr="004B1929">
        <w:t xml:space="preserve"> must use reasonable endeavours to mitigate the additional costs referred to in clause 45 c).</w:t>
      </w:r>
    </w:p>
    <w:p w14:paraId="7550B2D9" w14:textId="02B41986" w:rsidR="0009121D" w:rsidRPr="00A80FD5" w:rsidRDefault="00A618FB" w:rsidP="007F435A">
      <w:pPr>
        <w:pStyle w:val="ListParagraph"/>
        <w:numPr>
          <w:ilvl w:val="0"/>
          <w:numId w:val="109"/>
        </w:numPr>
      </w:pPr>
      <w:r w:rsidRPr="001119EE">
        <w:t xml:space="preserve">The </w:t>
      </w:r>
      <w:r w:rsidR="00A80FD5" w:rsidRPr="001119EE">
        <w:rPr>
          <w:i/>
        </w:rPr>
        <w:t>Head Contractor</w:t>
      </w:r>
      <w:r w:rsidRPr="001119EE">
        <w:t xml:space="preserve"> </w:t>
      </w:r>
      <w:r w:rsidR="0009121D" w:rsidRPr="001119EE">
        <w:t xml:space="preserve">must promptly release and return all </w:t>
      </w:r>
      <w:r w:rsidR="000F7CEE" w:rsidRPr="001119EE">
        <w:rPr>
          <w:i/>
        </w:rPr>
        <w:t>security</w:t>
      </w:r>
      <w:r w:rsidR="0009121D" w:rsidRPr="001119EE">
        <w:t xml:space="preserve"> (or, if applicable, the balance remaining after a demand on the </w:t>
      </w:r>
      <w:r w:rsidR="000F7CEE" w:rsidRPr="001119EE">
        <w:rPr>
          <w:i/>
        </w:rPr>
        <w:t>security</w:t>
      </w:r>
      <w:r w:rsidR="0009121D" w:rsidRPr="001119EE">
        <w:t xml:space="preserve">) that would have been returned at the </w:t>
      </w:r>
      <w:r w:rsidR="00E5122F" w:rsidRPr="001119EE">
        <w:rPr>
          <w:i/>
        </w:rPr>
        <w:t xml:space="preserve">date of </w:t>
      </w:r>
      <w:r w:rsidR="00C04D36" w:rsidRPr="001119EE">
        <w:rPr>
          <w:i/>
        </w:rPr>
        <w:t>practical completion</w:t>
      </w:r>
      <w:r w:rsidR="0009121D" w:rsidRPr="001119EE">
        <w:t xml:space="preserve"> had the </w:t>
      </w:r>
      <w:r w:rsidR="000D7F28" w:rsidRPr="001119EE">
        <w:rPr>
          <w:i/>
        </w:rPr>
        <w:t xml:space="preserve">Subcontract </w:t>
      </w:r>
      <w:r w:rsidR="0009121D" w:rsidRPr="001119EE">
        <w:t xml:space="preserve">not </w:t>
      </w:r>
      <w:r w:rsidR="0009121D" w:rsidRPr="00A80FD5">
        <w:t xml:space="preserve">been </w:t>
      </w:r>
      <w:r w:rsidR="0009121D" w:rsidRPr="00A80FD5">
        <w:rPr>
          <w:i/>
        </w:rPr>
        <w:t>frustrated.</w:t>
      </w:r>
      <w:r w:rsidR="009B4E07" w:rsidRPr="00A80FD5">
        <w:rPr>
          <w:i/>
        </w:rPr>
        <w:t xml:space="preserve"> </w:t>
      </w:r>
    </w:p>
    <w:p w14:paraId="33EA2F43" w14:textId="6BA8F085" w:rsidR="0009121D" w:rsidRPr="00A80FD5" w:rsidRDefault="0009121D" w:rsidP="009A7F79">
      <w:pPr>
        <w:pStyle w:val="Heading1"/>
      </w:pPr>
      <w:bookmarkStart w:id="74" w:name="_Toc111465920"/>
      <w:r w:rsidRPr="00A80FD5">
        <w:lastRenderedPageBreak/>
        <w:t>46</w:t>
      </w:r>
      <w:r w:rsidRPr="00A80FD5">
        <w:tab/>
      </w:r>
      <w:r w:rsidR="00AD0AD5" w:rsidRPr="00A80FD5">
        <w:t>CLAIM</w:t>
      </w:r>
      <w:r w:rsidRPr="00A80FD5">
        <w:t>S</w:t>
      </w:r>
      <w:bookmarkEnd w:id="74"/>
      <w:r w:rsidRPr="00A80FD5">
        <w:t xml:space="preserve"> </w:t>
      </w:r>
    </w:p>
    <w:p w14:paraId="3A23DDB4" w14:textId="46076121" w:rsidR="0009121D" w:rsidRPr="001119EE" w:rsidRDefault="0009121D" w:rsidP="007F435A">
      <w:pPr>
        <w:pStyle w:val="ListParagraph"/>
        <w:numPr>
          <w:ilvl w:val="0"/>
          <w:numId w:val="135"/>
        </w:numPr>
      </w:pPr>
      <w:r w:rsidRPr="001119EE">
        <w:t xml:space="preserve">The </w:t>
      </w:r>
      <w:r w:rsidR="00151D80" w:rsidRPr="001119EE">
        <w:rPr>
          <w:i/>
        </w:rPr>
        <w:t>Head Contractor’s Representative</w:t>
      </w:r>
      <w:r w:rsidRPr="001119EE">
        <w:t xml:space="preserve"> acts as a </w:t>
      </w:r>
      <w:r w:rsidR="00A37D43" w:rsidRPr="001119EE">
        <w:t>certifier</w:t>
      </w:r>
      <w:r w:rsidRPr="001119EE">
        <w:t xml:space="preserve"> in this clause 46.</w:t>
      </w:r>
    </w:p>
    <w:p w14:paraId="5BD633E7" w14:textId="77777777" w:rsidR="007B3CCF" w:rsidRPr="001119EE" w:rsidRDefault="008B1B1D" w:rsidP="007F435A">
      <w:pPr>
        <w:pStyle w:val="ListParagraph"/>
        <w:numPr>
          <w:ilvl w:val="0"/>
          <w:numId w:val="109"/>
        </w:numPr>
      </w:pPr>
      <w:r w:rsidRPr="001119EE">
        <w:t xml:space="preserve">This clause 46 </w:t>
      </w:r>
      <w:r w:rsidR="007B3CCF" w:rsidRPr="001119EE">
        <w:t>does not apply if:</w:t>
      </w:r>
    </w:p>
    <w:p w14:paraId="27644AFE" w14:textId="77777777" w:rsidR="007B3CCF" w:rsidRPr="001119EE" w:rsidRDefault="007B3CCF" w:rsidP="008C008F">
      <w:pPr>
        <w:pStyle w:val="Style2"/>
        <w:numPr>
          <w:ilvl w:val="0"/>
          <w:numId w:val="231"/>
        </w:numPr>
        <w:spacing w:before="80"/>
        <w:ind w:left="1604" w:hanging="357"/>
      </w:pPr>
      <w:r w:rsidRPr="001119EE">
        <w:t xml:space="preserve">the </w:t>
      </w:r>
      <w:r w:rsidR="0009121D" w:rsidRPr="001119EE">
        <w:t xml:space="preserve">determination of the </w:t>
      </w:r>
      <w:r w:rsidR="00AD0AD5" w:rsidRPr="001119EE">
        <w:rPr>
          <w:i/>
        </w:rPr>
        <w:t>claim</w:t>
      </w:r>
      <w:r w:rsidR="0009121D" w:rsidRPr="001119EE">
        <w:t xml:space="preserve"> is regulated by a separate procedure under any applicable legislation</w:t>
      </w:r>
      <w:r w:rsidRPr="001119EE">
        <w:t>; or</w:t>
      </w:r>
    </w:p>
    <w:p w14:paraId="630F89EE" w14:textId="58AF7A91" w:rsidR="007B3CCF" w:rsidRPr="001119EE" w:rsidRDefault="007B3CCF" w:rsidP="008C008F">
      <w:pPr>
        <w:pStyle w:val="Style2"/>
        <w:spacing w:before="80"/>
        <w:ind w:left="1604" w:hanging="357"/>
      </w:pPr>
      <w:r w:rsidRPr="001119EE">
        <w:t xml:space="preserve">there is a specific provision for the submission and assessment of the </w:t>
      </w:r>
      <w:r w:rsidRPr="001119EE">
        <w:rPr>
          <w:i/>
        </w:rPr>
        <w:t>claim</w:t>
      </w:r>
      <w:r w:rsidRPr="001119EE">
        <w:t xml:space="preserve"> in th</w:t>
      </w:r>
      <w:r w:rsidR="00EC31E6" w:rsidRPr="001119EE">
        <w:t>e</w:t>
      </w:r>
      <w:r w:rsidRPr="001119EE">
        <w:t xml:space="preserve"> </w:t>
      </w:r>
      <w:r w:rsidRPr="001119EE">
        <w:rPr>
          <w:i/>
        </w:rPr>
        <w:t>Contract.</w:t>
      </w:r>
    </w:p>
    <w:p w14:paraId="64BAA7A3" w14:textId="204B983B" w:rsidR="003E0DE8" w:rsidRPr="003E0DE8" w:rsidRDefault="003E0DE8" w:rsidP="003E0DE8">
      <w:pPr>
        <w:pStyle w:val="ListParagraph"/>
        <w:numPr>
          <w:ilvl w:val="0"/>
          <w:numId w:val="109"/>
        </w:numPr>
      </w:pPr>
      <w:r w:rsidRPr="003E0DE8">
        <w:t xml:space="preserve">Any notice or response provided by a party to the </w:t>
      </w:r>
      <w:r w:rsidRPr="003E0DE8">
        <w:rPr>
          <w:i/>
        </w:rPr>
        <w:t>Head Contractor’s Representative</w:t>
      </w:r>
      <w:r w:rsidRPr="003E0DE8">
        <w:t xml:space="preserve"> pursuant to this clause 46 must also be provided to the other party at the same time.</w:t>
      </w:r>
    </w:p>
    <w:p w14:paraId="138C7A90" w14:textId="78358F3D" w:rsidR="0009121D" w:rsidRPr="001119EE" w:rsidRDefault="007B3CCF" w:rsidP="007F435A">
      <w:pPr>
        <w:pStyle w:val="ListParagraph"/>
        <w:numPr>
          <w:ilvl w:val="0"/>
          <w:numId w:val="109"/>
        </w:numPr>
      </w:pPr>
      <w:r w:rsidRPr="001119EE">
        <w:t xml:space="preserve">If a party wishes to make a </w:t>
      </w:r>
      <w:r w:rsidRPr="001119EE">
        <w:rPr>
          <w:i/>
        </w:rPr>
        <w:t>claim</w:t>
      </w:r>
      <w:r w:rsidRPr="001119EE">
        <w:t xml:space="preserve">, it </w:t>
      </w:r>
      <w:r w:rsidR="0009121D" w:rsidRPr="001119EE">
        <w:t xml:space="preserve">must give to the other party and to the </w:t>
      </w:r>
      <w:r w:rsidR="00151D80" w:rsidRPr="001119EE">
        <w:rPr>
          <w:i/>
        </w:rPr>
        <w:t>Head Contractor’s Representative</w:t>
      </w:r>
      <w:r w:rsidR="0009121D" w:rsidRPr="001119EE">
        <w:t xml:space="preserve"> the </w:t>
      </w:r>
      <w:r w:rsidR="00C04D36" w:rsidRPr="001119EE">
        <w:rPr>
          <w:i/>
        </w:rPr>
        <w:t>prescribed notice</w:t>
      </w:r>
      <w:r w:rsidR="0009121D" w:rsidRPr="001119EE">
        <w:t xml:space="preserve"> within 20 </w:t>
      </w:r>
      <w:r w:rsidR="00D27389" w:rsidRPr="001119EE">
        <w:rPr>
          <w:i/>
        </w:rPr>
        <w:t>business day</w:t>
      </w:r>
      <w:r w:rsidR="0009121D" w:rsidRPr="00D409A3">
        <w:rPr>
          <w:i/>
        </w:rPr>
        <w:t>s</w:t>
      </w:r>
      <w:r w:rsidR="0009121D" w:rsidRPr="001119EE">
        <w:t xml:space="preserve"> after the </w:t>
      </w:r>
      <w:r w:rsidR="005A1011" w:rsidRPr="001119EE">
        <w:t>first</w:t>
      </w:r>
      <w:r w:rsidR="005A1011">
        <w:t> </w:t>
      </w:r>
      <w:r w:rsidR="0009121D" w:rsidRPr="001119EE">
        <w:t xml:space="preserve">day upon which the party could reasonably have been aware of the entitlement to make the </w:t>
      </w:r>
      <w:r w:rsidR="00AD0AD5" w:rsidRPr="001119EE">
        <w:rPr>
          <w:i/>
        </w:rPr>
        <w:t>claim</w:t>
      </w:r>
      <w:r w:rsidR="0009121D" w:rsidRPr="001119EE">
        <w:t>.</w:t>
      </w:r>
    </w:p>
    <w:p w14:paraId="0ADECBBD" w14:textId="77777777" w:rsidR="00FE5749" w:rsidRPr="001137DA" w:rsidRDefault="00FE5749" w:rsidP="00FE5749">
      <w:pPr>
        <w:pStyle w:val="ListParagraph"/>
        <w:numPr>
          <w:ilvl w:val="0"/>
          <w:numId w:val="109"/>
        </w:numPr>
      </w:pPr>
      <w:r w:rsidRPr="00FE5749">
        <w:t xml:space="preserve">Subject to clause 42.6 c), if the claimant fails to make a </w:t>
      </w:r>
      <w:r w:rsidRPr="00FE5749">
        <w:rPr>
          <w:i/>
        </w:rPr>
        <w:t>claim</w:t>
      </w:r>
      <w:r w:rsidRPr="00FE5749">
        <w:t xml:space="preserve"> within the time specified in</w:t>
      </w:r>
      <w:r w:rsidRPr="00FE5749">
        <w:br/>
        <w:t xml:space="preserve">clause 46 d), the other </w:t>
      </w:r>
      <w:r w:rsidRPr="001137DA">
        <w:t xml:space="preserve">party is not liable to the claimant in respect of any </w:t>
      </w:r>
      <w:r w:rsidRPr="001137DA">
        <w:rPr>
          <w:i/>
        </w:rPr>
        <w:t>claim</w:t>
      </w:r>
      <w:r w:rsidRPr="001137DA">
        <w:t xml:space="preserve"> for costs incurred more than 20 </w:t>
      </w:r>
      <w:r w:rsidRPr="001137DA">
        <w:rPr>
          <w:i/>
        </w:rPr>
        <w:t>business day</w:t>
      </w:r>
      <w:r w:rsidRPr="00D409A3">
        <w:rPr>
          <w:i/>
        </w:rPr>
        <w:t>s</w:t>
      </w:r>
      <w:r w:rsidRPr="001137DA">
        <w:t xml:space="preserve"> before the date on which the party gives the </w:t>
      </w:r>
      <w:r w:rsidRPr="001137DA">
        <w:rPr>
          <w:i/>
        </w:rPr>
        <w:t>prescribed notice</w:t>
      </w:r>
      <w:r w:rsidRPr="001137DA">
        <w:t xml:space="preserve"> pursuant to clause 46 d).</w:t>
      </w:r>
    </w:p>
    <w:p w14:paraId="203AC1FE" w14:textId="77777777" w:rsidR="00FE5749" w:rsidRPr="001137DA" w:rsidRDefault="00FE5749" w:rsidP="00FE5749">
      <w:pPr>
        <w:pStyle w:val="ListParagraph"/>
        <w:numPr>
          <w:ilvl w:val="0"/>
          <w:numId w:val="109"/>
        </w:numPr>
      </w:pPr>
      <w:r w:rsidRPr="001137DA">
        <w:t xml:space="preserve">Within 20 </w:t>
      </w:r>
      <w:r w:rsidRPr="00D409A3">
        <w:rPr>
          <w:i/>
        </w:rPr>
        <w:t>business days</w:t>
      </w:r>
      <w:r w:rsidRPr="001137DA">
        <w:t xml:space="preserve"> of receipt of the </w:t>
      </w:r>
      <w:r w:rsidRPr="001137DA">
        <w:rPr>
          <w:i/>
        </w:rPr>
        <w:t>prescribed</w:t>
      </w:r>
      <w:r w:rsidRPr="001137DA">
        <w:t xml:space="preserve"> </w:t>
      </w:r>
      <w:r w:rsidRPr="001137DA">
        <w:rPr>
          <w:i/>
        </w:rPr>
        <w:t>notice</w:t>
      </w:r>
      <w:r w:rsidRPr="001137DA">
        <w:t>:</w:t>
      </w:r>
    </w:p>
    <w:p w14:paraId="0930E6D2" w14:textId="5EE3678F" w:rsidR="00FE5749" w:rsidRPr="001137DA" w:rsidRDefault="00FE5749" w:rsidP="008C008F">
      <w:pPr>
        <w:numPr>
          <w:ilvl w:val="1"/>
          <w:numId w:val="109"/>
        </w:numPr>
        <w:spacing w:before="80" w:after="0" w:line="240" w:lineRule="auto"/>
        <w:ind w:left="1604" w:hanging="357"/>
        <w:rPr>
          <w:rFonts w:ascii="Times New Roman" w:hAnsi="Times New Roman" w:cs="Times New Roman"/>
          <w:sz w:val="20"/>
          <w:szCs w:val="20"/>
        </w:rPr>
      </w:pPr>
      <w:r w:rsidRPr="001137DA">
        <w:rPr>
          <w:rFonts w:ascii="Times New Roman" w:hAnsi="Times New Roman" w:cs="Times New Roman"/>
          <w:sz w:val="20"/>
          <w:szCs w:val="20"/>
        </w:rPr>
        <w:t xml:space="preserve">the other party may provide a response to the </w:t>
      </w:r>
      <w:r w:rsidRPr="001137DA">
        <w:rPr>
          <w:rFonts w:ascii="Times New Roman" w:hAnsi="Times New Roman" w:cs="Times New Roman"/>
          <w:i/>
          <w:sz w:val="20"/>
          <w:szCs w:val="20"/>
        </w:rPr>
        <w:t>prescribed notice</w:t>
      </w:r>
      <w:r w:rsidRPr="001137DA">
        <w:rPr>
          <w:rFonts w:ascii="Times New Roman" w:hAnsi="Times New Roman" w:cs="Times New Roman"/>
          <w:sz w:val="20"/>
          <w:szCs w:val="20"/>
        </w:rPr>
        <w:t xml:space="preserve"> to the </w:t>
      </w:r>
      <w:r w:rsidR="00360B49" w:rsidRPr="001137DA">
        <w:rPr>
          <w:rFonts w:ascii="Times New Roman" w:hAnsi="Times New Roman" w:cs="Times New Roman"/>
          <w:i/>
          <w:sz w:val="20"/>
          <w:szCs w:val="20"/>
        </w:rPr>
        <w:t>Head Contractor’s Representative</w:t>
      </w:r>
      <w:r w:rsidRPr="001137DA">
        <w:rPr>
          <w:rFonts w:ascii="Times New Roman" w:hAnsi="Times New Roman" w:cs="Times New Roman"/>
          <w:sz w:val="20"/>
          <w:szCs w:val="20"/>
        </w:rPr>
        <w:t>; and</w:t>
      </w:r>
    </w:p>
    <w:p w14:paraId="3413CCF3" w14:textId="6217AC0D" w:rsidR="00FE5749" w:rsidRPr="001137DA" w:rsidRDefault="00FE5749" w:rsidP="008C008F">
      <w:pPr>
        <w:numPr>
          <w:ilvl w:val="1"/>
          <w:numId w:val="109"/>
        </w:numPr>
        <w:spacing w:before="80" w:after="0" w:line="240" w:lineRule="auto"/>
        <w:ind w:left="1604" w:hanging="357"/>
        <w:rPr>
          <w:rFonts w:ascii="Times New Roman" w:hAnsi="Times New Roman" w:cs="Times New Roman"/>
          <w:sz w:val="20"/>
          <w:szCs w:val="20"/>
        </w:rPr>
      </w:pPr>
      <w:r w:rsidRPr="001137DA">
        <w:rPr>
          <w:rFonts w:ascii="Times New Roman" w:hAnsi="Times New Roman" w:cs="Times New Roman"/>
          <w:sz w:val="20"/>
          <w:szCs w:val="20"/>
        </w:rPr>
        <w:t xml:space="preserve">the </w:t>
      </w:r>
      <w:r w:rsidR="00321CE2" w:rsidRPr="001137DA">
        <w:rPr>
          <w:rFonts w:ascii="Times New Roman" w:hAnsi="Times New Roman" w:cs="Times New Roman"/>
          <w:i/>
          <w:sz w:val="20"/>
          <w:szCs w:val="20"/>
        </w:rPr>
        <w:t>Head Contractor’s Representative</w:t>
      </w:r>
      <w:r w:rsidRPr="001137DA">
        <w:rPr>
          <w:rFonts w:ascii="Times New Roman" w:hAnsi="Times New Roman" w:cs="Times New Roman"/>
          <w:sz w:val="20"/>
          <w:szCs w:val="20"/>
        </w:rPr>
        <w:t xml:space="preserve"> may request the claimant to provide further particulars in connection with the </w:t>
      </w:r>
      <w:r w:rsidRPr="001137DA">
        <w:rPr>
          <w:rFonts w:ascii="Times New Roman" w:hAnsi="Times New Roman" w:cs="Times New Roman"/>
          <w:i/>
          <w:sz w:val="20"/>
          <w:szCs w:val="20"/>
        </w:rPr>
        <w:t>claim</w:t>
      </w:r>
      <w:r w:rsidRPr="001137DA">
        <w:rPr>
          <w:rFonts w:ascii="Times New Roman" w:hAnsi="Times New Roman" w:cs="Times New Roman"/>
          <w:sz w:val="20"/>
          <w:szCs w:val="20"/>
        </w:rPr>
        <w:t xml:space="preserve"> to the </w:t>
      </w:r>
      <w:r w:rsidR="00321CE2" w:rsidRPr="001137DA">
        <w:rPr>
          <w:rFonts w:ascii="Times New Roman" w:hAnsi="Times New Roman" w:cs="Times New Roman"/>
          <w:i/>
          <w:sz w:val="20"/>
          <w:szCs w:val="20"/>
        </w:rPr>
        <w:t>Head Contractor’s Representative</w:t>
      </w:r>
      <w:r w:rsidRPr="001137DA">
        <w:rPr>
          <w:rFonts w:ascii="Times New Roman" w:hAnsi="Times New Roman" w:cs="Times New Roman"/>
          <w:sz w:val="20"/>
          <w:szCs w:val="20"/>
        </w:rPr>
        <w:t>.</w:t>
      </w:r>
    </w:p>
    <w:p w14:paraId="76AA44C4" w14:textId="792516E3" w:rsidR="00FE5749" w:rsidRPr="00FE5749" w:rsidRDefault="00FE5749" w:rsidP="00FE5749">
      <w:pPr>
        <w:pStyle w:val="ListParagraph"/>
        <w:numPr>
          <w:ilvl w:val="0"/>
          <w:numId w:val="109"/>
        </w:numPr>
      </w:pPr>
      <w:r w:rsidRPr="001137DA">
        <w:t xml:space="preserve">If the claimant wishes to respond to a </w:t>
      </w:r>
      <w:r w:rsidR="00321CE2" w:rsidRPr="001137DA">
        <w:rPr>
          <w:i/>
        </w:rPr>
        <w:t>Head Contractor’s Representative</w:t>
      </w:r>
      <w:r w:rsidRPr="001137DA">
        <w:rPr>
          <w:i/>
        </w:rPr>
        <w:t>’s</w:t>
      </w:r>
      <w:r w:rsidRPr="001137DA">
        <w:t xml:space="preserve"> request to provide further particulars, it must do so within 10 </w:t>
      </w:r>
      <w:r w:rsidRPr="001137DA">
        <w:rPr>
          <w:i/>
        </w:rPr>
        <w:t>business</w:t>
      </w:r>
      <w:r w:rsidRPr="001137DA">
        <w:t xml:space="preserve"> </w:t>
      </w:r>
      <w:r w:rsidRPr="00FE5749">
        <w:rPr>
          <w:i/>
        </w:rPr>
        <w:t>days</w:t>
      </w:r>
      <w:r w:rsidRPr="00FE5749">
        <w:t xml:space="preserve"> of the request.</w:t>
      </w:r>
    </w:p>
    <w:p w14:paraId="7D1CFFC5" w14:textId="607C9CDD" w:rsidR="00FE5749" w:rsidRPr="00FE5749" w:rsidRDefault="00FE5749" w:rsidP="00FE5749">
      <w:pPr>
        <w:pStyle w:val="ListParagraph"/>
        <w:numPr>
          <w:ilvl w:val="0"/>
          <w:numId w:val="109"/>
        </w:numPr>
      </w:pPr>
      <w:r w:rsidRPr="00FE5749">
        <w:t xml:space="preserve">If the claimant provides further particulars pursuant to clause 46 g), the other party may provide a response to the </w:t>
      </w:r>
      <w:r w:rsidR="00321CE2">
        <w:rPr>
          <w:i/>
        </w:rPr>
        <w:t>Head Contractor’s Representative</w:t>
      </w:r>
      <w:r w:rsidRPr="00FE5749">
        <w:t xml:space="preserve"> in regard to the further particulars within 10 </w:t>
      </w:r>
      <w:r w:rsidRPr="00FE5749">
        <w:rPr>
          <w:i/>
        </w:rPr>
        <w:t>business</w:t>
      </w:r>
      <w:r w:rsidRPr="00FE5749">
        <w:t xml:space="preserve"> </w:t>
      </w:r>
      <w:r w:rsidRPr="00FE5749">
        <w:rPr>
          <w:i/>
        </w:rPr>
        <w:t>days</w:t>
      </w:r>
      <w:r w:rsidRPr="00FE5749">
        <w:t xml:space="preserve"> of receipt of the further particulars.</w:t>
      </w:r>
    </w:p>
    <w:p w14:paraId="5C8D3069" w14:textId="76AAA259" w:rsidR="00FE5749" w:rsidRPr="00FE5749" w:rsidRDefault="00FE5749" w:rsidP="00FE5749">
      <w:pPr>
        <w:pStyle w:val="ListParagraph"/>
        <w:numPr>
          <w:ilvl w:val="0"/>
          <w:numId w:val="109"/>
        </w:numPr>
      </w:pPr>
      <w:r w:rsidRPr="00FE5749">
        <w:t xml:space="preserve">The times to submit a response in clauses 46 g) and 46 h) may be extended by the </w:t>
      </w:r>
      <w:r w:rsidR="00321CE2">
        <w:rPr>
          <w:i/>
        </w:rPr>
        <w:t>Head Contractor’s Representative</w:t>
      </w:r>
      <w:r w:rsidRPr="00FE5749">
        <w:t>, acting reasonably.</w:t>
      </w:r>
    </w:p>
    <w:p w14:paraId="2F871220" w14:textId="600129D4" w:rsidR="00FE5749" w:rsidRPr="00FE5749" w:rsidRDefault="00FE5749" w:rsidP="00FE5749">
      <w:pPr>
        <w:pStyle w:val="ListParagraph"/>
        <w:numPr>
          <w:ilvl w:val="0"/>
          <w:numId w:val="109"/>
        </w:numPr>
      </w:pPr>
      <w:r w:rsidRPr="00FE5749">
        <w:t xml:space="preserve">Within 40 </w:t>
      </w:r>
      <w:r w:rsidRPr="00FE5749">
        <w:rPr>
          <w:i/>
        </w:rPr>
        <w:t>business</w:t>
      </w:r>
      <w:r w:rsidRPr="00FE5749">
        <w:t xml:space="preserve"> </w:t>
      </w:r>
      <w:r w:rsidRPr="00FE5749">
        <w:rPr>
          <w:i/>
        </w:rPr>
        <w:t>days</w:t>
      </w:r>
      <w:r w:rsidRPr="00FE5749">
        <w:t xml:space="preserve"> of the expiry of all applicable timeframes for a party to provide a response pursuant to this clause 46, the </w:t>
      </w:r>
      <w:r w:rsidR="00321CE2">
        <w:rPr>
          <w:i/>
        </w:rPr>
        <w:t>Head Contractor’s Representative</w:t>
      </w:r>
      <w:r w:rsidRPr="00FE5749">
        <w:t xml:space="preserve"> must assess the </w:t>
      </w:r>
      <w:r w:rsidRPr="00FE5749">
        <w:rPr>
          <w:i/>
        </w:rPr>
        <w:t>claim</w:t>
      </w:r>
      <w:r w:rsidRPr="00FE5749">
        <w:t xml:space="preserve"> and notify the parties of the decision.</w:t>
      </w:r>
    </w:p>
    <w:p w14:paraId="42077F40" w14:textId="39C50DC6" w:rsidR="00FE5749" w:rsidRPr="001137DA" w:rsidRDefault="00FE5749" w:rsidP="001137DA">
      <w:pPr>
        <w:pStyle w:val="ListParagraph"/>
        <w:numPr>
          <w:ilvl w:val="0"/>
          <w:numId w:val="109"/>
        </w:numPr>
      </w:pPr>
      <w:r w:rsidRPr="00FE5749">
        <w:t xml:space="preserve">Unless a party gives a notice of </w:t>
      </w:r>
      <w:r w:rsidRPr="00FE5749">
        <w:rPr>
          <w:i/>
        </w:rPr>
        <w:t>dispute</w:t>
      </w:r>
      <w:r w:rsidRPr="00FE5749">
        <w:t xml:space="preserve"> under clause 47 in respect of the </w:t>
      </w:r>
      <w:r w:rsidR="00321CE2">
        <w:rPr>
          <w:i/>
        </w:rPr>
        <w:t>Head Contractor’s Representative</w:t>
      </w:r>
      <w:r w:rsidRPr="00D409A3">
        <w:rPr>
          <w:i/>
        </w:rPr>
        <w:t>’s</w:t>
      </w:r>
      <w:r w:rsidRPr="00FE5749">
        <w:t xml:space="preserve"> assessment of the </w:t>
      </w:r>
      <w:r w:rsidRPr="00FE5749">
        <w:rPr>
          <w:i/>
        </w:rPr>
        <w:t>claim</w:t>
      </w:r>
      <w:r w:rsidRPr="00FE5749">
        <w:t xml:space="preserve"> under clause 46 j), within </w:t>
      </w:r>
      <w:r w:rsidR="00F3691A">
        <w:t>15</w:t>
      </w:r>
      <w:r w:rsidRPr="00FE5749">
        <w:t xml:space="preserve"> </w:t>
      </w:r>
      <w:r w:rsidRPr="00FE5749">
        <w:rPr>
          <w:i/>
        </w:rPr>
        <w:t>business day</w:t>
      </w:r>
      <w:r w:rsidRPr="00D409A3">
        <w:rPr>
          <w:i/>
        </w:rPr>
        <w:t>s</w:t>
      </w:r>
      <w:r w:rsidRPr="00FE5749">
        <w:t xml:space="preserve"> of the notification of that assessment, the amount of the assessment is due and payable.</w:t>
      </w:r>
    </w:p>
    <w:p w14:paraId="5CF8D6E1" w14:textId="79669CDB" w:rsidR="0009121D" w:rsidRPr="00A80FD5" w:rsidRDefault="0009121D" w:rsidP="009A7F79">
      <w:pPr>
        <w:pStyle w:val="Heading1"/>
      </w:pPr>
      <w:bookmarkStart w:id="75" w:name="_Toc111465921"/>
      <w:r w:rsidRPr="00A80FD5">
        <w:t>47</w:t>
      </w:r>
      <w:r w:rsidRPr="00A80FD5">
        <w:tab/>
      </w:r>
      <w:r w:rsidR="00161646" w:rsidRPr="00A80FD5">
        <w:t>DISPUTE</w:t>
      </w:r>
      <w:r w:rsidRPr="00A80FD5">
        <w:t xml:space="preserve"> RESOLUTION</w:t>
      </w:r>
      <w:bookmarkEnd w:id="75"/>
    </w:p>
    <w:p w14:paraId="51585D97" w14:textId="3C442E2D" w:rsidR="0009121D" w:rsidRPr="00A80FD5" w:rsidRDefault="0009121D" w:rsidP="00274A93">
      <w:pPr>
        <w:pStyle w:val="Heading2"/>
      </w:pPr>
      <w:r w:rsidRPr="00A80FD5">
        <w:t>47.1</w:t>
      </w:r>
      <w:r w:rsidRPr="00A80FD5">
        <w:tab/>
        <w:t xml:space="preserve">Notice of </w:t>
      </w:r>
      <w:r w:rsidR="00161646" w:rsidRPr="00A80FD5">
        <w:t>dispute</w:t>
      </w:r>
    </w:p>
    <w:p w14:paraId="460B3A41" w14:textId="20E01A3A" w:rsidR="0009121D" w:rsidRPr="001119EE" w:rsidRDefault="0009121D" w:rsidP="007F435A">
      <w:pPr>
        <w:pStyle w:val="ListParagraph"/>
        <w:numPr>
          <w:ilvl w:val="0"/>
          <w:numId w:val="136"/>
        </w:numPr>
      </w:pPr>
      <w:r w:rsidRPr="001119EE">
        <w:t xml:space="preserve">A party is not entitled to issue a notice of </w:t>
      </w:r>
      <w:r w:rsidR="00161646" w:rsidRPr="001119EE">
        <w:rPr>
          <w:i/>
        </w:rPr>
        <w:t>dispute</w:t>
      </w:r>
      <w:r w:rsidRPr="001119EE">
        <w:t xml:space="preserve"> unless the </w:t>
      </w:r>
      <w:r w:rsidR="00151D80" w:rsidRPr="001119EE">
        <w:rPr>
          <w:i/>
        </w:rPr>
        <w:t>Head Contractor’s Representative</w:t>
      </w:r>
      <w:r w:rsidRPr="001119EE">
        <w:t xml:space="preserve"> has assessed a </w:t>
      </w:r>
      <w:r w:rsidR="00AD0AD5" w:rsidRPr="001119EE">
        <w:rPr>
          <w:i/>
        </w:rPr>
        <w:t>claim</w:t>
      </w:r>
      <w:r w:rsidRPr="001119EE">
        <w:t xml:space="preserve"> </w:t>
      </w:r>
      <w:r w:rsidR="00EC31E6" w:rsidRPr="001119EE">
        <w:t xml:space="preserve">in regard to the subject matter of the </w:t>
      </w:r>
      <w:r w:rsidR="00EC31E6" w:rsidRPr="001119EE">
        <w:rPr>
          <w:i/>
        </w:rPr>
        <w:t>dispute</w:t>
      </w:r>
      <w:r w:rsidRPr="001119EE">
        <w:t xml:space="preserve"> </w:t>
      </w:r>
      <w:r w:rsidR="001A2C61" w:rsidRPr="001119EE">
        <w:t>and notified the parties of the decision</w:t>
      </w:r>
      <w:r w:rsidR="008C008F">
        <w:t xml:space="preserve"> </w:t>
      </w:r>
      <w:r w:rsidR="008C008F" w:rsidRPr="008C008F">
        <w:t>or the time for the</w:t>
      </w:r>
      <w:r w:rsidR="008C008F" w:rsidRPr="008C008F">
        <w:rPr>
          <w:i/>
          <w:iCs/>
        </w:rPr>
        <w:t xml:space="preserve"> Head Contractor’s Representative</w:t>
      </w:r>
      <w:r w:rsidR="008C008F" w:rsidRPr="004C5C3A">
        <w:t xml:space="preserve"> to</w:t>
      </w:r>
      <w:r w:rsidR="008C008F" w:rsidRPr="008C008F">
        <w:t xml:space="preserve"> notify the parties of the decision has elapsed.</w:t>
      </w:r>
    </w:p>
    <w:p w14:paraId="37C6A5A2" w14:textId="108E3AF5" w:rsidR="0009121D" w:rsidRPr="001119EE" w:rsidRDefault="0009121D" w:rsidP="007F435A">
      <w:pPr>
        <w:pStyle w:val="ListParagraph"/>
        <w:numPr>
          <w:ilvl w:val="0"/>
          <w:numId w:val="109"/>
        </w:numPr>
      </w:pPr>
      <w:r w:rsidRPr="001119EE">
        <w:t xml:space="preserve">If a party wishes to </w:t>
      </w:r>
      <w:r w:rsidR="00161646" w:rsidRPr="001119EE">
        <w:rPr>
          <w:i/>
        </w:rPr>
        <w:t>dispute</w:t>
      </w:r>
      <w:r w:rsidRPr="001119EE">
        <w:t xml:space="preserve"> any matter, it must deliver by hand or send by registered post to the other party and to the </w:t>
      </w:r>
      <w:r w:rsidR="00151D80" w:rsidRPr="001119EE">
        <w:rPr>
          <w:i/>
        </w:rPr>
        <w:t>Head Contractor’s Representative</w:t>
      </w:r>
      <w:r w:rsidRPr="001119EE">
        <w:t xml:space="preserve"> a notice of </w:t>
      </w:r>
      <w:r w:rsidR="00161646" w:rsidRPr="001119EE">
        <w:rPr>
          <w:i/>
        </w:rPr>
        <w:t>dispute</w:t>
      </w:r>
      <w:r w:rsidRPr="001119EE">
        <w:t xml:space="preserve"> in writing adequately identifying and providing details of the </w:t>
      </w:r>
      <w:r w:rsidR="00161646" w:rsidRPr="001119EE">
        <w:rPr>
          <w:i/>
        </w:rPr>
        <w:t>dispute</w:t>
      </w:r>
      <w:r w:rsidRPr="001119EE">
        <w:t xml:space="preserve"> (notice of </w:t>
      </w:r>
      <w:r w:rsidR="00161646" w:rsidRPr="001119EE">
        <w:rPr>
          <w:i/>
        </w:rPr>
        <w:t>dispute</w:t>
      </w:r>
      <w:r w:rsidRPr="001119EE">
        <w:t>).</w:t>
      </w:r>
    </w:p>
    <w:p w14:paraId="5ACCFF68" w14:textId="5AED4D2F" w:rsidR="0009121D" w:rsidRPr="001119EE" w:rsidRDefault="0009121D" w:rsidP="007F435A">
      <w:pPr>
        <w:pStyle w:val="ListParagraph"/>
        <w:numPr>
          <w:ilvl w:val="0"/>
          <w:numId w:val="109"/>
        </w:numPr>
      </w:pPr>
      <w:r w:rsidRPr="001119EE">
        <w:t xml:space="preserve">The parties must continue to perform their obligations under the </w:t>
      </w:r>
      <w:r w:rsidR="007516AA" w:rsidRPr="001119EE">
        <w:rPr>
          <w:i/>
        </w:rPr>
        <w:t xml:space="preserve">Subcontract, </w:t>
      </w:r>
      <w:r w:rsidRPr="001119EE">
        <w:t xml:space="preserve">subject to clauses 44 and 45, despite the existence of a </w:t>
      </w:r>
      <w:r w:rsidR="00161646" w:rsidRPr="001119EE">
        <w:rPr>
          <w:i/>
        </w:rPr>
        <w:t>dispute</w:t>
      </w:r>
      <w:r w:rsidRPr="001119EE">
        <w:t>.</w:t>
      </w:r>
    </w:p>
    <w:p w14:paraId="056F2488" w14:textId="6FA769A0" w:rsidR="0009121D" w:rsidRPr="001119EE" w:rsidRDefault="0009121D" w:rsidP="007F435A">
      <w:pPr>
        <w:pStyle w:val="ListParagraph"/>
        <w:numPr>
          <w:ilvl w:val="0"/>
          <w:numId w:val="109"/>
        </w:numPr>
      </w:pPr>
      <w:r w:rsidRPr="001119EE">
        <w:t>By mutual agreement, the parties may extend the timeframes in this clause.</w:t>
      </w:r>
    </w:p>
    <w:p w14:paraId="13D93087" w14:textId="77777777" w:rsidR="0009121D" w:rsidRPr="00A80FD5" w:rsidRDefault="0009121D" w:rsidP="00274A93">
      <w:pPr>
        <w:pStyle w:val="Heading2"/>
      </w:pPr>
      <w:r w:rsidRPr="00A80FD5">
        <w:lastRenderedPageBreak/>
        <w:t>47.2</w:t>
      </w:r>
      <w:r w:rsidRPr="00A80FD5">
        <w:tab/>
        <w:t>Meeting of representatives</w:t>
      </w:r>
    </w:p>
    <w:p w14:paraId="0E276A96" w14:textId="60D48E34" w:rsidR="0009121D" w:rsidRPr="001119EE" w:rsidRDefault="0009121D" w:rsidP="007F435A">
      <w:pPr>
        <w:pStyle w:val="ListParagraph"/>
        <w:numPr>
          <w:ilvl w:val="0"/>
          <w:numId w:val="137"/>
        </w:numPr>
      </w:pPr>
      <w:r w:rsidRPr="00A80FD5">
        <w:t xml:space="preserve">Within 10 </w:t>
      </w:r>
      <w:r w:rsidR="00D27389" w:rsidRPr="001119EE">
        <w:rPr>
          <w:i/>
        </w:rPr>
        <w:t>business day</w:t>
      </w:r>
      <w:r w:rsidRPr="00D409A3">
        <w:rPr>
          <w:i/>
        </w:rPr>
        <w:t>s</w:t>
      </w:r>
      <w:r w:rsidRPr="001119EE">
        <w:t xml:space="preserve"> of service of a notice of </w:t>
      </w:r>
      <w:r w:rsidR="00161646" w:rsidRPr="001119EE">
        <w:rPr>
          <w:i/>
        </w:rPr>
        <w:t>dispute</w:t>
      </w:r>
      <w:r w:rsidRPr="001119EE">
        <w:t xml:space="preserve">, the parties and the </w:t>
      </w:r>
      <w:r w:rsidR="00151D80" w:rsidRPr="001119EE">
        <w:rPr>
          <w:i/>
        </w:rPr>
        <w:t>Head Contractor’s Representative</w:t>
      </w:r>
      <w:r w:rsidRPr="001119EE">
        <w:t xml:space="preserve"> (acting as a </w:t>
      </w:r>
      <w:r w:rsidR="00A37D43" w:rsidRPr="001119EE">
        <w:t>certifier</w:t>
      </w:r>
      <w:r w:rsidRPr="001119EE">
        <w:t xml:space="preserve">) must confer at least once to attempt to resolve the </w:t>
      </w:r>
      <w:r w:rsidR="00161646" w:rsidRPr="001119EE">
        <w:rPr>
          <w:i/>
        </w:rPr>
        <w:t>dispute</w:t>
      </w:r>
      <w:r w:rsidRPr="001119EE">
        <w:t xml:space="preserve"> in good faith or to agree to a procedure for resolution of the </w:t>
      </w:r>
      <w:r w:rsidR="00161646" w:rsidRPr="001119EE">
        <w:rPr>
          <w:i/>
        </w:rPr>
        <w:t>dispute</w:t>
      </w:r>
      <w:r w:rsidRPr="001119EE">
        <w:t xml:space="preserve">. Unless the parties agree otherwise, the conference must be held in the state or territory stated in </w:t>
      </w:r>
      <w:r w:rsidR="00B431E2" w:rsidRPr="001119EE">
        <w:rPr>
          <w:i/>
        </w:rPr>
        <w:t>Item</w:t>
      </w:r>
      <w:r w:rsidRPr="001119EE">
        <w:t xml:space="preserve"> 4. The parties may agree to invite a mediator to attend the conference.</w:t>
      </w:r>
    </w:p>
    <w:p w14:paraId="1930B12B" w14:textId="06A603BD" w:rsidR="0009121D" w:rsidRPr="001119EE" w:rsidRDefault="0009121D" w:rsidP="007F435A">
      <w:pPr>
        <w:pStyle w:val="ListParagraph"/>
        <w:numPr>
          <w:ilvl w:val="0"/>
          <w:numId w:val="109"/>
        </w:numPr>
      </w:pPr>
      <w:r w:rsidRPr="001119EE">
        <w:t xml:space="preserve">At the conference each party must be represented by a person having authority to agree to the resolution of the </w:t>
      </w:r>
      <w:r w:rsidR="00161646" w:rsidRPr="001119EE">
        <w:rPr>
          <w:i/>
        </w:rPr>
        <w:t>dispute</w:t>
      </w:r>
      <w:r w:rsidRPr="001119EE">
        <w:t>.</w:t>
      </w:r>
    </w:p>
    <w:p w14:paraId="7C098CB1" w14:textId="0296D091" w:rsidR="0009121D" w:rsidRPr="001119EE" w:rsidRDefault="0009121D" w:rsidP="007F435A">
      <w:pPr>
        <w:pStyle w:val="ListParagraph"/>
        <w:numPr>
          <w:ilvl w:val="0"/>
          <w:numId w:val="109"/>
        </w:numPr>
      </w:pPr>
      <w:r w:rsidRPr="001119EE">
        <w:t>All aspects of every such conference, except the fact of its occurrence, are privileged</w:t>
      </w:r>
      <w:r w:rsidR="001A2C61" w:rsidRPr="001119EE">
        <w:t xml:space="preserve"> and without prejudice.</w:t>
      </w:r>
    </w:p>
    <w:p w14:paraId="15676CD9" w14:textId="44BA8CA8" w:rsidR="0009121D" w:rsidRPr="001119EE" w:rsidRDefault="0009121D" w:rsidP="007F435A">
      <w:pPr>
        <w:pStyle w:val="ListParagraph"/>
        <w:numPr>
          <w:ilvl w:val="0"/>
          <w:numId w:val="109"/>
        </w:numPr>
      </w:pPr>
      <w:r w:rsidRPr="001119EE">
        <w:t>If with</w:t>
      </w:r>
      <w:r w:rsidR="00EB5BAB" w:rsidRPr="001119EE">
        <w:t>in</w:t>
      </w:r>
      <w:r w:rsidRPr="001119EE">
        <w:t xml:space="preserve"> </w:t>
      </w:r>
      <w:r w:rsidR="00293B18">
        <w:t>2</w:t>
      </w:r>
      <w:r w:rsidRPr="001119EE">
        <w:t xml:space="preserve">0 </w:t>
      </w:r>
      <w:r w:rsidR="00D27389" w:rsidRPr="001119EE">
        <w:rPr>
          <w:i/>
        </w:rPr>
        <w:t>business day</w:t>
      </w:r>
      <w:r w:rsidRPr="00D409A3">
        <w:rPr>
          <w:i/>
        </w:rPr>
        <w:t>s</w:t>
      </w:r>
      <w:r w:rsidRPr="001119EE">
        <w:t xml:space="preserve"> of the service of a notice of </w:t>
      </w:r>
      <w:r w:rsidR="00161646" w:rsidRPr="001119EE">
        <w:rPr>
          <w:i/>
        </w:rPr>
        <w:t>dispute</w:t>
      </w:r>
      <w:r w:rsidRPr="001119EE">
        <w:t xml:space="preserve">, the </w:t>
      </w:r>
      <w:r w:rsidR="00161646" w:rsidRPr="001119EE">
        <w:rPr>
          <w:i/>
        </w:rPr>
        <w:t>dispute</w:t>
      </w:r>
      <w:r w:rsidRPr="001119EE">
        <w:t xml:space="preserve"> remains unresolved, a party may refer the </w:t>
      </w:r>
      <w:r w:rsidR="00161646" w:rsidRPr="001119EE">
        <w:rPr>
          <w:i/>
        </w:rPr>
        <w:t>dispute</w:t>
      </w:r>
      <w:r w:rsidRPr="001119EE">
        <w:t xml:space="preserve"> to the resolution process specified in </w:t>
      </w:r>
      <w:r w:rsidR="00B431E2" w:rsidRPr="001119EE">
        <w:rPr>
          <w:i/>
        </w:rPr>
        <w:t>Item</w:t>
      </w:r>
      <w:r w:rsidRPr="001119EE">
        <w:t xml:space="preserve"> 30.</w:t>
      </w:r>
    </w:p>
    <w:p w14:paraId="3BC76EC3" w14:textId="0550FBFF" w:rsidR="0009121D" w:rsidRDefault="00A618FB" w:rsidP="007F435A">
      <w:pPr>
        <w:pStyle w:val="ListParagraph"/>
        <w:numPr>
          <w:ilvl w:val="0"/>
          <w:numId w:val="109"/>
        </w:numPr>
      </w:pPr>
      <w:r w:rsidRPr="001119EE">
        <w:t>A</w:t>
      </w:r>
      <w:r w:rsidR="0009121D" w:rsidRPr="001119EE">
        <w:t xml:space="preserve"> </w:t>
      </w:r>
      <w:r w:rsidR="00161646" w:rsidRPr="001119EE">
        <w:rPr>
          <w:i/>
        </w:rPr>
        <w:t>dispute</w:t>
      </w:r>
      <w:r w:rsidR="0009121D" w:rsidRPr="001119EE">
        <w:t xml:space="preserve"> for which notice has not been given in accordance </w:t>
      </w:r>
      <w:r w:rsidR="0009121D" w:rsidRPr="00A80FD5">
        <w:t xml:space="preserve">with clause 47.2 d) is barred from the resolution process specified in </w:t>
      </w:r>
      <w:r w:rsidR="00B431E2" w:rsidRPr="00A80FD5">
        <w:rPr>
          <w:i/>
        </w:rPr>
        <w:t>Item</w:t>
      </w:r>
      <w:r w:rsidR="0009121D" w:rsidRPr="00A80FD5">
        <w:t xml:space="preserve"> 30, litigation or any similar action.</w:t>
      </w:r>
    </w:p>
    <w:p w14:paraId="533B9C0C" w14:textId="1BA36D99" w:rsidR="00762F70" w:rsidRPr="00762F70" w:rsidRDefault="00F3265B" w:rsidP="00762F70">
      <w:pPr>
        <w:pStyle w:val="Heading2"/>
      </w:pPr>
      <w:r w:rsidRPr="00762F70">
        <w:t>4</w:t>
      </w:r>
      <w:r>
        <w:t>7</w:t>
      </w:r>
      <w:r w:rsidR="00762F70" w:rsidRPr="00762F70">
        <w:t>.</w:t>
      </w:r>
      <w:r w:rsidR="00F5679B">
        <w:t>3</w:t>
      </w:r>
      <w:r w:rsidR="00762F70" w:rsidRPr="00762F70">
        <w:t xml:space="preserve"> </w:t>
      </w:r>
      <w:r w:rsidR="00AE0C13">
        <w:tab/>
      </w:r>
      <w:r w:rsidR="00F43AF6">
        <w:t xml:space="preserve">Head </w:t>
      </w:r>
      <w:r w:rsidR="005C1C3C">
        <w:t>C</w:t>
      </w:r>
      <w:r w:rsidR="00762F70" w:rsidRPr="00762F70">
        <w:t xml:space="preserve">ontract disputes affecting the Subcontract </w:t>
      </w:r>
    </w:p>
    <w:p w14:paraId="745DE9C8" w14:textId="77777777" w:rsidR="00EB02E4" w:rsidRPr="00F5679B" w:rsidRDefault="00347272" w:rsidP="007F435A">
      <w:pPr>
        <w:pStyle w:val="ListParagraph"/>
        <w:numPr>
          <w:ilvl w:val="0"/>
          <w:numId w:val="265"/>
        </w:numPr>
      </w:pPr>
      <w:r w:rsidRPr="00F5679B">
        <w:t>If</w:t>
      </w:r>
      <w:r w:rsidR="00EB02E4" w:rsidRPr="00F5679B">
        <w:t>:</w:t>
      </w:r>
    </w:p>
    <w:p w14:paraId="0C0B87A6" w14:textId="67B04572" w:rsidR="00377246" w:rsidRPr="00F5679B" w:rsidRDefault="00347272" w:rsidP="00D409A3">
      <w:pPr>
        <w:pStyle w:val="Style2"/>
        <w:numPr>
          <w:ilvl w:val="0"/>
          <w:numId w:val="264"/>
        </w:numPr>
        <w:ind w:left="1604" w:hanging="357"/>
      </w:pPr>
      <w:r w:rsidRPr="00F5679B">
        <w:t xml:space="preserve">a </w:t>
      </w:r>
      <w:r w:rsidRPr="00F5679B">
        <w:rPr>
          <w:i/>
        </w:rPr>
        <w:t>dispute</w:t>
      </w:r>
      <w:r w:rsidRPr="00F5679B">
        <w:t xml:space="preserve"> arise</w:t>
      </w:r>
      <w:r w:rsidR="009F55C6" w:rsidRPr="00F5679B">
        <w:t xml:space="preserve">s </w:t>
      </w:r>
      <w:r w:rsidR="00C121C8" w:rsidRPr="00F5679B">
        <w:t xml:space="preserve">which concerns the </w:t>
      </w:r>
      <w:r w:rsidR="00C121C8" w:rsidRPr="00F5679B">
        <w:rPr>
          <w:i/>
        </w:rPr>
        <w:t>work under the Subcontract</w:t>
      </w:r>
      <w:r w:rsidR="00C121C8" w:rsidRPr="00F5679B">
        <w:t xml:space="preserve"> </w:t>
      </w:r>
      <w:r w:rsidR="003D027C" w:rsidRPr="00F5679B">
        <w:t>and</w:t>
      </w:r>
      <w:r w:rsidR="009F55C6" w:rsidRPr="00F5679B">
        <w:t xml:space="preserve"> the </w:t>
      </w:r>
      <w:r w:rsidR="00F3265B" w:rsidRPr="00F5679B">
        <w:rPr>
          <w:i/>
        </w:rPr>
        <w:t>Head</w:t>
      </w:r>
      <w:r w:rsidR="00F3265B">
        <w:rPr>
          <w:i/>
        </w:rPr>
        <w:t> </w:t>
      </w:r>
      <w:r w:rsidR="009F55C6" w:rsidRPr="00F5679B">
        <w:rPr>
          <w:i/>
        </w:rPr>
        <w:t>Contract</w:t>
      </w:r>
      <w:r w:rsidR="00377246" w:rsidRPr="00F5679B">
        <w:t>; and</w:t>
      </w:r>
    </w:p>
    <w:p w14:paraId="2FBB8AD4" w14:textId="7BB4748F" w:rsidR="009703A6" w:rsidRPr="00F5679B" w:rsidRDefault="00CE72E6" w:rsidP="00D409A3">
      <w:pPr>
        <w:pStyle w:val="Style2"/>
        <w:ind w:left="1604" w:hanging="357"/>
      </w:pPr>
      <w:r w:rsidRPr="00F5679B">
        <w:t xml:space="preserve">the </w:t>
      </w:r>
      <w:r w:rsidRPr="00F5679B">
        <w:rPr>
          <w:i/>
        </w:rPr>
        <w:t>Head Contractor</w:t>
      </w:r>
      <w:r w:rsidRPr="00F5679B">
        <w:t xml:space="preserve"> </w:t>
      </w:r>
      <w:r w:rsidR="00A4083B" w:rsidRPr="00F5679B">
        <w:t xml:space="preserve">notifies the </w:t>
      </w:r>
      <w:r w:rsidR="00A4083B" w:rsidRPr="00F5679B">
        <w:rPr>
          <w:i/>
        </w:rPr>
        <w:t>Subcontractor</w:t>
      </w:r>
      <w:r w:rsidR="00A4083B" w:rsidRPr="00F5679B">
        <w:t xml:space="preserve"> that the </w:t>
      </w:r>
      <w:r w:rsidR="00A4083B" w:rsidRPr="00F5679B">
        <w:rPr>
          <w:i/>
        </w:rPr>
        <w:t>dispute</w:t>
      </w:r>
      <w:r w:rsidR="00A4083B" w:rsidRPr="00F5679B">
        <w:t xml:space="preserve"> </w:t>
      </w:r>
      <w:r w:rsidR="00CB0B20" w:rsidRPr="00F5679B">
        <w:t xml:space="preserve">is </w:t>
      </w:r>
      <w:r w:rsidR="00A4083B" w:rsidRPr="00F5679B">
        <w:t xml:space="preserve">to be resolved </w:t>
      </w:r>
      <w:r w:rsidR="00CB0B20" w:rsidRPr="00F5679B">
        <w:t xml:space="preserve">under the dispute </w:t>
      </w:r>
      <w:r w:rsidR="001E44DC" w:rsidRPr="00F5679B">
        <w:t xml:space="preserve">resolution </w:t>
      </w:r>
      <w:r w:rsidR="00CB0B20" w:rsidRPr="00F5679B">
        <w:t xml:space="preserve">provisions of the </w:t>
      </w:r>
      <w:r w:rsidR="00CB0B20" w:rsidRPr="00F5679B">
        <w:rPr>
          <w:i/>
        </w:rPr>
        <w:t>Head Contract</w:t>
      </w:r>
      <w:r w:rsidR="009703A6" w:rsidRPr="00F5679B">
        <w:t>,</w:t>
      </w:r>
    </w:p>
    <w:p w14:paraId="0EE029D3" w14:textId="31EB3C4E" w:rsidR="0043267C" w:rsidRPr="00CF48C3" w:rsidRDefault="00CB0B20" w:rsidP="00D409A3">
      <w:pPr>
        <w:pStyle w:val="Style2"/>
        <w:numPr>
          <w:ilvl w:val="0"/>
          <w:numId w:val="0"/>
        </w:numPr>
        <w:ind w:left="1247"/>
      </w:pPr>
      <w:bookmarkStart w:id="76" w:name="_Hlk524963306"/>
      <w:r w:rsidRPr="00F5679B">
        <w:t xml:space="preserve">the relevant </w:t>
      </w:r>
      <w:r w:rsidR="00711DC1" w:rsidRPr="00F5679B">
        <w:t xml:space="preserve">dispute resolution </w:t>
      </w:r>
      <w:r w:rsidRPr="00F5679B">
        <w:t xml:space="preserve">clause of the </w:t>
      </w:r>
      <w:r w:rsidR="009703A6" w:rsidRPr="00F5679B">
        <w:rPr>
          <w:i/>
        </w:rPr>
        <w:t>Head Contract</w:t>
      </w:r>
      <w:r w:rsidR="009703A6" w:rsidRPr="00F5679B">
        <w:t xml:space="preserve"> </w:t>
      </w:r>
      <w:bookmarkEnd w:id="76"/>
      <w:r w:rsidR="009703A6" w:rsidRPr="00F5679B">
        <w:t xml:space="preserve">will apply to that </w:t>
      </w:r>
      <w:r w:rsidR="009703A6" w:rsidRPr="00F5679B">
        <w:rPr>
          <w:i/>
        </w:rPr>
        <w:t>dispute</w:t>
      </w:r>
      <w:r w:rsidR="009703A6" w:rsidRPr="00F5679B">
        <w:t>.</w:t>
      </w:r>
    </w:p>
    <w:p w14:paraId="17B6DAEB" w14:textId="1EE4B549" w:rsidR="00F5679B" w:rsidRPr="00A80FD5" w:rsidRDefault="00F5679B" w:rsidP="00F5679B">
      <w:pPr>
        <w:pStyle w:val="Heading2"/>
      </w:pPr>
      <w:r w:rsidRPr="00A80FD5">
        <w:t>47.4</w:t>
      </w:r>
      <w:r w:rsidRPr="00A80FD5">
        <w:tab/>
        <w:t xml:space="preserve">Alternative </w:t>
      </w:r>
      <w:r>
        <w:t>1</w:t>
      </w:r>
      <w:r w:rsidRPr="00A80FD5">
        <w:t xml:space="preserve"> </w:t>
      </w:r>
      <w:r w:rsidR="00F3265B">
        <w:t>–</w:t>
      </w:r>
      <w:r w:rsidRPr="00A80FD5">
        <w:t xml:space="preserve"> Arbitration</w:t>
      </w:r>
    </w:p>
    <w:p w14:paraId="5CF932CD" w14:textId="470B6598" w:rsidR="00F5679B" w:rsidRPr="00A80FD5" w:rsidRDefault="00F5679B" w:rsidP="007F435A">
      <w:pPr>
        <w:pStyle w:val="ListParagraph"/>
        <w:numPr>
          <w:ilvl w:val="0"/>
          <w:numId w:val="141"/>
        </w:numPr>
      </w:pPr>
      <w:r w:rsidRPr="00A80FD5">
        <w:t xml:space="preserve">If Alternative </w:t>
      </w:r>
      <w:r>
        <w:t>1</w:t>
      </w:r>
      <w:r w:rsidRPr="00A80FD5">
        <w:t xml:space="preserve"> </w:t>
      </w:r>
      <w:r w:rsidR="00F3265B">
        <w:t>–</w:t>
      </w:r>
      <w:r w:rsidRPr="00A80FD5">
        <w:t xml:space="preserve"> Arbitration is specified in </w:t>
      </w:r>
      <w:r w:rsidRPr="00A80FD5">
        <w:rPr>
          <w:i/>
        </w:rPr>
        <w:t>Item</w:t>
      </w:r>
      <w:r w:rsidRPr="00A80FD5">
        <w:t xml:space="preserve"> 30, the arbitration must be:</w:t>
      </w:r>
    </w:p>
    <w:p w14:paraId="5F1EBC9C" w14:textId="3B008C1C" w:rsidR="00F5679B" w:rsidRPr="00A80FD5" w:rsidRDefault="00F41D38" w:rsidP="00D409A3">
      <w:pPr>
        <w:pStyle w:val="Style2"/>
        <w:numPr>
          <w:ilvl w:val="0"/>
          <w:numId w:val="147"/>
        </w:numPr>
        <w:ind w:left="1604" w:hanging="357"/>
      </w:pPr>
      <w:r w:rsidRPr="009F514A">
        <w:t xml:space="preserve">carried out in accordance with, and subject to, the </w:t>
      </w:r>
      <w:r>
        <w:t xml:space="preserve">rules stated in </w:t>
      </w:r>
      <w:r w:rsidRPr="00003956">
        <w:rPr>
          <w:i/>
        </w:rPr>
        <w:t>Item</w:t>
      </w:r>
      <w:r>
        <w:t xml:space="preserve"> 31</w:t>
      </w:r>
      <w:r w:rsidR="00F5679B" w:rsidRPr="00A80FD5">
        <w:t>; and</w:t>
      </w:r>
    </w:p>
    <w:p w14:paraId="39369A38" w14:textId="77777777" w:rsidR="00F5679B" w:rsidRPr="00A80FD5" w:rsidRDefault="00F5679B" w:rsidP="00D409A3">
      <w:pPr>
        <w:pStyle w:val="Style2"/>
        <w:ind w:left="1604" w:hanging="357"/>
      </w:pPr>
      <w:r w:rsidRPr="00A80FD5">
        <w:t xml:space="preserve">held in the state or territory stated in </w:t>
      </w:r>
      <w:r w:rsidRPr="00A80FD5">
        <w:rPr>
          <w:i/>
        </w:rPr>
        <w:t>Item</w:t>
      </w:r>
      <w:r w:rsidRPr="00A80FD5">
        <w:t xml:space="preserve"> 4.</w:t>
      </w:r>
    </w:p>
    <w:p w14:paraId="7EC71F3F" w14:textId="4ECB6B37" w:rsidR="00F5679B" w:rsidRPr="00F5679B" w:rsidRDefault="00F5679B" w:rsidP="007F435A">
      <w:pPr>
        <w:pStyle w:val="ListParagraph"/>
        <w:numPr>
          <w:ilvl w:val="0"/>
          <w:numId w:val="109"/>
        </w:numPr>
      </w:pPr>
      <w:r w:rsidRPr="00A80FD5">
        <w:t xml:space="preserve">The parties must endeavour to agree on the arbitrator to be engaged. If they cannot agree within 30 </w:t>
      </w:r>
      <w:r w:rsidRPr="00A80FD5">
        <w:rPr>
          <w:i/>
        </w:rPr>
        <w:t>business days</w:t>
      </w:r>
      <w:r w:rsidRPr="00A80FD5">
        <w:t xml:space="preserve"> of the service of a notice of </w:t>
      </w:r>
      <w:r w:rsidRPr="00A80FD5">
        <w:rPr>
          <w:i/>
        </w:rPr>
        <w:t>dispute</w:t>
      </w:r>
      <w:r w:rsidRPr="00A80FD5">
        <w:t xml:space="preserve">, the arbitrator (who must be accredited) will be nominated (on the application of either party) by the person named in </w:t>
      </w:r>
      <w:r w:rsidRPr="00A80FD5">
        <w:rPr>
          <w:i/>
        </w:rPr>
        <w:t>Item</w:t>
      </w:r>
      <w:r w:rsidRPr="00A80FD5">
        <w:t xml:space="preserve"> 3</w:t>
      </w:r>
      <w:r>
        <w:t>1</w:t>
      </w:r>
      <w:r w:rsidRPr="00A80FD5">
        <w:t xml:space="preserve">. That person must </w:t>
      </w:r>
      <w:r w:rsidRPr="00F5679B">
        <w:t>not nominate:</w:t>
      </w:r>
    </w:p>
    <w:p w14:paraId="3806A9F9" w14:textId="77777777" w:rsidR="00F5679B" w:rsidRPr="00F5679B" w:rsidRDefault="00F5679B" w:rsidP="00D409A3">
      <w:pPr>
        <w:pStyle w:val="Style2"/>
        <w:numPr>
          <w:ilvl w:val="0"/>
          <w:numId w:val="148"/>
        </w:numPr>
        <w:ind w:left="1604" w:hanging="357"/>
      </w:pPr>
      <w:r w:rsidRPr="00F5679B">
        <w:t xml:space="preserve">an employee of the </w:t>
      </w:r>
      <w:r w:rsidRPr="00F5679B">
        <w:rPr>
          <w:i/>
        </w:rPr>
        <w:t>Head Contractor</w:t>
      </w:r>
      <w:r w:rsidRPr="00F5679B">
        <w:t xml:space="preserve"> or the </w:t>
      </w:r>
      <w:r w:rsidRPr="00F5679B">
        <w:rPr>
          <w:i/>
        </w:rPr>
        <w:t>Subcontractor</w:t>
      </w:r>
      <w:r w:rsidRPr="00F5679B">
        <w:t>;</w:t>
      </w:r>
    </w:p>
    <w:p w14:paraId="72B3997C" w14:textId="77777777" w:rsidR="00F5679B" w:rsidRPr="00F5679B" w:rsidRDefault="00F5679B" w:rsidP="00D409A3">
      <w:pPr>
        <w:pStyle w:val="Style2"/>
        <w:ind w:left="1604" w:hanging="357"/>
      </w:pPr>
      <w:r w:rsidRPr="00F5679B">
        <w:t xml:space="preserve">a person who has been connected with the </w:t>
      </w:r>
      <w:r w:rsidRPr="00F5679B">
        <w:rPr>
          <w:i/>
        </w:rPr>
        <w:t>Works</w:t>
      </w:r>
      <w:r w:rsidRPr="00F5679B">
        <w:t xml:space="preserve"> or the </w:t>
      </w:r>
      <w:r w:rsidRPr="00F5679B">
        <w:rPr>
          <w:i/>
        </w:rPr>
        <w:t>Contract</w:t>
      </w:r>
      <w:r w:rsidRPr="00F5679B">
        <w:t>; or</w:t>
      </w:r>
    </w:p>
    <w:p w14:paraId="6F1416B1" w14:textId="77777777" w:rsidR="00F5679B" w:rsidRPr="00F5679B" w:rsidRDefault="00F5679B" w:rsidP="00D409A3">
      <w:pPr>
        <w:pStyle w:val="Style2"/>
        <w:ind w:left="1604" w:hanging="357"/>
      </w:pPr>
      <w:r w:rsidRPr="00F5679B">
        <w:t xml:space="preserve">a person who the </w:t>
      </w:r>
      <w:r w:rsidRPr="00F5679B">
        <w:rPr>
          <w:i/>
        </w:rPr>
        <w:t>Head Contractor</w:t>
      </w:r>
      <w:r w:rsidRPr="00F5679B">
        <w:t xml:space="preserve"> and the </w:t>
      </w:r>
      <w:r w:rsidRPr="00F5679B">
        <w:rPr>
          <w:i/>
        </w:rPr>
        <w:t>Subcontractor</w:t>
      </w:r>
      <w:r w:rsidRPr="00F5679B">
        <w:t xml:space="preserve"> have already considered and not been able to agree on.</w:t>
      </w:r>
    </w:p>
    <w:p w14:paraId="6CF115F0" w14:textId="6CDCEE33" w:rsidR="0009121D" w:rsidRPr="00A80FD5" w:rsidRDefault="0009121D" w:rsidP="00274A93">
      <w:pPr>
        <w:pStyle w:val="Heading2"/>
      </w:pPr>
      <w:r w:rsidRPr="00A80FD5">
        <w:t>47.</w:t>
      </w:r>
      <w:r w:rsidR="00F5679B">
        <w:t>5</w:t>
      </w:r>
      <w:r w:rsidRPr="00A80FD5">
        <w:tab/>
        <w:t xml:space="preserve">Alternative </w:t>
      </w:r>
      <w:r w:rsidR="00F5679B">
        <w:t>2</w:t>
      </w:r>
      <w:r w:rsidRPr="00A80FD5">
        <w:t xml:space="preserve"> </w:t>
      </w:r>
      <w:r w:rsidR="00D86FA8">
        <w:t>–</w:t>
      </w:r>
      <w:r w:rsidRPr="00A80FD5">
        <w:t xml:space="preserve"> Expert Determination</w:t>
      </w:r>
    </w:p>
    <w:p w14:paraId="77E395FD" w14:textId="72AB16D5" w:rsidR="0009121D" w:rsidRPr="00F5679B" w:rsidRDefault="0009121D" w:rsidP="007F435A">
      <w:pPr>
        <w:pStyle w:val="ListParagraph"/>
        <w:numPr>
          <w:ilvl w:val="0"/>
          <w:numId w:val="138"/>
        </w:numPr>
      </w:pPr>
      <w:r w:rsidRPr="00A80FD5">
        <w:t xml:space="preserve">If Alternative </w:t>
      </w:r>
      <w:r w:rsidR="00F5679B">
        <w:t>2</w:t>
      </w:r>
      <w:r w:rsidRPr="00A80FD5">
        <w:t xml:space="preserve"> </w:t>
      </w:r>
      <w:r w:rsidR="00D86FA8">
        <w:t>–</w:t>
      </w:r>
      <w:r w:rsidRPr="00A80FD5">
        <w:t xml:space="preserve"> Expert Determination is specified in </w:t>
      </w:r>
      <w:r w:rsidR="00B431E2" w:rsidRPr="00A80FD5">
        <w:rPr>
          <w:i/>
        </w:rPr>
        <w:t>Item</w:t>
      </w:r>
      <w:r w:rsidRPr="00A80FD5">
        <w:t xml:space="preserve"> 30, the expert determination must be conducted in accordance with the provisions of the </w:t>
      </w:r>
      <w:r w:rsidR="00161646" w:rsidRPr="00A80FD5">
        <w:t>Dispute</w:t>
      </w:r>
      <w:r w:rsidRPr="00A80FD5">
        <w:t xml:space="preserve"> Resolution Framework</w:t>
      </w:r>
      <w:r w:rsidR="000E5387" w:rsidRPr="00A80FD5">
        <w:t xml:space="preserve"> </w:t>
      </w:r>
      <w:r w:rsidRPr="00A80FD5">
        <w:t xml:space="preserve">attached as </w:t>
      </w:r>
      <w:r w:rsidRPr="00F5679B">
        <w:t xml:space="preserve">Annexure </w:t>
      </w:r>
      <w:r w:rsidR="00F66105" w:rsidRPr="00F5679B">
        <w:t>D</w:t>
      </w:r>
      <w:r w:rsidR="003071C7" w:rsidRPr="00F5679B">
        <w:t>.</w:t>
      </w:r>
    </w:p>
    <w:p w14:paraId="70FE0A36" w14:textId="6B8D5945" w:rsidR="0009121D" w:rsidRPr="00F5679B" w:rsidRDefault="0009121D" w:rsidP="007F435A">
      <w:pPr>
        <w:pStyle w:val="ListParagraph"/>
        <w:numPr>
          <w:ilvl w:val="0"/>
          <w:numId w:val="109"/>
        </w:numPr>
      </w:pPr>
      <w:r w:rsidRPr="00F5679B">
        <w:t xml:space="preserve">The parties must endeavour to agree on the expert to be engaged. If they cannot agree within 30 </w:t>
      </w:r>
      <w:r w:rsidR="00D27389" w:rsidRPr="00F5679B">
        <w:rPr>
          <w:i/>
        </w:rPr>
        <w:t>business day</w:t>
      </w:r>
      <w:r w:rsidRPr="00D409A3">
        <w:rPr>
          <w:i/>
        </w:rPr>
        <w:t>s</w:t>
      </w:r>
      <w:r w:rsidRPr="00F5679B">
        <w:t xml:space="preserve"> of the service of a notice of </w:t>
      </w:r>
      <w:r w:rsidR="00161646" w:rsidRPr="00F5679B">
        <w:rPr>
          <w:i/>
        </w:rPr>
        <w:t>dispute</w:t>
      </w:r>
      <w:r w:rsidRPr="00F5679B">
        <w:t xml:space="preserve">, the expert will be nominated (on the application of either party) by the person named in </w:t>
      </w:r>
      <w:r w:rsidR="00B431E2" w:rsidRPr="00F5679B">
        <w:rPr>
          <w:i/>
        </w:rPr>
        <w:t>Item</w:t>
      </w:r>
      <w:r w:rsidRPr="00F5679B">
        <w:t xml:space="preserve"> </w:t>
      </w:r>
      <w:r w:rsidR="009E23FA" w:rsidRPr="00F5679B">
        <w:t>3</w:t>
      </w:r>
      <w:r w:rsidR="009E23FA">
        <w:t>2</w:t>
      </w:r>
      <w:r w:rsidRPr="00F5679B">
        <w:t xml:space="preserve">. That person must </w:t>
      </w:r>
      <w:r w:rsidR="00B478D1" w:rsidRPr="00F5679B">
        <w:t>not</w:t>
      </w:r>
      <w:r w:rsidR="00B478D1">
        <w:t> </w:t>
      </w:r>
      <w:r w:rsidRPr="00F5679B">
        <w:t>nominate:</w:t>
      </w:r>
    </w:p>
    <w:p w14:paraId="5CDAAAD5" w14:textId="6AC15AA5" w:rsidR="0009121D" w:rsidRPr="00F5679B" w:rsidRDefault="0009121D" w:rsidP="00D409A3">
      <w:pPr>
        <w:pStyle w:val="Style2"/>
        <w:numPr>
          <w:ilvl w:val="0"/>
          <w:numId w:val="139"/>
        </w:numPr>
        <w:ind w:left="1604" w:hanging="357"/>
      </w:pPr>
      <w:r w:rsidRPr="00F5679B">
        <w:t xml:space="preserve">an employee of the </w:t>
      </w:r>
      <w:r w:rsidR="00A80FD5" w:rsidRPr="00F5679B">
        <w:rPr>
          <w:i/>
        </w:rPr>
        <w:t>Head Contractor</w:t>
      </w:r>
      <w:r w:rsidRPr="00F5679B">
        <w:t xml:space="preserve"> or the </w:t>
      </w:r>
      <w:r w:rsidR="003E6C2F" w:rsidRPr="00F5679B">
        <w:rPr>
          <w:i/>
        </w:rPr>
        <w:t>Subcontractor</w:t>
      </w:r>
      <w:r w:rsidRPr="00F5679B">
        <w:t>;</w:t>
      </w:r>
    </w:p>
    <w:p w14:paraId="4BD898E7" w14:textId="307663AB" w:rsidR="0009121D" w:rsidRPr="00F5679B" w:rsidRDefault="0009121D" w:rsidP="00D409A3">
      <w:pPr>
        <w:pStyle w:val="Style2"/>
        <w:ind w:left="1604" w:hanging="357"/>
      </w:pPr>
      <w:r w:rsidRPr="00F5679B">
        <w:t xml:space="preserve">a person who has been connected with </w:t>
      </w:r>
      <w:r w:rsidR="00596720" w:rsidRPr="00F5679B">
        <w:t xml:space="preserve">the </w:t>
      </w:r>
      <w:r w:rsidR="00596720" w:rsidRPr="00F5679B">
        <w:rPr>
          <w:i/>
        </w:rPr>
        <w:t>Works</w:t>
      </w:r>
      <w:r w:rsidRPr="00F5679B">
        <w:t xml:space="preserve"> or the </w:t>
      </w:r>
      <w:r w:rsidR="00B431E2" w:rsidRPr="00F5679B">
        <w:rPr>
          <w:i/>
        </w:rPr>
        <w:t>Contract</w:t>
      </w:r>
      <w:r w:rsidRPr="00F5679B">
        <w:t>; or</w:t>
      </w:r>
    </w:p>
    <w:p w14:paraId="4F6EA27E" w14:textId="4800C07C" w:rsidR="0009121D" w:rsidRPr="00F5679B" w:rsidRDefault="0009121D" w:rsidP="00D409A3">
      <w:pPr>
        <w:pStyle w:val="Style2"/>
        <w:ind w:left="1604" w:hanging="357"/>
      </w:pPr>
      <w:r w:rsidRPr="00F5679B">
        <w:t xml:space="preserve">a person who the </w:t>
      </w:r>
      <w:r w:rsidR="00A80FD5" w:rsidRPr="00F5679B">
        <w:rPr>
          <w:i/>
        </w:rPr>
        <w:t>Head Contractor</w:t>
      </w:r>
      <w:r w:rsidRPr="00F5679B">
        <w:t xml:space="preserve"> and the </w:t>
      </w:r>
      <w:r w:rsidR="003E6C2F" w:rsidRPr="00F5679B">
        <w:rPr>
          <w:i/>
        </w:rPr>
        <w:t>Subcontractor</w:t>
      </w:r>
      <w:r w:rsidRPr="00F5679B">
        <w:t xml:space="preserve"> have already considered and not been able to agree on.</w:t>
      </w:r>
    </w:p>
    <w:p w14:paraId="135D205C" w14:textId="28A69890" w:rsidR="009653E2" w:rsidRPr="00F5679B" w:rsidRDefault="009653E2" w:rsidP="007F435A">
      <w:pPr>
        <w:pStyle w:val="ListParagraph"/>
        <w:numPr>
          <w:ilvl w:val="0"/>
          <w:numId w:val="109"/>
        </w:numPr>
      </w:pPr>
      <w:r w:rsidRPr="00F5679B">
        <w:t xml:space="preserve">Neither party may commence litigation in respect of the matters determined by the </w:t>
      </w:r>
      <w:r w:rsidR="00D86FA8">
        <w:t>e</w:t>
      </w:r>
      <w:r w:rsidR="00D86FA8" w:rsidRPr="00F5679B">
        <w:t xml:space="preserve">xpert </w:t>
      </w:r>
      <w:r w:rsidRPr="00F5679B">
        <w:t>unless the determination:</w:t>
      </w:r>
    </w:p>
    <w:p w14:paraId="76AF17B9" w14:textId="77777777" w:rsidR="009653E2" w:rsidRPr="00F5679B" w:rsidRDefault="009653E2" w:rsidP="00D409A3">
      <w:pPr>
        <w:pStyle w:val="Style2"/>
        <w:numPr>
          <w:ilvl w:val="0"/>
          <w:numId w:val="163"/>
        </w:numPr>
        <w:ind w:left="1604" w:hanging="357"/>
      </w:pPr>
      <w:r w:rsidRPr="00F5679B">
        <w:t>does not involve paying a sum of money; or</w:t>
      </w:r>
    </w:p>
    <w:p w14:paraId="362E1E27" w14:textId="2D7D1B9F" w:rsidR="009653E2" w:rsidRPr="00F5679B" w:rsidRDefault="009653E2" w:rsidP="00D409A3">
      <w:pPr>
        <w:pStyle w:val="Style2"/>
        <w:ind w:left="1604" w:hanging="357"/>
      </w:pPr>
      <w:r w:rsidRPr="00F5679B">
        <w:lastRenderedPageBreak/>
        <w:t xml:space="preserve">requires one party to pay the other an amount in excess of the amount stated in </w:t>
      </w:r>
      <w:r w:rsidR="00B478D1" w:rsidRPr="00F5679B">
        <w:rPr>
          <w:i/>
        </w:rPr>
        <w:t>Item</w:t>
      </w:r>
      <w:r w:rsidR="00B478D1">
        <w:rPr>
          <w:i/>
        </w:rPr>
        <w:t> </w:t>
      </w:r>
      <w:r w:rsidR="009E23FA" w:rsidRPr="00F5679B">
        <w:t>3</w:t>
      </w:r>
      <w:r w:rsidR="009E23FA">
        <w:t>2</w:t>
      </w:r>
      <w:r w:rsidRPr="00F5679B">
        <w:t>, calculated without having regard to:</w:t>
      </w:r>
    </w:p>
    <w:p w14:paraId="22478115" w14:textId="77777777" w:rsidR="009653E2" w:rsidRPr="00F5679B" w:rsidRDefault="009653E2" w:rsidP="00D409A3">
      <w:pPr>
        <w:pStyle w:val="ListParagraph"/>
        <w:numPr>
          <w:ilvl w:val="0"/>
          <w:numId w:val="162"/>
        </w:numPr>
        <w:spacing w:before="80"/>
        <w:ind w:left="1945" w:hanging="357"/>
      </w:pPr>
      <w:r w:rsidRPr="00F5679B">
        <w:t>any interest that may be payable; and</w:t>
      </w:r>
    </w:p>
    <w:p w14:paraId="2C2FBDF9" w14:textId="39D3CF30" w:rsidR="009653E2" w:rsidRPr="00F5679B" w:rsidRDefault="009653E2" w:rsidP="00D409A3">
      <w:pPr>
        <w:pStyle w:val="ListParagraph"/>
        <w:numPr>
          <w:ilvl w:val="0"/>
          <w:numId w:val="162"/>
        </w:numPr>
        <w:spacing w:before="80"/>
        <w:ind w:left="1945" w:hanging="357"/>
      </w:pPr>
      <w:r w:rsidRPr="00F5679B">
        <w:t xml:space="preserve">any amount that has been paid pursuant to the </w:t>
      </w:r>
      <w:r w:rsidR="00DF35EC" w:rsidRPr="00F5679B">
        <w:rPr>
          <w:i/>
        </w:rPr>
        <w:t>SOP</w:t>
      </w:r>
      <w:r w:rsidRPr="00F5679B">
        <w:rPr>
          <w:i/>
        </w:rPr>
        <w:t xml:space="preserve"> Ac</w:t>
      </w:r>
      <w:r w:rsidR="000F3FF8" w:rsidRPr="00F5679B">
        <w:rPr>
          <w:i/>
        </w:rPr>
        <w:t>t</w:t>
      </w:r>
      <w:r w:rsidRPr="00F5679B">
        <w:t>.</w:t>
      </w:r>
    </w:p>
    <w:p w14:paraId="625CAE0A" w14:textId="339973FC" w:rsidR="0009121D" w:rsidRPr="00F5679B" w:rsidRDefault="009653E2" w:rsidP="007F435A">
      <w:pPr>
        <w:pStyle w:val="ListParagraph"/>
        <w:numPr>
          <w:ilvl w:val="0"/>
          <w:numId w:val="109"/>
        </w:numPr>
      </w:pPr>
      <w:r w:rsidRPr="00F5679B">
        <w:t xml:space="preserve">Neither party may commence litigation in respect of the matters determined by the </w:t>
      </w:r>
      <w:r w:rsidR="00FD5A89">
        <w:t>e</w:t>
      </w:r>
      <w:r w:rsidR="00FD5A89" w:rsidRPr="00F5679B">
        <w:t xml:space="preserve">xpert </w:t>
      </w:r>
      <w:r w:rsidRPr="00F5679B">
        <w:t xml:space="preserve">unless they do so within </w:t>
      </w:r>
      <w:r w:rsidR="00DF7797" w:rsidRPr="00F5679B">
        <w:t xml:space="preserve">40 </w:t>
      </w:r>
      <w:r w:rsidR="00D27389" w:rsidRPr="00F5679B">
        <w:rPr>
          <w:i/>
        </w:rPr>
        <w:t>business day</w:t>
      </w:r>
      <w:r w:rsidR="00FD5A89">
        <w:rPr>
          <w:i/>
        </w:rPr>
        <w:t>s</w:t>
      </w:r>
      <w:r w:rsidRPr="00F5679B">
        <w:t xml:space="preserve"> after receiving the determination.</w:t>
      </w:r>
      <w:r w:rsidR="0009121D" w:rsidRPr="00F5679B">
        <w:t xml:space="preserve"> Otherwise:</w:t>
      </w:r>
    </w:p>
    <w:p w14:paraId="188D8F8D" w14:textId="20B7F662" w:rsidR="0009121D" w:rsidRPr="00A80FD5" w:rsidRDefault="0009121D" w:rsidP="007F435A">
      <w:pPr>
        <w:pStyle w:val="Style2"/>
        <w:numPr>
          <w:ilvl w:val="0"/>
          <w:numId w:val="140"/>
        </w:numPr>
      </w:pPr>
      <w:r w:rsidRPr="00F5679B">
        <w:t xml:space="preserve">the parties are deemed to have accepted that </w:t>
      </w:r>
      <w:r w:rsidRPr="00A80FD5">
        <w:t xml:space="preserve">the expert determination is final and binding; and </w:t>
      </w:r>
    </w:p>
    <w:p w14:paraId="09C8C681" w14:textId="30125B56" w:rsidR="0009121D" w:rsidRPr="00A80FD5" w:rsidRDefault="0009121D" w:rsidP="00565B42">
      <w:pPr>
        <w:pStyle w:val="Style2"/>
      </w:pPr>
      <w:r w:rsidRPr="00A80FD5">
        <w:t xml:space="preserve">any amount due and payable under the expert determination must be paid by the debtor to the other party within a further period of 10 </w:t>
      </w:r>
      <w:r w:rsidR="00D27389" w:rsidRPr="00A80FD5">
        <w:rPr>
          <w:i/>
        </w:rPr>
        <w:t>business day</w:t>
      </w:r>
      <w:r w:rsidRPr="00D409A3">
        <w:rPr>
          <w:i/>
        </w:rPr>
        <w:t>s</w:t>
      </w:r>
      <w:r w:rsidRPr="00A80FD5">
        <w:t xml:space="preserve">. </w:t>
      </w:r>
    </w:p>
    <w:p w14:paraId="7B92CB5A" w14:textId="2391365E" w:rsidR="0009121D" w:rsidRPr="00A80FD5" w:rsidRDefault="0009121D" w:rsidP="00274A93">
      <w:pPr>
        <w:pStyle w:val="Heading2"/>
      </w:pPr>
      <w:r w:rsidRPr="00A80FD5">
        <w:t>47.</w:t>
      </w:r>
      <w:r w:rsidR="001C5FC2">
        <w:t>6</w:t>
      </w:r>
      <w:r w:rsidR="001C5FC2">
        <w:tab/>
      </w:r>
      <w:r w:rsidRPr="00A80FD5">
        <w:t xml:space="preserve">Alternative 3 </w:t>
      </w:r>
      <w:r w:rsidR="005D584A">
        <w:t>–</w:t>
      </w:r>
      <w:r w:rsidRPr="00A80FD5">
        <w:t xml:space="preserve"> Alternative </w:t>
      </w:r>
      <w:r w:rsidR="00161646" w:rsidRPr="00A80FD5">
        <w:t>Dispute</w:t>
      </w:r>
      <w:r w:rsidRPr="00A80FD5">
        <w:t xml:space="preserve"> Resolution</w:t>
      </w:r>
    </w:p>
    <w:p w14:paraId="1AF18959" w14:textId="3FB196A7" w:rsidR="00523864" w:rsidRPr="001C5FC2" w:rsidRDefault="001C5FC2" w:rsidP="006E6895">
      <w:pPr>
        <w:tabs>
          <w:tab w:val="left" w:pos="1134"/>
        </w:tabs>
        <w:spacing w:before="240"/>
        <w:ind w:left="1211" w:hanging="360"/>
        <w:rPr>
          <w:strike/>
        </w:rPr>
      </w:pPr>
      <w:r w:rsidRPr="001C5FC2">
        <w:rPr>
          <w:rFonts w:ascii="Times New Roman" w:hAnsi="Times New Roman" w:cs="Times New Roman"/>
          <w:sz w:val="20"/>
          <w:szCs w:val="20"/>
        </w:rPr>
        <w:t xml:space="preserve">a)    </w:t>
      </w:r>
      <w:r w:rsidR="00523864" w:rsidRPr="001C5FC2">
        <w:rPr>
          <w:rFonts w:ascii="Times New Roman" w:hAnsi="Times New Roman" w:cs="Times New Roman"/>
          <w:sz w:val="20"/>
          <w:szCs w:val="20"/>
        </w:rPr>
        <w:t xml:space="preserve">If an Alternative 3 </w:t>
      </w:r>
      <w:r w:rsidR="005D584A" w:rsidRPr="001C5FC2">
        <w:rPr>
          <w:rFonts w:ascii="Times New Roman" w:hAnsi="Times New Roman" w:cs="Times New Roman"/>
          <w:sz w:val="20"/>
          <w:szCs w:val="20"/>
        </w:rPr>
        <w:t>–</w:t>
      </w:r>
      <w:r w:rsidR="00523864" w:rsidRPr="001C5FC2">
        <w:rPr>
          <w:rFonts w:ascii="Times New Roman" w:hAnsi="Times New Roman" w:cs="Times New Roman"/>
          <w:sz w:val="20"/>
          <w:szCs w:val="20"/>
        </w:rPr>
        <w:t xml:space="preserve"> </w:t>
      </w:r>
      <w:r w:rsidR="00703CB8" w:rsidRPr="001C5FC2">
        <w:rPr>
          <w:rFonts w:ascii="Times New Roman" w:hAnsi="Times New Roman" w:cs="Times New Roman"/>
          <w:sz w:val="20"/>
          <w:szCs w:val="20"/>
        </w:rPr>
        <w:t>Alternative Dispute</w:t>
      </w:r>
      <w:r w:rsidR="00523864" w:rsidRPr="001C5FC2">
        <w:rPr>
          <w:rFonts w:ascii="Times New Roman" w:hAnsi="Times New Roman" w:cs="Times New Roman"/>
          <w:sz w:val="20"/>
          <w:szCs w:val="20"/>
        </w:rPr>
        <w:t xml:space="preserve"> </w:t>
      </w:r>
      <w:r w:rsidR="009E6B11" w:rsidRPr="001C5FC2">
        <w:rPr>
          <w:rFonts w:ascii="Times New Roman" w:hAnsi="Times New Roman" w:cs="Times New Roman"/>
          <w:sz w:val="20"/>
          <w:szCs w:val="20"/>
        </w:rPr>
        <w:t>Resolution</w:t>
      </w:r>
      <w:r w:rsidR="00523864" w:rsidRPr="001C5FC2">
        <w:rPr>
          <w:rFonts w:ascii="Times New Roman" w:hAnsi="Times New Roman" w:cs="Times New Roman"/>
          <w:sz w:val="20"/>
          <w:szCs w:val="20"/>
        </w:rPr>
        <w:t xml:space="preserve"> is specified in </w:t>
      </w:r>
      <w:r w:rsidR="00523864" w:rsidRPr="001C5FC2">
        <w:rPr>
          <w:rFonts w:ascii="Times New Roman" w:hAnsi="Times New Roman" w:cs="Times New Roman"/>
          <w:i/>
          <w:sz w:val="20"/>
          <w:szCs w:val="20"/>
        </w:rPr>
        <w:t>Item</w:t>
      </w:r>
      <w:r w:rsidR="00523864" w:rsidRPr="001C5FC2">
        <w:rPr>
          <w:rFonts w:ascii="Times New Roman" w:hAnsi="Times New Roman" w:cs="Times New Roman"/>
          <w:sz w:val="20"/>
          <w:szCs w:val="20"/>
        </w:rPr>
        <w:t xml:space="preserve"> 30</w:t>
      </w:r>
      <w:r w:rsidR="00411F9E" w:rsidRPr="001C5FC2">
        <w:rPr>
          <w:rFonts w:ascii="Times New Roman" w:hAnsi="Times New Roman" w:cs="Times New Roman"/>
          <w:sz w:val="20"/>
          <w:szCs w:val="20"/>
        </w:rPr>
        <w:t>,</w:t>
      </w:r>
      <w:r w:rsidR="00523864" w:rsidRPr="001C5FC2">
        <w:rPr>
          <w:rFonts w:ascii="Times New Roman" w:hAnsi="Times New Roman" w:cs="Times New Roman"/>
          <w:sz w:val="20"/>
          <w:szCs w:val="20"/>
        </w:rPr>
        <w:t xml:space="preserve"> the parties agree to avoid</w:t>
      </w:r>
      <w:r w:rsidR="005D584A" w:rsidRPr="001C5FC2">
        <w:rPr>
          <w:rFonts w:ascii="Times New Roman" w:hAnsi="Times New Roman" w:cs="Times New Roman"/>
          <w:sz w:val="20"/>
          <w:szCs w:val="20"/>
        </w:rPr>
        <w:t>,</w:t>
      </w:r>
      <w:r w:rsidR="00523864" w:rsidRPr="001C5FC2">
        <w:rPr>
          <w:rFonts w:ascii="Times New Roman" w:hAnsi="Times New Roman" w:cs="Times New Roman"/>
          <w:sz w:val="20"/>
          <w:szCs w:val="20"/>
        </w:rPr>
        <w:t xml:space="preserve"> manage and resolve disputes in accordance with the</w:t>
      </w:r>
      <w:r w:rsidR="00DC3047" w:rsidRPr="001C5FC2">
        <w:rPr>
          <w:rFonts w:ascii="Times New Roman" w:hAnsi="Times New Roman" w:cs="Times New Roman"/>
          <w:sz w:val="20"/>
          <w:szCs w:val="20"/>
        </w:rPr>
        <w:t xml:space="preserve"> provisions of the Dispute Resolution Framework (if any) attached as Annexure D.</w:t>
      </w:r>
      <w:r w:rsidR="00523864" w:rsidRPr="001C5FC2">
        <w:rPr>
          <w:rFonts w:ascii="Times New Roman" w:hAnsi="Times New Roman" w:cs="Times New Roman"/>
          <w:strike/>
          <w:sz w:val="20"/>
          <w:szCs w:val="20"/>
        </w:rPr>
        <w:t xml:space="preserve"> </w:t>
      </w:r>
    </w:p>
    <w:p w14:paraId="39A502ED" w14:textId="14DF7557" w:rsidR="0009121D" w:rsidRPr="00A80FD5" w:rsidRDefault="0009121D" w:rsidP="00274A93">
      <w:pPr>
        <w:pStyle w:val="Heading2"/>
      </w:pPr>
      <w:r w:rsidRPr="00A80FD5">
        <w:t>47.</w:t>
      </w:r>
      <w:r w:rsidR="001C5FC2">
        <w:t>7</w:t>
      </w:r>
      <w:r w:rsidRPr="00A80FD5">
        <w:tab/>
        <w:t xml:space="preserve">Alternative 4 </w:t>
      </w:r>
      <w:r w:rsidR="005D584A">
        <w:t>–</w:t>
      </w:r>
      <w:r w:rsidRPr="00A80FD5">
        <w:t xml:space="preserve"> Litigation</w:t>
      </w:r>
    </w:p>
    <w:p w14:paraId="0A6E0C2D" w14:textId="6D737907" w:rsidR="0009121D" w:rsidRPr="00A80FD5" w:rsidRDefault="0009121D" w:rsidP="007F435A">
      <w:pPr>
        <w:pStyle w:val="ListParagraph"/>
        <w:numPr>
          <w:ilvl w:val="0"/>
          <w:numId w:val="146"/>
        </w:numPr>
      </w:pPr>
      <w:r w:rsidRPr="00A80FD5">
        <w:t xml:space="preserve">If an Alternative 4 – Litigation is specified in </w:t>
      </w:r>
      <w:r w:rsidR="00B431E2" w:rsidRPr="00A80FD5">
        <w:rPr>
          <w:i/>
        </w:rPr>
        <w:t>Item</w:t>
      </w:r>
      <w:r w:rsidRPr="00A80FD5">
        <w:t xml:space="preserve"> 30, the litigation must be conducted</w:t>
      </w:r>
      <w:r w:rsidR="004D6AF1" w:rsidRPr="00A80FD5">
        <w:t xml:space="preserve"> in the</w:t>
      </w:r>
      <w:r w:rsidRPr="00A80FD5">
        <w:t xml:space="preserve"> state or territory stated in </w:t>
      </w:r>
      <w:r w:rsidR="00B431E2" w:rsidRPr="00A80FD5">
        <w:rPr>
          <w:i/>
        </w:rPr>
        <w:t>Item</w:t>
      </w:r>
      <w:r w:rsidRPr="00A80FD5">
        <w:t xml:space="preserve"> 4.</w:t>
      </w:r>
    </w:p>
    <w:p w14:paraId="3AD5D82A" w14:textId="5BA53F21" w:rsidR="0009121D" w:rsidRPr="00A80FD5" w:rsidRDefault="0009121D" w:rsidP="00274A93">
      <w:pPr>
        <w:pStyle w:val="Heading2"/>
      </w:pPr>
      <w:r w:rsidRPr="00A80FD5">
        <w:t>47.</w:t>
      </w:r>
      <w:r w:rsidR="001C5FC2">
        <w:t>8</w:t>
      </w:r>
      <w:r w:rsidRPr="00A80FD5">
        <w:tab/>
        <w:t xml:space="preserve">Summary </w:t>
      </w:r>
      <w:r w:rsidR="0037467C">
        <w:t>r</w:t>
      </w:r>
      <w:r w:rsidR="0037467C" w:rsidRPr="00A80FD5">
        <w:t>elief</w:t>
      </w:r>
    </w:p>
    <w:p w14:paraId="020A0375" w14:textId="175855D4" w:rsidR="0009121D" w:rsidRPr="00F5679B" w:rsidRDefault="0009121D" w:rsidP="007F435A">
      <w:pPr>
        <w:pStyle w:val="ListParagraph"/>
        <w:numPr>
          <w:ilvl w:val="0"/>
          <w:numId w:val="145"/>
        </w:numPr>
      </w:pPr>
      <w:r w:rsidRPr="00F5679B">
        <w:t xml:space="preserve">Nothing in the </w:t>
      </w:r>
      <w:r w:rsidR="000D7F28" w:rsidRPr="00F5679B">
        <w:rPr>
          <w:i/>
        </w:rPr>
        <w:t xml:space="preserve">Subcontract </w:t>
      </w:r>
      <w:r w:rsidRPr="00F5679B">
        <w:t xml:space="preserve">is to prejudice the right of a party to institute proceedings to enforce payment due under the </w:t>
      </w:r>
      <w:r w:rsidR="000D7F28" w:rsidRPr="00F5679B">
        <w:rPr>
          <w:i/>
        </w:rPr>
        <w:t xml:space="preserve">Subcontract </w:t>
      </w:r>
      <w:r w:rsidRPr="00F5679B">
        <w:t>or to seek injunctive or urgent declaratory relief.</w:t>
      </w:r>
    </w:p>
    <w:p w14:paraId="553354B4" w14:textId="77777777" w:rsidR="0009121D" w:rsidRPr="00A80FD5" w:rsidRDefault="0009121D" w:rsidP="009A7F79">
      <w:pPr>
        <w:pStyle w:val="Heading1"/>
      </w:pPr>
      <w:bookmarkStart w:id="77" w:name="_Toc111465922"/>
      <w:r w:rsidRPr="00A80FD5">
        <w:t>48</w:t>
      </w:r>
      <w:r w:rsidRPr="00A80FD5">
        <w:tab/>
        <w:t>GOODS AND SERVICES TAX</w:t>
      </w:r>
      <w:bookmarkEnd w:id="77"/>
    </w:p>
    <w:p w14:paraId="2D4555E2" w14:textId="2D55CA9A" w:rsidR="0009121D" w:rsidRPr="0091092C" w:rsidRDefault="0091092C" w:rsidP="0091092C">
      <w:pPr>
        <w:pStyle w:val="ListParagraph"/>
        <w:numPr>
          <w:ilvl w:val="0"/>
          <w:numId w:val="26"/>
        </w:numPr>
      </w:pPr>
      <w:r>
        <w:t xml:space="preserve">A word or expression which is defined in the </w:t>
      </w:r>
      <w:r w:rsidRPr="00D409A3">
        <w:rPr>
          <w:i/>
        </w:rPr>
        <w:t>GST Act</w:t>
      </w:r>
      <w:r>
        <w:t xml:space="preserve"> has the same meaning in this clause 48.  </w:t>
      </w:r>
      <w:r w:rsidRPr="0091092C" w:rsidDel="0091092C">
        <w:t xml:space="preserve"> </w:t>
      </w:r>
    </w:p>
    <w:p w14:paraId="57FC9D6F" w14:textId="6F92CA9A" w:rsidR="0009121D" w:rsidRPr="0091092C" w:rsidRDefault="0009121D" w:rsidP="0091092C">
      <w:pPr>
        <w:pStyle w:val="ListParagraph"/>
        <w:numPr>
          <w:ilvl w:val="0"/>
          <w:numId w:val="26"/>
        </w:numPr>
      </w:pPr>
      <w:r w:rsidRPr="0091092C">
        <w:t xml:space="preserve">The </w:t>
      </w:r>
      <w:r w:rsidR="003E6C2F" w:rsidRPr="0091092C">
        <w:t>Subcontractor</w:t>
      </w:r>
      <w:r w:rsidRPr="0091092C">
        <w:t xml:space="preserve"> warrants to the </w:t>
      </w:r>
      <w:r w:rsidR="00A80FD5" w:rsidRPr="0091092C">
        <w:t>Head Contractor</w:t>
      </w:r>
      <w:r w:rsidRPr="0091092C">
        <w:t xml:space="preserve"> that:</w:t>
      </w:r>
    </w:p>
    <w:p w14:paraId="11309F77" w14:textId="769EF366" w:rsidR="0009121D" w:rsidRPr="00F5679B" w:rsidRDefault="0009121D" w:rsidP="0091092C">
      <w:pPr>
        <w:pStyle w:val="ListParagraph"/>
        <w:numPr>
          <w:ilvl w:val="0"/>
          <w:numId w:val="26"/>
        </w:numPr>
      </w:pPr>
      <w:r w:rsidRPr="0091092C">
        <w:t xml:space="preserve">the </w:t>
      </w:r>
      <w:r w:rsidR="003E6C2F" w:rsidRPr="0091092C">
        <w:t>Subcontractor</w:t>
      </w:r>
      <w:r w:rsidRPr="0091092C">
        <w:t xml:space="preserve"> is registered for </w:t>
      </w:r>
      <w:r w:rsidR="00161646" w:rsidRPr="0091092C">
        <w:t>GS</w:t>
      </w:r>
      <w:r w:rsidR="00161646" w:rsidRPr="00F5679B">
        <w:rPr>
          <w:i/>
        </w:rPr>
        <w:t>T</w:t>
      </w:r>
      <w:r w:rsidRPr="00F5679B">
        <w:t xml:space="preserve">; and </w:t>
      </w:r>
    </w:p>
    <w:p w14:paraId="1162608A" w14:textId="0C07935E" w:rsidR="0009121D" w:rsidRPr="00F5679B" w:rsidRDefault="0009121D" w:rsidP="007F435A">
      <w:pPr>
        <w:pStyle w:val="Style2"/>
        <w:numPr>
          <w:ilvl w:val="0"/>
          <w:numId w:val="142"/>
        </w:numPr>
      </w:pPr>
      <w:r w:rsidRPr="00F5679B">
        <w:t xml:space="preserve">the </w:t>
      </w:r>
      <w:r w:rsidR="003E6C2F" w:rsidRPr="00F5679B">
        <w:rPr>
          <w:i/>
        </w:rPr>
        <w:t>Subcontractor</w:t>
      </w:r>
      <w:r w:rsidRPr="00D409A3">
        <w:rPr>
          <w:i/>
        </w:rPr>
        <w:t>’s</w:t>
      </w:r>
      <w:r w:rsidRPr="00F5679B">
        <w:t xml:space="preserve"> ABN stated in the </w:t>
      </w:r>
      <w:r w:rsidR="000D7F28" w:rsidRPr="00F5679B">
        <w:rPr>
          <w:i/>
        </w:rPr>
        <w:t xml:space="preserve">Subcontract </w:t>
      </w:r>
      <w:r w:rsidRPr="00F5679B">
        <w:t xml:space="preserve">(or otherwise notified by the </w:t>
      </w:r>
      <w:r w:rsidR="003E6C2F" w:rsidRPr="00F5679B">
        <w:rPr>
          <w:i/>
        </w:rPr>
        <w:t>Subcontractor</w:t>
      </w:r>
      <w:r w:rsidRPr="00F5679B">
        <w:t xml:space="preserve"> to the </w:t>
      </w:r>
      <w:r w:rsidR="00A80FD5" w:rsidRPr="00F5679B">
        <w:rPr>
          <w:i/>
        </w:rPr>
        <w:t>Head Contractor</w:t>
      </w:r>
      <w:r w:rsidRPr="00F5679B">
        <w:t>) is correct.</w:t>
      </w:r>
    </w:p>
    <w:p w14:paraId="061E4C7A" w14:textId="3FFAE8CC" w:rsidR="0009121D" w:rsidRPr="00F5679B" w:rsidRDefault="0009121D" w:rsidP="007F435A">
      <w:pPr>
        <w:pStyle w:val="ListParagraph"/>
        <w:numPr>
          <w:ilvl w:val="0"/>
          <w:numId w:val="109"/>
        </w:numPr>
      </w:pPr>
      <w:r w:rsidRPr="00F5679B">
        <w:t xml:space="preserve">The </w:t>
      </w:r>
      <w:r w:rsidR="003E6C2F" w:rsidRPr="00F5679B">
        <w:rPr>
          <w:i/>
        </w:rPr>
        <w:t>Subcontractor</w:t>
      </w:r>
      <w:r w:rsidRPr="00F5679B">
        <w:t xml:space="preserve"> must notify the </w:t>
      </w:r>
      <w:r w:rsidR="00A80FD5" w:rsidRPr="00F5679B">
        <w:rPr>
          <w:i/>
        </w:rPr>
        <w:t>Head Contractor</w:t>
      </w:r>
      <w:r w:rsidRPr="00F5679B">
        <w:t xml:space="preserve"> immediately if it ceases to be registered for </w:t>
      </w:r>
      <w:r w:rsidR="00161646" w:rsidRPr="00F5679B">
        <w:rPr>
          <w:i/>
        </w:rPr>
        <w:t>GST</w:t>
      </w:r>
      <w:r w:rsidRPr="00F5679B">
        <w:t xml:space="preserve"> at any time.</w:t>
      </w:r>
    </w:p>
    <w:p w14:paraId="53689C97" w14:textId="2693BE2F" w:rsidR="0009121D" w:rsidRPr="00F5679B" w:rsidRDefault="0009121D" w:rsidP="007F435A">
      <w:pPr>
        <w:pStyle w:val="ListParagraph"/>
        <w:numPr>
          <w:ilvl w:val="0"/>
          <w:numId w:val="109"/>
        </w:numPr>
      </w:pPr>
      <w:r w:rsidRPr="00F5679B">
        <w:t xml:space="preserve">The Commercial </w:t>
      </w:r>
      <w:r w:rsidR="00A11F10">
        <w:t>Framework</w:t>
      </w:r>
      <w:r w:rsidR="00A11F10" w:rsidRPr="00F5679B">
        <w:t xml:space="preserve"> </w:t>
      </w:r>
      <w:r w:rsidRPr="00F5679B">
        <w:t xml:space="preserve">defines whether prices, rates or other sums payable in accordance with the </w:t>
      </w:r>
      <w:r w:rsidR="000D7F28" w:rsidRPr="00F5679B">
        <w:rPr>
          <w:i/>
        </w:rPr>
        <w:t xml:space="preserve">Subcontract </w:t>
      </w:r>
      <w:r w:rsidRPr="00F5679B">
        <w:t xml:space="preserve">are inclusive or exclusive of </w:t>
      </w:r>
      <w:r w:rsidR="00161646" w:rsidRPr="00F5679B">
        <w:rPr>
          <w:i/>
        </w:rPr>
        <w:t>GST</w:t>
      </w:r>
      <w:r w:rsidRPr="00F5679B">
        <w:t>.</w:t>
      </w:r>
    </w:p>
    <w:p w14:paraId="6F4C3680" w14:textId="7181BC93" w:rsidR="0009121D" w:rsidRPr="00F5679B" w:rsidRDefault="0009121D" w:rsidP="007F435A">
      <w:pPr>
        <w:pStyle w:val="ListParagraph"/>
        <w:numPr>
          <w:ilvl w:val="0"/>
          <w:numId w:val="109"/>
        </w:numPr>
      </w:pPr>
      <w:r w:rsidRPr="00F5679B">
        <w:t xml:space="preserve">If the </w:t>
      </w:r>
      <w:r w:rsidR="000D7F28" w:rsidRPr="00F5679B">
        <w:rPr>
          <w:i/>
        </w:rPr>
        <w:t xml:space="preserve">Subcontract </w:t>
      </w:r>
      <w:r w:rsidRPr="00F5679B">
        <w:t xml:space="preserve">requires a party to pay for, reimburse or contribute to any expense, loss or outgoing (“reimbursable expense”) suffered or incurred by the other party, </w:t>
      </w:r>
      <w:r w:rsidR="00546F4A" w:rsidRPr="00F5679B">
        <w:t>the</w:t>
      </w:r>
      <w:r w:rsidR="00546F4A">
        <w:t> </w:t>
      </w:r>
      <w:r w:rsidRPr="00F5679B">
        <w:t xml:space="preserve">amount required to be paid, reimbursed or contributed by the first party must be the </w:t>
      </w:r>
      <w:r w:rsidR="00546F4A" w:rsidRPr="00F5679B">
        <w:t>sum</w:t>
      </w:r>
      <w:r w:rsidR="00546F4A">
        <w:t> </w:t>
      </w:r>
      <w:r w:rsidRPr="00F5679B">
        <w:t>of:</w:t>
      </w:r>
    </w:p>
    <w:p w14:paraId="59D3D10C" w14:textId="2959B334" w:rsidR="0009121D" w:rsidRPr="00F5679B" w:rsidRDefault="0009121D" w:rsidP="00D409A3">
      <w:pPr>
        <w:pStyle w:val="Style2"/>
        <w:numPr>
          <w:ilvl w:val="0"/>
          <w:numId w:val="143"/>
        </w:numPr>
        <w:ind w:left="1604" w:hanging="357"/>
      </w:pPr>
      <w:r w:rsidRPr="00F5679B">
        <w:t>the amount of the reimbursable expense net of input tax credits (if any) to which the other party is entitled in respect of the reimbursable expense; and</w:t>
      </w:r>
    </w:p>
    <w:p w14:paraId="2E079FA3" w14:textId="79382732" w:rsidR="0009121D" w:rsidRPr="00F5679B" w:rsidRDefault="0009121D" w:rsidP="00D409A3">
      <w:pPr>
        <w:pStyle w:val="Style2"/>
        <w:numPr>
          <w:ilvl w:val="0"/>
          <w:numId w:val="142"/>
        </w:numPr>
        <w:ind w:left="1604" w:hanging="357"/>
      </w:pPr>
      <w:r w:rsidRPr="00F5679B">
        <w:t xml:space="preserve">to the extent that the other party’s recovery from the first party is consideration for a taxable supply to the first party, any </w:t>
      </w:r>
      <w:r w:rsidR="00161646" w:rsidRPr="00F5679B">
        <w:rPr>
          <w:i/>
        </w:rPr>
        <w:t>GST</w:t>
      </w:r>
      <w:r w:rsidRPr="00F5679B">
        <w:t xml:space="preserve"> payable in respect of that supply.</w:t>
      </w:r>
    </w:p>
    <w:p w14:paraId="758407BA" w14:textId="66838320" w:rsidR="0009121D" w:rsidRPr="00F5679B" w:rsidRDefault="00C65BEF" w:rsidP="00D17F86">
      <w:pPr>
        <w:pStyle w:val="ListParagraph"/>
        <w:keepNext/>
        <w:numPr>
          <w:ilvl w:val="0"/>
          <w:numId w:val="109"/>
        </w:numPr>
        <w:ind w:left="1208" w:hanging="357"/>
      </w:pPr>
      <w:r w:rsidRPr="00F5679B">
        <w:t xml:space="preserve">If stated in </w:t>
      </w:r>
      <w:r w:rsidRPr="00F5679B">
        <w:rPr>
          <w:i/>
        </w:rPr>
        <w:t>Item</w:t>
      </w:r>
      <w:r w:rsidRPr="00F5679B">
        <w:t xml:space="preserve"> 3</w:t>
      </w:r>
      <w:r w:rsidR="00F5679B">
        <w:t>3</w:t>
      </w:r>
      <w:r w:rsidRPr="00F5679B">
        <w:t xml:space="preserve"> </w:t>
      </w:r>
      <w:r w:rsidR="00564B2D" w:rsidRPr="00F5679B">
        <w:t xml:space="preserve">that the </w:t>
      </w:r>
      <w:r w:rsidR="00A80FD5" w:rsidRPr="00F5679B">
        <w:rPr>
          <w:i/>
        </w:rPr>
        <w:t>Head Contractor</w:t>
      </w:r>
      <w:r w:rsidR="0009121D" w:rsidRPr="00F5679B">
        <w:t xml:space="preserve"> </w:t>
      </w:r>
      <w:r w:rsidR="00564B2D" w:rsidRPr="00F5679B">
        <w:t>will</w:t>
      </w:r>
      <w:r w:rsidR="0009121D" w:rsidRPr="00F5679B">
        <w:t xml:space="preserve"> issu</w:t>
      </w:r>
      <w:r w:rsidR="00564B2D" w:rsidRPr="00F5679B">
        <w:t>e</w:t>
      </w:r>
      <w:r w:rsidR="0009121D" w:rsidRPr="00F5679B">
        <w:t xml:space="preserve"> recipient created tax invoices for taxable supplies provided by the </w:t>
      </w:r>
      <w:r w:rsidR="003E6C2F" w:rsidRPr="00F5679B">
        <w:rPr>
          <w:i/>
        </w:rPr>
        <w:t>Subcontractor</w:t>
      </w:r>
      <w:r w:rsidR="0009121D" w:rsidRPr="00F5679B">
        <w:t xml:space="preserve">, the following </w:t>
      </w:r>
      <w:r w:rsidR="0053761F" w:rsidRPr="00F5679B">
        <w:t xml:space="preserve">will </w:t>
      </w:r>
      <w:r w:rsidR="0009121D" w:rsidRPr="00F5679B">
        <w:t>appl</w:t>
      </w:r>
      <w:r w:rsidR="0053761F" w:rsidRPr="00F5679B">
        <w:t>y</w:t>
      </w:r>
      <w:r w:rsidR="0009121D" w:rsidRPr="00F5679B">
        <w:t>:</w:t>
      </w:r>
    </w:p>
    <w:p w14:paraId="652970C4" w14:textId="52730FFD" w:rsidR="0009121D" w:rsidRPr="00F5679B" w:rsidRDefault="0009121D" w:rsidP="00D409A3">
      <w:pPr>
        <w:pStyle w:val="Style2"/>
        <w:numPr>
          <w:ilvl w:val="0"/>
          <w:numId w:val="144"/>
        </w:numPr>
        <w:ind w:left="1604" w:hanging="357"/>
      </w:pPr>
      <w:r w:rsidRPr="00F5679B">
        <w:t xml:space="preserve">the </w:t>
      </w:r>
      <w:r w:rsidR="00A80FD5" w:rsidRPr="00F5679B">
        <w:rPr>
          <w:i/>
        </w:rPr>
        <w:t>Head Contractor</w:t>
      </w:r>
      <w:r w:rsidRPr="00F5679B">
        <w:t xml:space="preserve"> will issue tax invoices and adjustment notes in respect of those supplies;</w:t>
      </w:r>
    </w:p>
    <w:p w14:paraId="01D7F556" w14:textId="3726727F" w:rsidR="0009121D" w:rsidRPr="00F5679B" w:rsidRDefault="0009121D" w:rsidP="00D409A3">
      <w:pPr>
        <w:pStyle w:val="Style2"/>
        <w:ind w:left="1604" w:hanging="357"/>
      </w:pPr>
      <w:r w:rsidRPr="00F5679B">
        <w:t xml:space="preserve">the </w:t>
      </w:r>
      <w:r w:rsidR="003E6C2F" w:rsidRPr="00F5679B">
        <w:rPr>
          <w:i/>
        </w:rPr>
        <w:t>Subcontractor</w:t>
      </w:r>
      <w:r w:rsidRPr="00F5679B">
        <w:t xml:space="preserve"> must not issue tax invoices or adjustment notes in respect of those supplies;</w:t>
      </w:r>
    </w:p>
    <w:p w14:paraId="54EB8775" w14:textId="49058135" w:rsidR="0009121D" w:rsidRPr="00F5679B" w:rsidRDefault="0009121D" w:rsidP="00D409A3">
      <w:pPr>
        <w:pStyle w:val="Style2"/>
        <w:ind w:left="1604" w:hanging="357"/>
      </w:pPr>
      <w:r w:rsidRPr="00F5679B">
        <w:lastRenderedPageBreak/>
        <w:t xml:space="preserve">the </w:t>
      </w:r>
      <w:r w:rsidR="00A80FD5" w:rsidRPr="00F5679B">
        <w:rPr>
          <w:i/>
        </w:rPr>
        <w:t>Head Contractor</w:t>
      </w:r>
      <w:r w:rsidRPr="00F5679B">
        <w:t xml:space="preserve"> acknowledges that it was registered for </w:t>
      </w:r>
      <w:r w:rsidR="00161646" w:rsidRPr="00F5679B">
        <w:rPr>
          <w:i/>
        </w:rPr>
        <w:t>GST</w:t>
      </w:r>
      <w:r w:rsidRPr="00F5679B">
        <w:t xml:space="preserve"> when it entered into the </w:t>
      </w:r>
      <w:r w:rsidR="000D7F28" w:rsidRPr="00F5679B">
        <w:rPr>
          <w:i/>
        </w:rPr>
        <w:t xml:space="preserve">Subcontract </w:t>
      </w:r>
      <w:r w:rsidRPr="00F5679B">
        <w:t xml:space="preserve">and that it will notify the </w:t>
      </w:r>
      <w:r w:rsidR="003E6C2F" w:rsidRPr="00F5679B">
        <w:rPr>
          <w:i/>
        </w:rPr>
        <w:t>Subcontractor</w:t>
      </w:r>
      <w:r w:rsidRPr="00F5679B">
        <w:t xml:space="preserve"> if it ceases to be registered; and</w:t>
      </w:r>
    </w:p>
    <w:p w14:paraId="6AB87B94" w14:textId="382BF7EC" w:rsidR="0009121D" w:rsidRDefault="0009121D" w:rsidP="00D409A3">
      <w:pPr>
        <w:pStyle w:val="Style2"/>
        <w:ind w:left="1604" w:hanging="357"/>
      </w:pPr>
      <w:r w:rsidRPr="00F5679B">
        <w:t xml:space="preserve">the </w:t>
      </w:r>
      <w:r w:rsidR="003E6C2F" w:rsidRPr="00F5679B">
        <w:rPr>
          <w:i/>
        </w:rPr>
        <w:t>Subcontractor</w:t>
      </w:r>
      <w:r w:rsidRPr="00F5679B">
        <w:t xml:space="preserve"> must notify the </w:t>
      </w:r>
      <w:r w:rsidR="00A80FD5" w:rsidRPr="00F5679B">
        <w:rPr>
          <w:i/>
        </w:rPr>
        <w:t>Head Contractor</w:t>
      </w:r>
      <w:r w:rsidRPr="00F5679B">
        <w:t xml:space="preserve"> immediately it becomes aware of an adjustment event occurring in respect of those supplies.</w:t>
      </w:r>
    </w:p>
    <w:p w14:paraId="2F0F7249" w14:textId="77777777" w:rsidR="00C00199" w:rsidRDefault="00C00199">
      <w:pPr>
        <w:rPr>
          <w:rFonts w:ascii="Arial" w:eastAsiaTheme="majorEastAsia" w:hAnsi="Arial" w:cs="Arial"/>
          <w:b/>
          <w:color w:val="1F3864" w:themeColor="accent1" w:themeShade="80"/>
          <w:sz w:val="28"/>
          <w:szCs w:val="28"/>
        </w:rPr>
      </w:pPr>
      <w:bookmarkStart w:id="78" w:name="_Toc185219026"/>
      <w:bookmarkStart w:id="79" w:name="_Toc185219262"/>
      <w:bookmarkStart w:id="80" w:name="_Toc472495677"/>
      <w:bookmarkStart w:id="81" w:name="_Toc104193891"/>
      <w:r>
        <w:rPr>
          <w:sz w:val="28"/>
          <w:szCs w:val="28"/>
        </w:rPr>
        <w:br w:type="page"/>
      </w:r>
    </w:p>
    <w:p w14:paraId="7A01C1FB" w14:textId="0BE36E69" w:rsidR="00A11F10" w:rsidRPr="002025BA" w:rsidRDefault="00A11F10" w:rsidP="00A11F10">
      <w:pPr>
        <w:pStyle w:val="Heading1"/>
        <w:rPr>
          <w:sz w:val="28"/>
          <w:szCs w:val="28"/>
        </w:rPr>
      </w:pPr>
      <w:bookmarkStart w:id="82" w:name="_Toc111465923"/>
      <w:r w:rsidRPr="002025BA">
        <w:rPr>
          <w:sz w:val="28"/>
          <w:szCs w:val="28"/>
        </w:rPr>
        <w:lastRenderedPageBreak/>
        <w:t>Formal Instrument of Agreement</w:t>
      </w:r>
      <w:bookmarkEnd w:id="78"/>
      <w:bookmarkEnd w:id="79"/>
      <w:bookmarkEnd w:id="80"/>
      <w:bookmarkEnd w:id="81"/>
      <w:bookmarkEnd w:id="82"/>
    </w:p>
    <w:p w14:paraId="307BAD6D" w14:textId="77777777" w:rsidR="00A11F10" w:rsidRPr="00D45528" w:rsidRDefault="00A11F10" w:rsidP="00A11F10">
      <w:pPr>
        <w:pStyle w:val="Background"/>
        <w:rPr>
          <w:rFonts w:ascii="Calibri" w:hAnsi="Calibri"/>
          <w:noProof/>
        </w:rPr>
      </w:pPr>
      <w:r w:rsidRPr="003A641E">
        <w:rPr>
          <w:rFonts w:ascii="Calibri" w:hAnsi="Calibri"/>
          <w:noProof/>
        </w:rPr>
        <w:t xml:space="preserve">Refer to clause </w:t>
      </w:r>
      <w:r>
        <w:rPr>
          <w:rFonts w:ascii="Calibri" w:hAnsi="Calibri"/>
          <w:noProof/>
        </w:rPr>
        <w:t>6.2</w:t>
      </w:r>
      <w:r w:rsidRPr="003A641E">
        <w:rPr>
          <w:rFonts w:ascii="Calibri" w:hAnsi="Calibri"/>
          <w:noProof/>
        </w:rPr>
        <w:t xml:space="preserve"> of the General Conditions of Contract</w:t>
      </w:r>
    </w:p>
    <w:p w14:paraId="13B8F02A" w14:textId="77777777" w:rsidR="00A11F10" w:rsidRPr="00D45528" w:rsidRDefault="00A11F10" w:rsidP="00A11F10">
      <w:pPr>
        <w:pStyle w:val="Space"/>
        <w:rPr>
          <w:rFonts w:ascii="Calibri" w:hAnsi="Calibri"/>
          <w:noProof/>
        </w:rPr>
      </w:pPr>
      <w:r w:rsidRPr="003A641E">
        <w:rPr>
          <w:rFonts w:ascii="Calibri" w:hAnsi="Calibri"/>
          <w:noProof/>
        </w:rPr>
        <w:t>Space</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567"/>
        <w:gridCol w:w="3969"/>
      </w:tblGrid>
      <w:tr w:rsidR="00A11F10" w:rsidRPr="00C11892" w14:paraId="6C18BB79" w14:textId="77777777" w:rsidTr="00FB3FC2">
        <w:tc>
          <w:tcPr>
            <w:tcW w:w="4962" w:type="dxa"/>
            <w:tcBorders>
              <w:top w:val="nil"/>
              <w:left w:val="nil"/>
              <w:bottom w:val="nil"/>
              <w:right w:val="nil"/>
            </w:tcBorders>
          </w:tcPr>
          <w:p w14:paraId="0B773309" w14:textId="77777777" w:rsidR="00A11F10" w:rsidRPr="00C11892" w:rsidRDefault="00A11F10" w:rsidP="006F0A77">
            <w:pPr>
              <w:widowControl w:val="0"/>
              <w:tabs>
                <w:tab w:val="left" w:pos="0"/>
              </w:tabs>
              <w:ind w:left="567"/>
              <w:rPr>
                <w:rFonts w:ascii="Calibri" w:hAnsi="Calibri" w:cs="Calibri"/>
              </w:rPr>
            </w:pPr>
            <w:r w:rsidRPr="00C11892">
              <w:rPr>
                <w:rFonts w:ascii="Calibri" w:hAnsi="Calibri" w:cs="Calibri"/>
                <w:b/>
                <w:bCs/>
              </w:rPr>
              <w:t>SIGNED</w:t>
            </w:r>
            <w:r w:rsidRPr="00C11892">
              <w:rPr>
                <w:rFonts w:ascii="Calibri" w:hAnsi="Calibri" w:cs="Calibri"/>
              </w:rPr>
              <w:t xml:space="preserve"> for and on behalf of </w:t>
            </w:r>
          </w:p>
          <w:p w14:paraId="76EDA1C1" w14:textId="77777777" w:rsidR="00A11F10" w:rsidRDefault="00A11F10" w:rsidP="006F0A77">
            <w:pPr>
              <w:pStyle w:val="DefenceNormal"/>
              <w:spacing w:after="0"/>
              <w:ind w:firstLine="601"/>
              <w:rPr>
                <w:rFonts w:ascii="Calibri" w:hAnsi="Calibri"/>
              </w:rPr>
            </w:pPr>
          </w:p>
          <w:p w14:paraId="15635FE1" w14:textId="77777777" w:rsidR="00A11F10" w:rsidRDefault="00A11F10" w:rsidP="006F0A77">
            <w:pPr>
              <w:pStyle w:val="DefenceNormal"/>
              <w:pBdr>
                <w:bottom w:val="single" w:sz="12" w:space="1" w:color="auto"/>
              </w:pBdr>
              <w:spacing w:after="0"/>
              <w:ind w:firstLine="601"/>
              <w:rPr>
                <w:rFonts w:ascii="Calibri" w:hAnsi="Calibri"/>
              </w:rPr>
            </w:pPr>
          </w:p>
          <w:p w14:paraId="2061EA78" w14:textId="1DA78D0E" w:rsidR="00A11F10" w:rsidRPr="00C11892" w:rsidRDefault="00A11F10" w:rsidP="006F0A77">
            <w:pPr>
              <w:widowControl w:val="0"/>
              <w:tabs>
                <w:tab w:val="left" w:pos="0"/>
              </w:tabs>
              <w:ind w:left="567"/>
              <w:rPr>
                <w:rFonts w:ascii="Calibri" w:hAnsi="Calibri" w:cs="Calibri"/>
                <w:sz w:val="16"/>
              </w:rPr>
            </w:pPr>
            <w:r w:rsidRPr="00C11892">
              <w:rPr>
                <w:rFonts w:ascii="Calibri" w:hAnsi="Calibri" w:cs="Calibri"/>
                <w:sz w:val="16"/>
              </w:rPr>
              <w:t xml:space="preserve">(Name of </w:t>
            </w:r>
            <w:r w:rsidR="00C00199">
              <w:rPr>
                <w:rFonts w:ascii="Calibri" w:hAnsi="Calibri" w:cs="Calibri"/>
                <w:sz w:val="16"/>
              </w:rPr>
              <w:t xml:space="preserve">Head </w:t>
            </w:r>
            <w:r w:rsidRPr="00C11892">
              <w:rPr>
                <w:rFonts w:ascii="Calibri" w:hAnsi="Calibri" w:cs="Calibri"/>
                <w:sz w:val="16"/>
              </w:rPr>
              <w:t>Contractor)</w:t>
            </w:r>
          </w:p>
          <w:p w14:paraId="676CCC1E" w14:textId="77777777" w:rsidR="00A11F10" w:rsidRPr="00C11892" w:rsidRDefault="00A11F10" w:rsidP="006F0A77">
            <w:pPr>
              <w:widowControl w:val="0"/>
              <w:pBdr>
                <w:bottom w:val="single" w:sz="6" w:space="1" w:color="auto"/>
              </w:pBdr>
              <w:tabs>
                <w:tab w:val="left" w:pos="0"/>
              </w:tabs>
              <w:ind w:left="567"/>
              <w:rPr>
                <w:rFonts w:ascii="Calibri" w:hAnsi="Calibri" w:cs="Calibri"/>
              </w:rPr>
            </w:pPr>
          </w:p>
          <w:p w14:paraId="53DF8286" w14:textId="21EA04DD" w:rsidR="00A11F10" w:rsidRPr="00C11892" w:rsidRDefault="00A11F10" w:rsidP="006F0A77">
            <w:pPr>
              <w:widowControl w:val="0"/>
              <w:pBdr>
                <w:bottom w:val="single" w:sz="6" w:space="1" w:color="auto"/>
              </w:pBdr>
              <w:tabs>
                <w:tab w:val="left" w:pos="0"/>
              </w:tabs>
              <w:ind w:left="567"/>
              <w:rPr>
                <w:rFonts w:ascii="Calibri" w:hAnsi="Calibri" w:cs="Calibri"/>
              </w:rPr>
            </w:pPr>
          </w:p>
          <w:p w14:paraId="409F3089" w14:textId="77777777" w:rsidR="00A11F10" w:rsidRPr="00C11892" w:rsidRDefault="00A11F10" w:rsidP="006F0A77">
            <w:pPr>
              <w:widowControl w:val="0"/>
              <w:tabs>
                <w:tab w:val="left" w:pos="0"/>
              </w:tabs>
              <w:ind w:left="567"/>
              <w:rPr>
                <w:rFonts w:ascii="Calibri" w:hAnsi="Calibri" w:cs="Calibri"/>
                <w:sz w:val="16"/>
              </w:rPr>
            </w:pPr>
          </w:p>
          <w:p w14:paraId="3615DA27" w14:textId="77777777" w:rsidR="00A11F10" w:rsidRPr="00C11892" w:rsidRDefault="00A11F10" w:rsidP="006F0A77">
            <w:pPr>
              <w:widowControl w:val="0"/>
              <w:tabs>
                <w:tab w:val="left" w:pos="0"/>
              </w:tabs>
              <w:ind w:left="567"/>
              <w:rPr>
                <w:rFonts w:ascii="Calibri" w:hAnsi="Calibri" w:cs="Calibri"/>
                <w:sz w:val="16"/>
              </w:rPr>
            </w:pPr>
          </w:p>
          <w:p w14:paraId="7F5ED099" w14:textId="77777777" w:rsidR="00A11F10" w:rsidRPr="00C11892" w:rsidRDefault="00A11F10" w:rsidP="006F0A77">
            <w:pPr>
              <w:widowControl w:val="0"/>
              <w:tabs>
                <w:tab w:val="left" w:pos="0"/>
              </w:tabs>
              <w:ind w:left="567"/>
              <w:rPr>
                <w:rFonts w:ascii="Calibri" w:hAnsi="Calibri" w:cs="Calibri"/>
              </w:rPr>
            </w:pPr>
            <w:r w:rsidRPr="00C11892">
              <w:rPr>
                <w:rFonts w:ascii="Calibri" w:hAnsi="Calibri" w:cs="Calibri"/>
              </w:rPr>
              <w:t>in the presence of:</w:t>
            </w:r>
          </w:p>
          <w:p w14:paraId="737573E4" w14:textId="77777777" w:rsidR="00A11F10" w:rsidRPr="00C11892" w:rsidRDefault="00A11F10" w:rsidP="006F0A77">
            <w:pPr>
              <w:widowControl w:val="0"/>
              <w:tabs>
                <w:tab w:val="left" w:pos="0"/>
              </w:tabs>
              <w:ind w:left="567"/>
              <w:rPr>
                <w:rFonts w:ascii="Calibri" w:hAnsi="Calibri" w:cs="Calibri"/>
                <w:sz w:val="16"/>
              </w:rPr>
            </w:pPr>
          </w:p>
          <w:p w14:paraId="7BEBEAD6" w14:textId="77777777" w:rsidR="00A11F10" w:rsidRPr="00C11892" w:rsidRDefault="00A11F10" w:rsidP="006F0A77">
            <w:pPr>
              <w:widowControl w:val="0"/>
              <w:tabs>
                <w:tab w:val="left" w:pos="0"/>
              </w:tabs>
              <w:ind w:left="567"/>
              <w:rPr>
                <w:rFonts w:ascii="Calibri" w:hAnsi="Calibri" w:cs="Calibri"/>
                <w:sz w:val="16"/>
              </w:rPr>
            </w:pPr>
          </w:p>
          <w:p w14:paraId="249CFB12" w14:textId="77777777" w:rsidR="00A11F10" w:rsidRPr="00C11892" w:rsidRDefault="00A11F10" w:rsidP="006F0A77">
            <w:pPr>
              <w:widowControl w:val="0"/>
              <w:pBdr>
                <w:bottom w:val="single" w:sz="6" w:space="1" w:color="auto"/>
              </w:pBdr>
              <w:tabs>
                <w:tab w:val="left" w:pos="0"/>
              </w:tabs>
              <w:ind w:left="567"/>
              <w:rPr>
                <w:rFonts w:ascii="Calibri" w:hAnsi="Calibri" w:cs="Calibri"/>
              </w:rPr>
            </w:pPr>
          </w:p>
          <w:p w14:paraId="3558A799" w14:textId="77777777" w:rsidR="00A11F10" w:rsidRPr="00C11892" w:rsidRDefault="00A11F10" w:rsidP="006F0A77">
            <w:pPr>
              <w:widowControl w:val="0"/>
              <w:tabs>
                <w:tab w:val="left" w:pos="0"/>
              </w:tabs>
              <w:ind w:left="567"/>
              <w:rPr>
                <w:rFonts w:ascii="Calibri" w:hAnsi="Calibri" w:cs="Calibri"/>
                <w:sz w:val="16"/>
              </w:rPr>
            </w:pPr>
            <w:r w:rsidRPr="00C11892">
              <w:rPr>
                <w:rFonts w:ascii="Calibri" w:hAnsi="Calibri" w:cs="Calibri"/>
                <w:sz w:val="16"/>
              </w:rPr>
              <w:t xml:space="preserve">Signature of </w:t>
            </w:r>
            <w:r>
              <w:rPr>
                <w:rFonts w:ascii="Calibri" w:hAnsi="Calibri" w:cs="Calibri"/>
                <w:sz w:val="16"/>
              </w:rPr>
              <w:t>second Director / Secretary/Witness</w:t>
            </w:r>
          </w:p>
          <w:p w14:paraId="25226C0E" w14:textId="77777777" w:rsidR="00A11F10" w:rsidRPr="00C11892" w:rsidRDefault="00A11F10" w:rsidP="006F0A77">
            <w:pPr>
              <w:widowControl w:val="0"/>
              <w:tabs>
                <w:tab w:val="left" w:pos="0"/>
              </w:tabs>
              <w:ind w:left="567"/>
              <w:rPr>
                <w:rFonts w:ascii="Calibri" w:hAnsi="Calibri" w:cs="Calibri"/>
                <w:sz w:val="16"/>
              </w:rPr>
            </w:pPr>
          </w:p>
          <w:p w14:paraId="349815E6" w14:textId="77777777" w:rsidR="00A11F10" w:rsidRPr="00C11892" w:rsidRDefault="00A11F10" w:rsidP="006F0A77">
            <w:pPr>
              <w:widowControl w:val="0"/>
              <w:tabs>
                <w:tab w:val="left" w:pos="0"/>
              </w:tabs>
              <w:ind w:left="567"/>
              <w:rPr>
                <w:rFonts w:ascii="Calibri" w:hAnsi="Calibri" w:cs="Calibri"/>
                <w:sz w:val="16"/>
              </w:rPr>
            </w:pPr>
          </w:p>
          <w:p w14:paraId="498CF6F7" w14:textId="77777777" w:rsidR="00A11F10" w:rsidRPr="00C11892" w:rsidRDefault="00A11F10" w:rsidP="006F0A77">
            <w:pPr>
              <w:widowControl w:val="0"/>
              <w:pBdr>
                <w:bottom w:val="single" w:sz="6" w:space="1" w:color="auto"/>
              </w:pBdr>
              <w:tabs>
                <w:tab w:val="left" w:pos="0"/>
              </w:tabs>
              <w:ind w:left="567"/>
              <w:rPr>
                <w:rFonts w:ascii="Calibri" w:hAnsi="Calibri" w:cs="Calibri"/>
              </w:rPr>
            </w:pPr>
          </w:p>
          <w:p w14:paraId="3FEB367A" w14:textId="77777777" w:rsidR="00A11F10" w:rsidRPr="00C11892" w:rsidRDefault="00A11F10" w:rsidP="006F0A77">
            <w:pPr>
              <w:widowControl w:val="0"/>
              <w:tabs>
                <w:tab w:val="left" w:pos="0"/>
              </w:tabs>
              <w:ind w:left="567"/>
              <w:rPr>
                <w:rFonts w:ascii="Calibri" w:hAnsi="Calibri" w:cs="Calibri"/>
              </w:rPr>
            </w:pPr>
            <w:r w:rsidRPr="00C11892">
              <w:rPr>
                <w:rFonts w:ascii="Calibri" w:hAnsi="Calibri" w:cs="Calibri"/>
                <w:sz w:val="16"/>
              </w:rPr>
              <w:t xml:space="preserve">Print Name </w:t>
            </w:r>
          </w:p>
          <w:p w14:paraId="3D95AA81" w14:textId="77777777" w:rsidR="00A11F10" w:rsidRPr="00C11892" w:rsidRDefault="00A11F10" w:rsidP="006F0A77">
            <w:pPr>
              <w:widowControl w:val="0"/>
              <w:tabs>
                <w:tab w:val="left" w:pos="0"/>
              </w:tabs>
              <w:ind w:left="567"/>
              <w:rPr>
                <w:rFonts w:ascii="Calibri" w:hAnsi="Calibri" w:cs="Calibri"/>
              </w:rPr>
            </w:pPr>
          </w:p>
          <w:p w14:paraId="31BAFBF1" w14:textId="77777777" w:rsidR="00A11F10" w:rsidRPr="00C11892" w:rsidRDefault="00A11F10" w:rsidP="006F0A77">
            <w:pPr>
              <w:widowControl w:val="0"/>
              <w:tabs>
                <w:tab w:val="left" w:pos="0"/>
              </w:tabs>
              <w:ind w:left="567"/>
              <w:rPr>
                <w:rFonts w:ascii="Calibri" w:hAnsi="Calibri" w:cs="Calibri"/>
              </w:rPr>
            </w:pPr>
          </w:p>
        </w:tc>
        <w:tc>
          <w:tcPr>
            <w:tcW w:w="567" w:type="dxa"/>
            <w:tcBorders>
              <w:top w:val="nil"/>
              <w:left w:val="nil"/>
              <w:bottom w:val="nil"/>
              <w:right w:val="nil"/>
            </w:tcBorders>
          </w:tcPr>
          <w:p w14:paraId="6D6027A9" w14:textId="77777777" w:rsidR="00A11F10" w:rsidRPr="00C11892" w:rsidRDefault="00A11F10" w:rsidP="006F0A77">
            <w:pPr>
              <w:widowControl w:val="0"/>
              <w:tabs>
                <w:tab w:val="left" w:pos="0"/>
              </w:tabs>
              <w:rPr>
                <w:rFonts w:ascii="Calibri" w:hAnsi="Calibri" w:cs="Calibri"/>
                <w:sz w:val="23"/>
              </w:rPr>
            </w:pPr>
            <w:r w:rsidRPr="00C11892">
              <w:rPr>
                <w:rFonts w:ascii="Calibri" w:hAnsi="Calibri" w:cs="Calibri"/>
                <w:sz w:val="23"/>
              </w:rPr>
              <w:t>)</w:t>
            </w:r>
          </w:p>
          <w:p w14:paraId="1CDE79CE" w14:textId="77777777" w:rsidR="00A11F10" w:rsidRPr="00C11892" w:rsidRDefault="00A11F10" w:rsidP="006F0A77">
            <w:pPr>
              <w:widowControl w:val="0"/>
              <w:tabs>
                <w:tab w:val="left" w:pos="0"/>
              </w:tabs>
              <w:rPr>
                <w:rFonts w:ascii="Calibri" w:hAnsi="Calibri" w:cs="Calibri"/>
                <w:sz w:val="23"/>
              </w:rPr>
            </w:pPr>
            <w:r w:rsidRPr="00C11892">
              <w:rPr>
                <w:rFonts w:ascii="Calibri" w:hAnsi="Calibri" w:cs="Calibri"/>
                <w:sz w:val="23"/>
              </w:rPr>
              <w:t>)</w:t>
            </w:r>
          </w:p>
          <w:p w14:paraId="1DF38D9C" w14:textId="77777777" w:rsidR="00A11F10" w:rsidRPr="00C11892" w:rsidRDefault="00A11F10" w:rsidP="006F0A77">
            <w:pPr>
              <w:widowControl w:val="0"/>
              <w:tabs>
                <w:tab w:val="left" w:pos="0"/>
              </w:tabs>
              <w:rPr>
                <w:rFonts w:ascii="Calibri" w:hAnsi="Calibri" w:cs="Calibri"/>
                <w:sz w:val="23"/>
              </w:rPr>
            </w:pPr>
            <w:r w:rsidRPr="00C11892">
              <w:rPr>
                <w:rFonts w:ascii="Calibri" w:hAnsi="Calibri" w:cs="Calibri"/>
                <w:sz w:val="23"/>
              </w:rPr>
              <w:t>)</w:t>
            </w:r>
          </w:p>
          <w:p w14:paraId="238C4EDF" w14:textId="77777777" w:rsidR="00A11F10" w:rsidRPr="00C11892" w:rsidRDefault="00A11F10" w:rsidP="006F0A77">
            <w:pPr>
              <w:widowControl w:val="0"/>
              <w:tabs>
                <w:tab w:val="left" w:pos="0"/>
              </w:tabs>
              <w:rPr>
                <w:rFonts w:ascii="Calibri" w:hAnsi="Calibri" w:cs="Calibri"/>
                <w:sz w:val="23"/>
              </w:rPr>
            </w:pPr>
            <w:r w:rsidRPr="00C11892">
              <w:rPr>
                <w:rFonts w:ascii="Calibri" w:hAnsi="Calibri" w:cs="Calibri"/>
                <w:sz w:val="23"/>
              </w:rPr>
              <w:t>)</w:t>
            </w:r>
          </w:p>
          <w:p w14:paraId="58BA9980" w14:textId="77777777" w:rsidR="00A11F10" w:rsidRPr="00C11892" w:rsidRDefault="00A11F10" w:rsidP="006F0A77">
            <w:pPr>
              <w:widowControl w:val="0"/>
              <w:tabs>
                <w:tab w:val="left" w:pos="0"/>
              </w:tabs>
              <w:rPr>
                <w:rFonts w:ascii="Calibri" w:hAnsi="Calibri" w:cs="Calibri"/>
                <w:sz w:val="23"/>
              </w:rPr>
            </w:pPr>
            <w:r w:rsidRPr="00C11892">
              <w:rPr>
                <w:rFonts w:ascii="Calibri" w:hAnsi="Calibri" w:cs="Calibri"/>
                <w:sz w:val="23"/>
              </w:rPr>
              <w:t>)</w:t>
            </w:r>
          </w:p>
          <w:p w14:paraId="099FB133" w14:textId="77777777" w:rsidR="00A11F10" w:rsidRPr="00C11892" w:rsidRDefault="00A11F10" w:rsidP="006F0A77">
            <w:pPr>
              <w:widowControl w:val="0"/>
              <w:tabs>
                <w:tab w:val="left" w:pos="0"/>
              </w:tabs>
              <w:rPr>
                <w:rFonts w:ascii="Calibri" w:hAnsi="Calibri" w:cs="Calibri"/>
                <w:sz w:val="23"/>
              </w:rPr>
            </w:pPr>
            <w:r w:rsidRPr="00C11892">
              <w:rPr>
                <w:rFonts w:ascii="Calibri" w:hAnsi="Calibri" w:cs="Calibri"/>
                <w:sz w:val="23"/>
              </w:rPr>
              <w:t>)</w:t>
            </w:r>
          </w:p>
          <w:p w14:paraId="4E5DA201" w14:textId="77777777" w:rsidR="00A11F10" w:rsidRPr="00C11892" w:rsidRDefault="00A11F10" w:rsidP="006F0A77">
            <w:pPr>
              <w:widowControl w:val="0"/>
              <w:tabs>
                <w:tab w:val="left" w:pos="0"/>
              </w:tabs>
              <w:rPr>
                <w:rFonts w:ascii="Calibri" w:hAnsi="Calibri" w:cs="Calibri"/>
                <w:sz w:val="23"/>
              </w:rPr>
            </w:pPr>
            <w:r w:rsidRPr="00C11892">
              <w:rPr>
                <w:rFonts w:ascii="Calibri" w:hAnsi="Calibri" w:cs="Calibri"/>
                <w:sz w:val="23"/>
              </w:rPr>
              <w:t>)</w:t>
            </w:r>
          </w:p>
          <w:p w14:paraId="791CEE34" w14:textId="77777777" w:rsidR="00A11F10" w:rsidRPr="00C11892" w:rsidRDefault="00A11F10" w:rsidP="006F0A77">
            <w:pPr>
              <w:widowControl w:val="0"/>
              <w:tabs>
                <w:tab w:val="left" w:pos="0"/>
              </w:tabs>
              <w:rPr>
                <w:rFonts w:ascii="Calibri" w:hAnsi="Calibri" w:cs="Calibri"/>
                <w:sz w:val="23"/>
              </w:rPr>
            </w:pPr>
            <w:r w:rsidRPr="00C11892">
              <w:rPr>
                <w:rFonts w:ascii="Calibri" w:hAnsi="Calibri" w:cs="Calibri"/>
                <w:sz w:val="23"/>
              </w:rPr>
              <w:t>)</w:t>
            </w:r>
          </w:p>
          <w:p w14:paraId="65EB4C08" w14:textId="77777777" w:rsidR="00A11F10" w:rsidRPr="00C11892" w:rsidRDefault="00A11F10" w:rsidP="006F0A77">
            <w:pPr>
              <w:widowControl w:val="0"/>
              <w:tabs>
                <w:tab w:val="left" w:pos="0"/>
              </w:tabs>
              <w:rPr>
                <w:rFonts w:ascii="Calibri" w:hAnsi="Calibri" w:cs="Calibri"/>
                <w:sz w:val="23"/>
              </w:rPr>
            </w:pPr>
          </w:p>
        </w:tc>
        <w:tc>
          <w:tcPr>
            <w:tcW w:w="3969" w:type="dxa"/>
            <w:tcBorders>
              <w:top w:val="nil"/>
              <w:left w:val="nil"/>
              <w:bottom w:val="nil"/>
              <w:right w:val="nil"/>
            </w:tcBorders>
          </w:tcPr>
          <w:p w14:paraId="0ED0B496" w14:textId="77777777" w:rsidR="00A11F10" w:rsidRPr="00C11892" w:rsidRDefault="00A11F10" w:rsidP="006F0A77">
            <w:pPr>
              <w:widowControl w:val="0"/>
              <w:ind w:left="317"/>
              <w:rPr>
                <w:rFonts w:ascii="Calibri" w:hAnsi="Calibri" w:cs="Calibri"/>
              </w:rPr>
            </w:pPr>
          </w:p>
          <w:p w14:paraId="77ACA49F" w14:textId="77777777" w:rsidR="00A11F10" w:rsidRPr="00C11892" w:rsidRDefault="00A11F10" w:rsidP="006F0A77">
            <w:pPr>
              <w:widowControl w:val="0"/>
              <w:ind w:left="317"/>
              <w:rPr>
                <w:rFonts w:ascii="Calibri" w:hAnsi="Calibri" w:cs="Calibri"/>
              </w:rPr>
            </w:pPr>
          </w:p>
          <w:p w14:paraId="35346890" w14:textId="77777777" w:rsidR="00A11F10" w:rsidRPr="00C11892" w:rsidRDefault="00A11F10" w:rsidP="006F0A77">
            <w:pPr>
              <w:widowControl w:val="0"/>
              <w:pBdr>
                <w:bottom w:val="single" w:sz="6" w:space="1" w:color="auto"/>
              </w:pBdr>
              <w:ind w:left="317"/>
              <w:rPr>
                <w:rFonts w:ascii="Calibri" w:hAnsi="Calibri" w:cs="Calibri"/>
              </w:rPr>
            </w:pPr>
          </w:p>
          <w:p w14:paraId="369C3F72" w14:textId="77777777" w:rsidR="00A11F10" w:rsidRPr="00C11892" w:rsidRDefault="00A11F10" w:rsidP="006F0A77">
            <w:pPr>
              <w:widowControl w:val="0"/>
              <w:ind w:left="317"/>
              <w:rPr>
                <w:rFonts w:ascii="Calibri" w:hAnsi="Calibri" w:cs="Calibri"/>
                <w:sz w:val="16"/>
              </w:rPr>
            </w:pPr>
            <w:r w:rsidRPr="00C11892">
              <w:rPr>
                <w:rFonts w:ascii="Calibri" w:hAnsi="Calibri" w:cs="Calibri"/>
                <w:sz w:val="16"/>
              </w:rPr>
              <w:t xml:space="preserve">Signature of </w:t>
            </w:r>
            <w:r>
              <w:rPr>
                <w:rFonts w:ascii="Calibri" w:hAnsi="Calibri" w:cs="Calibri"/>
                <w:sz w:val="16"/>
              </w:rPr>
              <w:t>Director</w:t>
            </w:r>
          </w:p>
          <w:p w14:paraId="233AB7CE" w14:textId="77777777" w:rsidR="00A11F10" w:rsidRPr="00C11892" w:rsidRDefault="00A11F10" w:rsidP="006F0A77">
            <w:pPr>
              <w:widowControl w:val="0"/>
              <w:ind w:left="317"/>
              <w:rPr>
                <w:rFonts w:ascii="Calibri" w:hAnsi="Calibri" w:cs="Calibri"/>
              </w:rPr>
            </w:pPr>
          </w:p>
          <w:p w14:paraId="1EAA26F1" w14:textId="77777777" w:rsidR="00A11F10" w:rsidRPr="00C11892" w:rsidRDefault="00A11F10" w:rsidP="006F0A77">
            <w:pPr>
              <w:widowControl w:val="0"/>
              <w:pBdr>
                <w:bottom w:val="single" w:sz="6" w:space="1" w:color="auto"/>
              </w:pBdr>
              <w:ind w:left="317"/>
              <w:rPr>
                <w:rFonts w:ascii="Calibri" w:hAnsi="Calibri" w:cs="Calibri"/>
              </w:rPr>
            </w:pPr>
          </w:p>
          <w:p w14:paraId="00A49B82" w14:textId="77777777" w:rsidR="00A11F10" w:rsidRPr="00C11892" w:rsidRDefault="00A11F10" w:rsidP="006F0A77">
            <w:pPr>
              <w:widowControl w:val="0"/>
              <w:ind w:left="317"/>
              <w:rPr>
                <w:rFonts w:ascii="Calibri" w:hAnsi="Calibri" w:cs="Calibri"/>
                <w:sz w:val="16"/>
              </w:rPr>
            </w:pPr>
            <w:r w:rsidRPr="00C11892">
              <w:rPr>
                <w:rFonts w:ascii="Calibri" w:hAnsi="Calibri" w:cs="Calibri"/>
                <w:sz w:val="16"/>
              </w:rPr>
              <w:t>Print Name</w:t>
            </w:r>
          </w:p>
          <w:p w14:paraId="45EE874B" w14:textId="77777777" w:rsidR="00A11F10" w:rsidRPr="00C11892" w:rsidRDefault="00A11F10" w:rsidP="006F0A77">
            <w:pPr>
              <w:widowControl w:val="0"/>
              <w:ind w:left="317"/>
              <w:rPr>
                <w:rFonts w:ascii="Calibri" w:hAnsi="Calibri" w:cs="Calibri"/>
                <w:sz w:val="16"/>
              </w:rPr>
            </w:pPr>
          </w:p>
          <w:p w14:paraId="6AC92382" w14:textId="77777777" w:rsidR="00A11F10" w:rsidRPr="00C11892" w:rsidRDefault="00A11F10" w:rsidP="006F0A77">
            <w:pPr>
              <w:widowControl w:val="0"/>
              <w:ind w:left="317"/>
              <w:rPr>
                <w:rFonts w:ascii="Calibri" w:hAnsi="Calibri" w:cs="Calibri"/>
              </w:rPr>
            </w:pPr>
          </w:p>
          <w:p w14:paraId="416420AC" w14:textId="77777777" w:rsidR="00A11F10" w:rsidRPr="00C11892" w:rsidRDefault="00A11F10" w:rsidP="006F0A77">
            <w:pPr>
              <w:widowControl w:val="0"/>
              <w:ind w:left="317"/>
              <w:rPr>
                <w:rFonts w:ascii="Calibri" w:hAnsi="Calibri" w:cs="Calibri"/>
                <w:sz w:val="16"/>
              </w:rPr>
            </w:pPr>
          </w:p>
          <w:p w14:paraId="3946366F" w14:textId="77777777" w:rsidR="00A11F10" w:rsidRPr="00C11892" w:rsidRDefault="00A11F10" w:rsidP="006F0A77">
            <w:pPr>
              <w:widowControl w:val="0"/>
              <w:ind w:left="317"/>
              <w:rPr>
                <w:rFonts w:ascii="Calibri" w:hAnsi="Calibri" w:cs="Calibri"/>
                <w:sz w:val="16"/>
              </w:rPr>
            </w:pPr>
          </w:p>
          <w:p w14:paraId="55A312E5" w14:textId="77777777" w:rsidR="00A11F10" w:rsidRPr="00C11892" w:rsidRDefault="00A11F10" w:rsidP="006F0A77">
            <w:pPr>
              <w:widowControl w:val="0"/>
              <w:ind w:left="317"/>
              <w:rPr>
                <w:rFonts w:ascii="Calibri" w:hAnsi="Calibri" w:cs="Calibri"/>
              </w:rPr>
            </w:pPr>
          </w:p>
        </w:tc>
      </w:tr>
      <w:tr w:rsidR="00C00199" w:rsidRPr="00C11892" w14:paraId="3A11576F" w14:textId="77777777" w:rsidTr="00C00199">
        <w:tc>
          <w:tcPr>
            <w:tcW w:w="4962" w:type="dxa"/>
            <w:tcBorders>
              <w:top w:val="nil"/>
              <w:left w:val="nil"/>
              <w:bottom w:val="nil"/>
              <w:right w:val="nil"/>
            </w:tcBorders>
          </w:tcPr>
          <w:p w14:paraId="57E4E6E7" w14:textId="77777777" w:rsidR="00C00199" w:rsidRPr="00C11892" w:rsidRDefault="00C00199" w:rsidP="00C00199">
            <w:pPr>
              <w:widowControl w:val="0"/>
              <w:tabs>
                <w:tab w:val="left" w:pos="0"/>
              </w:tabs>
              <w:ind w:left="567"/>
              <w:rPr>
                <w:rFonts w:ascii="Calibri" w:hAnsi="Calibri" w:cs="Calibri"/>
              </w:rPr>
            </w:pPr>
            <w:r w:rsidRPr="00C11892">
              <w:rPr>
                <w:rFonts w:ascii="Calibri" w:hAnsi="Calibri" w:cs="Calibri"/>
                <w:b/>
                <w:bCs/>
              </w:rPr>
              <w:t>SIGNED</w:t>
            </w:r>
            <w:r w:rsidRPr="00C11892">
              <w:rPr>
                <w:rFonts w:ascii="Calibri" w:hAnsi="Calibri" w:cs="Calibri"/>
              </w:rPr>
              <w:t xml:space="preserve"> for and on behalf of </w:t>
            </w:r>
          </w:p>
          <w:p w14:paraId="037B034A" w14:textId="77777777" w:rsidR="00C00199" w:rsidRDefault="00C00199" w:rsidP="00C00199">
            <w:pPr>
              <w:pStyle w:val="DefenceNormal"/>
              <w:spacing w:after="0"/>
              <w:ind w:firstLine="601"/>
              <w:rPr>
                <w:rFonts w:ascii="Calibri" w:hAnsi="Calibri"/>
              </w:rPr>
            </w:pPr>
          </w:p>
          <w:p w14:paraId="2139D96B" w14:textId="77777777" w:rsidR="00C00199" w:rsidRDefault="00C00199" w:rsidP="00C00199">
            <w:pPr>
              <w:pStyle w:val="DefenceNormal"/>
              <w:pBdr>
                <w:bottom w:val="single" w:sz="12" w:space="1" w:color="auto"/>
              </w:pBdr>
              <w:spacing w:after="0"/>
              <w:ind w:firstLine="601"/>
              <w:rPr>
                <w:rFonts w:ascii="Calibri" w:hAnsi="Calibri"/>
              </w:rPr>
            </w:pPr>
          </w:p>
          <w:p w14:paraId="4356A5CD" w14:textId="12F00A96" w:rsidR="00C00199" w:rsidRPr="00C11892" w:rsidRDefault="00C00199" w:rsidP="00C00199">
            <w:pPr>
              <w:widowControl w:val="0"/>
              <w:tabs>
                <w:tab w:val="left" w:pos="0"/>
              </w:tabs>
              <w:ind w:left="567"/>
              <w:rPr>
                <w:rFonts w:ascii="Calibri" w:hAnsi="Calibri" w:cs="Calibri"/>
                <w:sz w:val="16"/>
              </w:rPr>
            </w:pPr>
            <w:r w:rsidRPr="00C11892">
              <w:rPr>
                <w:rFonts w:ascii="Calibri" w:hAnsi="Calibri" w:cs="Calibri"/>
                <w:sz w:val="16"/>
              </w:rPr>
              <w:t xml:space="preserve">(Name of </w:t>
            </w:r>
            <w:r>
              <w:rPr>
                <w:rFonts w:ascii="Calibri" w:hAnsi="Calibri" w:cs="Calibri"/>
                <w:sz w:val="16"/>
              </w:rPr>
              <w:t>Subcontractor</w:t>
            </w:r>
            <w:r w:rsidRPr="00C11892">
              <w:rPr>
                <w:rFonts w:ascii="Calibri" w:hAnsi="Calibri" w:cs="Calibri"/>
                <w:sz w:val="16"/>
              </w:rPr>
              <w:t>)</w:t>
            </w:r>
          </w:p>
          <w:p w14:paraId="6E2391B2" w14:textId="77777777" w:rsidR="00C00199" w:rsidRPr="00C11892" w:rsidRDefault="00C00199" w:rsidP="00C00199">
            <w:pPr>
              <w:widowControl w:val="0"/>
              <w:pBdr>
                <w:bottom w:val="single" w:sz="6" w:space="1" w:color="auto"/>
              </w:pBdr>
              <w:tabs>
                <w:tab w:val="left" w:pos="0"/>
              </w:tabs>
              <w:ind w:left="567"/>
              <w:rPr>
                <w:rFonts w:ascii="Calibri" w:hAnsi="Calibri" w:cs="Calibri"/>
              </w:rPr>
            </w:pPr>
          </w:p>
          <w:p w14:paraId="65994CE7" w14:textId="77777777" w:rsidR="00C00199" w:rsidRPr="00C11892" w:rsidRDefault="00C00199" w:rsidP="00C00199">
            <w:pPr>
              <w:widowControl w:val="0"/>
              <w:pBdr>
                <w:bottom w:val="single" w:sz="6" w:space="1" w:color="auto"/>
              </w:pBdr>
              <w:tabs>
                <w:tab w:val="left" w:pos="0"/>
              </w:tabs>
              <w:ind w:left="567"/>
              <w:rPr>
                <w:rFonts w:ascii="Calibri" w:hAnsi="Calibri" w:cs="Calibri"/>
              </w:rPr>
            </w:pPr>
          </w:p>
          <w:p w14:paraId="452821D8" w14:textId="77777777" w:rsidR="00C00199" w:rsidRPr="00C11892" w:rsidRDefault="00C00199" w:rsidP="00C00199">
            <w:pPr>
              <w:widowControl w:val="0"/>
              <w:tabs>
                <w:tab w:val="left" w:pos="0"/>
              </w:tabs>
              <w:ind w:left="567"/>
              <w:rPr>
                <w:rFonts w:ascii="Calibri" w:hAnsi="Calibri" w:cs="Calibri"/>
                <w:sz w:val="16"/>
              </w:rPr>
            </w:pPr>
          </w:p>
          <w:p w14:paraId="2FA732D6" w14:textId="77777777" w:rsidR="00C00199" w:rsidRPr="00C11892" w:rsidRDefault="00C00199" w:rsidP="00C00199">
            <w:pPr>
              <w:widowControl w:val="0"/>
              <w:tabs>
                <w:tab w:val="left" w:pos="0"/>
              </w:tabs>
              <w:ind w:left="567"/>
              <w:rPr>
                <w:rFonts w:ascii="Calibri" w:hAnsi="Calibri" w:cs="Calibri"/>
                <w:sz w:val="16"/>
              </w:rPr>
            </w:pPr>
          </w:p>
          <w:p w14:paraId="3C560DA4" w14:textId="77777777" w:rsidR="00C00199" w:rsidRPr="00C11892" w:rsidRDefault="00C00199" w:rsidP="00C00199">
            <w:pPr>
              <w:widowControl w:val="0"/>
              <w:tabs>
                <w:tab w:val="left" w:pos="0"/>
              </w:tabs>
              <w:ind w:left="567"/>
              <w:rPr>
                <w:rFonts w:ascii="Calibri" w:hAnsi="Calibri" w:cs="Calibri"/>
              </w:rPr>
            </w:pPr>
            <w:r w:rsidRPr="00C11892">
              <w:rPr>
                <w:rFonts w:ascii="Calibri" w:hAnsi="Calibri" w:cs="Calibri"/>
              </w:rPr>
              <w:t>in the presence of:</w:t>
            </w:r>
          </w:p>
          <w:p w14:paraId="4C561482" w14:textId="77777777" w:rsidR="00C00199" w:rsidRPr="00C11892" w:rsidRDefault="00C00199" w:rsidP="00C00199">
            <w:pPr>
              <w:widowControl w:val="0"/>
              <w:tabs>
                <w:tab w:val="left" w:pos="0"/>
              </w:tabs>
              <w:ind w:left="567"/>
              <w:rPr>
                <w:rFonts w:ascii="Calibri" w:hAnsi="Calibri" w:cs="Calibri"/>
                <w:sz w:val="16"/>
              </w:rPr>
            </w:pPr>
          </w:p>
          <w:p w14:paraId="1D5DA774" w14:textId="77777777" w:rsidR="00C00199" w:rsidRPr="00C11892" w:rsidRDefault="00C00199" w:rsidP="00C00199">
            <w:pPr>
              <w:widowControl w:val="0"/>
              <w:tabs>
                <w:tab w:val="left" w:pos="0"/>
              </w:tabs>
              <w:ind w:left="567"/>
              <w:rPr>
                <w:rFonts w:ascii="Calibri" w:hAnsi="Calibri" w:cs="Calibri"/>
                <w:sz w:val="16"/>
              </w:rPr>
            </w:pPr>
          </w:p>
          <w:p w14:paraId="2CEDDA05" w14:textId="77777777" w:rsidR="00C00199" w:rsidRPr="00C11892" w:rsidRDefault="00C00199" w:rsidP="00C00199">
            <w:pPr>
              <w:widowControl w:val="0"/>
              <w:pBdr>
                <w:bottom w:val="single" w:sz="6" w:space="1" w:color="auto"/>
              </w:pBdr>
              <w:tabs>
                <w:tab w:val="left" w:pos="0"/>
              </w:tabs>
              <w:ind w:left="567"/>
              <w:rPr>
                <w:rFonts w:ascii="Calibri" w:hAnsi="Calibri" w:cs="Calibri"/>
              </w:rPr>
            </w:pPr>
          </w:p>
          <w:p w14:paraId="3BD1B33B" w14:textId="77777777" w:rsidR="00C00199" w:rsidRPr="00C11892" w:rsidRDefault="00C00199" w:rsidP="00C00199">
            <w:pPr>
              <w:widowControl w:val="0"/>
              <w:tabs>
                <w:tab w:val="left" w:pos="0"/>
              </w:tabs>
              <w:ind w:left="567"/>
              <w:rPr>
                <w:rFonts w:ascii="Calibri" w:hAnsi="Calibri" w:cs="Calibri"/>
                <w:sz w:val="16"/>
              </w:rPr>
            </w:pPr>
            <w:r w:rsidRPr="00C11892">
              <w:rPr>
                <w:rFonts w:ascii="Calibri" w:hAnsi="Calibri" w:cs="Calibri"/>
                <w:sz w:val="16"/>
              </w:rPr>
              <w:t xml:space="preserve">Signature of </w:t>
            </w:r>
            <w:r>
              <w:rPr>
                <w:rFonts w:ascii="Calibri" w:hAnsi="Calibri" w:cs="Calibri"/>
                <w:sz w:val="16"/>
              </w:rPr>
              <w:t>second Director / Secretary/Witness</w:t>
            </w:r>
          </w:p>
          <w:p w14:paraId="76D5A7DC" w14:textId="77777777" w:rsidR="00C00199" w:rsidRPr="00C11892" w:rsidRDefault="00C00199" w:rsidP="00C00199">
            <w:pPr>
              <w:widowControl w:val="0"/>
              <w:tabs>
                <w:tab w:val="left" w:pos="0"/>
              </w:tabs>
              <w:ind w:left="567"/>
              <w:rPr>
                <w:rFonts w:ascii="Calibri" w:hAnsi="Calibri" w:cs="Calibri"/>
                <w:sz w:val="16"/>
              </w:rPr>
            </w:pPr>
          </w:p>
          <w:p w14:paraId="7D95A36C" w14:textId="77777777" w:rsidR="00C00199" w:rsidRPr="00C11892" w:rsidRDefault="00C00199" w:rsidP="00C00199">
            <w:pPr>
              <w:widowControl w:val="0"/>
              <w:tabs>
                <w:tab w:val="left" w:pos="0"/>
              </w:tabs>
              <w:ind w:left="567"/>
              <w:rPr>
                <w:rFonts w:ascii="Calibri" w:hAnsi="Calibri" w:cs="Calibri"/>
                <w:sz w:val="16"/>
              </w:rPr>
            </w:pPr>
          </w:p>
          <w:p w14:paraId="70AB53DA" w14:textId="77777777" w:rsidR="00C00199" w:rsidRPr="00C11892" w:rsidRDefault="00C00199" w:rsidP="00C00199">
            <w:pPr>
              <w:widowControl w:val="0"/>
              <w:pBdr>
                <w:bottom w:val="single" w:sz="6" w:space="1" w:color="auto"/>
              </w:pBdr>
              <w:tabs>
                <w:tab w:val="left" w:pos="0"/>
              </w:tabs>
              <w:ind w:left="567"/>
              <w:rPr>
                <w:rFonts w:ascii="Calibri" w:hAnsi="Calibri" w:cs="Calibri"/>
              </w:rPr>
            </w:pPr>
          </w:p>
          <w:p w14:paraId="77BCC881" w14:textId="77777777" w:rsidR="00C00199" w:rsidRPr="00C11892" w:rsidRDefault="00C00199" w:rsidP="00C00199">
            <w:pPr>
              <w:widowControl w:val="0"/>
              <w:tabs>
                <w:tab w:val="left" w:pos="0"/>
              </w:tabs>
              <w:ind w:left="567"/>
              <w:rPr>
                <w:rFonts w:ascii="Calibri" w:hAnsi="Calibri" w:cs="Calibri"/>
              </w:rPr>
            </w:pPr>
            <w:r w:rsidRPr="00C11892">
              <w:rPr>
                <w:rFonts w:ascii="Calibri" w:hAnsi="Calibri" w:cs="Calibri"/>
                <w:sz w:val="16"/>
              </w:rPr>
              <w:t xml:space="preserve">Print Name </w:t>
            </w:r>
          </w:p>
          <w:p w14:paraId="2064F5E0" w14:textId="77777777" w:rsidR="00C00199" w:rsidRPr="00C11892" w:rsidRDefault="00C00199" w:rsidP="00C00199">
            <w:pPr>
              <w:widowControl w:val="0"/>
              <w:tabs>
                <w:tab w:val="left" w:pos="0"/>
              </w:tabs>
              <w:ind w:left="567"/>
              <w:rPr>
                <w:rFonts w:ascii="Calibri" w:hAnsi="Calibri" w:cs="Calibri"/>
              </w:rPr>
            </w:pPr>
          </w:p>
          <w:p w14:paraId="13D6B8EA" w14:textId="77777777" w:rsidR="00C00199" w:rsidRPr="00C00199" w:rsidRDefault="00C00199" w:rsidP="00C00199">
            <w:pPr>
              <w:widowControl w:val="0"/>
              <w:tabs>
                <w:tab w:val="left" w:pos="0"/>
              </w:tabs>
              <w:ind w:left="567"/>
              <w:rPr>
                <w:rFonts w:ascii="Calibri" w:hAnsi="Calibri" w:cs="Calibri"/>
                <w:b/>
                <w:bCs/>
              </w:rPr>
            </w:pPr>
          </w:p>
        </w:tc>
        <w:tc>
          <w:tcPr>
            <w:tcW w:w="567" w:type="dxa"/>
            <w:tcBorders>
              <w:top w:val="nil"/>
              <w:left w:val="nil"/>
              <w:bottom w:val="nil"/>
              <w:right w:val="nil"/>
            </w:tcBorders>
          </w:tcPr>
          <w:p w14:paraId="14678657" w14:textId="77777777" w:rsidR="00C00199" w:rsidRPr="00C11892" w:rsidRDefault="00C00199" w:rsidP="00C00199">
            <w:pPr>
              <w:widowControl w:val="0"/>
              <w:tabs>
                <w:tab w:val="left" w:pos="0"/>
              </w:tabs>
              <w:rPr>
                <w:rFonts w:ascii="Calibri" w:hAnsi="Calibri" w:cs="Calibri"/>
                <w:sz w:val="23"/>
              </w:rPr>
            </w:pPr>
            <w:r w:rsidRPr="00C11892">
              <w:rPr>
                <w:rFonts w:ascii="Calibri" w:hAnsi="Calibri" w:cs="Calibri"/>
                <w:sz w:val="23"/>
              </w:rPr>
              <w:lastRenderedPageBreak/>
              <w:t>)</w:t>
            </w:r>
          </w:p>
          <w:p w14:paraId="62997D10" w14:textId="77777777" w:rsidR="00C00199" w:rsidRPr="00C11892" w:rsidRDefault="00C00199" w:rsidP="00C00199">
            <w:pPr>
              <w:widowControl w:val="0"/>
              <w:tabs>
                <w:tab w:val="left" w:pos="0"/>
              </w:tabs>
              <w:rPr>
                <w:rFonts w:ascii="Calibri" w:hAnsi="Calibri" w:cs="Calibri"/>
                <w:sz w:val="23"/>
              </w:rPr>
            </w:pPr>
            <w:r w:rsidRPr="00C11892">
              <w:rPr>
                <w:rFonts w:ascii="Calibri" w:hAnsi="Calibri" w:cs="Calibri"/>
                <w:sz w:val="23"/>
              </w:rPr>
              <w:t>)</w:t>
            </w:r>
          </w:p>
          <w:p w14:paraId="355FB743" w14:textId="77777777" w:rsidR="00C00199" w:rsidRPr="00C11892" w:rsidRDefault="00C00199" w:rsidP="00C00199">
            <w:pPr>
              <w:widowControl w:val="0"/>
              <w:tabs>
                <w:tab w:val="left" w:pos="0"/>
              </w:tabs>
              <w:rPr>
                <w:rFonts w:ascii="Calibri" w:hAnsi="Calibri" w:cs="Calibri"/>
                <w:sz w:val="23"/>
              </w:rPr>
            </w:pPr>
            <w:r w:rsidRPr="00C11892">
              <w:rPr>
                <w:rFonts w:ascii="Calibri" w:hAnsi="Calibri" w:cs="Calibri"/>
                <w:sz w:val="23"/>
              </w:rPr>
              <w:t>)</w:t>
            </w:r>
          </w:p>
          <w:p w14:paraId="3406671F" w14:textId="77777777" w:rsidR="00C00199" w:rsidRPr="00C11892" w:rsidRDefault="00C00199" w:rsidP="00C00199">
            <w:pPr>
              <w:widowControl w:val="0"/>
              <w:tabs>
                <w:tab w:val="left" w:pos="0"/>
              </w:tabs>
              <w:rPr>
                <w:rFonts w:ascii="Calibri" w:hAnsi="Calibri" w:cs="Calibri"/>
                <w:sz w:val="23"/>
              </w:rPr>
            </w:pPr>
            <w:r w:rsidRPr="00C11892">
              <w:rPr>
                <w:rFonts w:ascii="Calibri" w:hAnsi="Calibri" w:cs="Calibri"/>
                <w:sz w:val="23"/>
              </w:rPr>
              <w:t>)</w:t>
            </w:r>
          </w:p>
          <w:p w14:paraId="74AEEBAC" w14:textId="77777777" w:rsidR="00C00199" w:rsidRPr="00C11892" w:rsidRDefault="00C00199" w:rsidP="00C00199">
            <w:pPr>
              <w:widowControl w:val="0"/>
              <w:tabs>
                <w:tab w:val="left" w:pos="0"/>
              </w:tabs>
              <w:rPr>
                <w:rFonts w:ascii="Calibri" w:hAnsi="Calibri" w:cs="Calibri"/>
                <w:sz w:val="23"/>
              </w:rPr>
            </w:pPr>
            <w:r w:rsidRPr="00C11892">
              <w:rPr>
                <w:rFonts w:ascii="Calibri" w:hAnsi="Calibri" w:cs="Calibri"/>
                <w:sz w:val="23"/>
              </w:rPr>
              <w:t>)</w:t>
            </w:r>
          </w:p>
          <w:p w14:paraId="75941666" w14:textId="77777777" w:rsidR="00C00199" w:rsidRPr="00C11892" w:rsidRDefault="00C00199" w:rsidP="00C00199">
            <w:pPr>
              <w:widowControl w:val="0"/>
              <w:tabs>
                <w:tab w:val="left" w:pos="0"/>
              </w:tabs>
              <w:rPr>
                <w:rFonts w:ascii="Calibri" w:hAnsi="Calibri" w:cs="Calibri"/>
                <w:sz w:val="23"/>
              </w:rPr>
            </w:pPr>
            <w:r w:rsidRPr="00C11892">
              <w:rPr>
                <w:rFonts w:ascii="Calibri" w:hAnsi="Calibri" w:cs="Calibri"/>
                <w:sz w:val="23"/>
              </w:rPr>
              <w:t>)</w:t>
            </w:r>
          </w:p>
          <w:p w14:paraId="4D2C3D11" w14:textId="77777777" w:rsidR="00C00199" w:rsidRPr="00C11892" w:rsidRDefault="00C00199" w:rsidP="00C00199">
            <w:pPr>
              <w:widowControl w:val="0"/>
              <w:tabs>
                <w:tab w:val="left" w:pos="0"/>
              </w:tabs>
              <w:rPr>
                <w:rFonts w:ascii="Calibri" w:hAnsi="Calibri" w:cs="Calibri"/>
                <w:sz w:val="23"/>
              </w:rPr>
            </w:pPr>
            <w:r w:rsidRPr="00C11892">
              <w:rPr>
                <w:rFonts w:ascii="Calibri" w:hAnsi="Calibri" w:cs="Calibri"/>
                <w:sz w:val="23"/>
              </w:rPr>
              <w:t>)</w:t>
            </w:r>
          </w:p>
          <w:p w14:paraId="352F9250" w14:textId="77777777" w:rsidR="00C00199" w:rsidRPr="00C11892" w:rsidRDefault="00C00199" w:rsidP="00C00199">
            <w:pPr>
              <w:widowControl w:val="0"/>
              <w:tabs>
                <w:tab w:val="left" w:pos="0"/>
              </w:tabs>
              <w:rPr>
                <w:rFonts w:ascii="Calibri" w:hAnsi="Calibri" w:cs="Calibri"/>
                <w:sz w:val="23"/>
              </w:rPr>
            </w:pPr>
            <w:r w:rsidRPr="00C11892">
              <w:rPr>
                <w:rFonts w:ascii="Calibri" w:hAnsi="Calibri" w:cs="Calibri"/>
                <w:sz w:val="23"/>
              </w:rPr>
              <w:t>)</w:t>
            </w:r>
          </w:p>
          <w:p w14:paraId="13D9F5A6" w14:textId="77777777" w:rsidR="00C00199" w:rsidRPr="00C11892" w:rsidRDefault="00C00199" w:rsidP="00C00199">
            <w:pPr>
              <w:widowControl w:val="0"/>
              <w:tabs>
                <w:tab w:val="left" w:pos="0"/>
              </w:tabs>
              <w:rPr>
                <w:rFonts w:ascii="Calibri" w:hAnsi="Calibri" w:cs="Calibri"/>
                <w:sz w:val="23"/>
              </w:rPr>
            </w:pPr>
          </w:p>
        </w:tc>
        <w:tc>
          <w:tcPr>
            <w:tcW w:w="3969" w:type="dxa"/>
            <w:tcBorders>
              <w:top w:val="nil"/>
              <w:left w:val="nil"/>
              <w:bottom w:val="nil"/>
              <w:right w:val="nil"/>
            </w:tcBorders>
          </w:tcPr>
          <w:p w14:paraId="14DA9126" w14:textId="77777777" w:rsidR="00C00199" w:rsidRPr="00C11892" w:rsidRDefault="00C00199" w:rsidP="00C00199">
            <w:pPr>
              <w:widowControl w:val="0"/>
              <w:ind w:left="317"/>
              <w:rPr>
                <w:rFonts w:ascii="Calibri" w:hAnsi="Calibri" w:cs="Calibri"/>
              </w:rPr>
            </w:pPr>
          </w:p>
          <w:p w14:paraId="1FFF155B" w14:textId="77777777" w:rsidR="00C00199" w:rsidRPr="00C11892" w:rsidRDefault="00C00199" w:rsidP="00C00199">
            <w:pPr>
              <w:widowControl w:val="0"/>
              <w:ind w:left="317"/>
              <w:rPr>
                <w:rFonts w:ascii="Calibri" w:hAnsi="Calibri" w:cs="Calibri"/>
              </w:rPr>
            </w:pPr>
          </w:p>
          <w:p w14:paraId="17E30087" w14:textId="77777777" w:rsidR="00C00199" w:rsidRPr="00C11892" w:rsidRDefault="00C00199" w:rsidP="00C00199">
            <w:pPr>
              <w:widowControl w:val="0"/>
              <w:pBdr>
                <w:bottom w:val="single" w:sz="6" w:space="1" w:color="auto"/>
              </w:pBdr>
              <w:ind w:left="317"/>
              <w:rPr>
                <w:rFonts w:ascii="Calibri" w:hAnsi="Calibri" w:cs="Calibri"/>
              </w:rPr>
            </w:pPr>
          </w:p>
          <w:p w14:paraId="7A9804EB" w14:textId="77777777" w:rsidR="00C00199" w:rsidRPr="00C11892" w:rsidRDefault="00C00199" w:rsidP="00C00199">
            <w:pPr>
              <w:widowControl w:val="0"/>
              <w:ind w:left="317"/>
              <w:rPr>
                <w:rFonts w:ascii="Calibri" w:hAnsi="Calibri" w:cs="Calibri"/>
                <w:sz w:val="16"/>
              </w:rPr>
            </w:pPr>
            <w:r w:rsidRPr="00C11892">
              <w:rPr>
                <w:rFonts w:ascii="Calibri" w:hAnsi="Calibri" w:cs="Calibri"/>
                <w:sz w:val="16"/>
              </w:rPr>
              <w:t xml:space="preserve">Signature of </w:t>
            </w:r>
            <w:r>
              <w:rPr>
                <w:rFonts w:ascii="Calibri" w:hAnsi="Calibri" w:cs="Calibri"/>
                <w:sz w:val="16"/>
              </w:rPr>
              <w:t>Director</w:t>
            </w:r>
          </w:p>
          <w:p w14:paraId="3501AF52" w14:textId="77777777" w:rsidR="00C00199" w:rsidRPr="00C11892" w:rsidRDefault="00C00199" w:rsidP="00C00199">
            <w:pPr>
              <w:widowControl w:val="0"/>
              <w:ind w:left="317"/>
              <w:rPr>
                <w:rFonts w:ascii="Calibri" w:hAnsi="Calibri" w:cs="Calibri"/>
              </w:rPr>
            </w:pPr>
          </w:p>
          <w:p w14:paraId="1CAFB1AF" w14:textId="77777777" w:rsidR="00C00199" w:rsidRPr="00C11892" w:rsidRDefault="00C00199" w:rsidP="00C00199">
            <w:pPr>
              <w:widowControl w:val="0"/>
              <w:pBdr>
                <w:bottom w:val="single" w:sz="6" w:space="1" w:color="auto"/>
              </w:pBdr>
              <w:ind w:left="317"/>
              <w:rPr>
                <w:rFonts w:ascii="Calibri" w:hAnsi="Calibri" w:cs="Calibri"/>
              </w:rPr>
            </w:pPr>
          </w:p>
          <w:p w14:paraId="1B4058B3" w14:textId="77777777" w:rsidR="00C00199" w:rsidRPr="00C11892" w:rsidRDefault="00C00199" w:rsidP="00C00199">
            <w:pPr>
              <w:widowControl w:val="0"/>
              <w:ind w:left="317"/>
              <w:rPr>
                <w:rFonts w:ascii="Calibri" w:hAnsi="Calibri" w:cs="Calibri"/>
                <w:sz w:val="16"/>
              </w:rPr>
            </w:pPr>
            <w:r w:rsidRPr="00C11892">
              <w:rPr>
                <w:rFonts w:ascii="Calibri" w:hAnsi="Calibri" w:cs="Calibri"/>
                <w:sz w:val="16"/>
              </w:rPr>
              <w:t>Print Name</w:t>
            </w:r>
          </w:p>
          <w:p w14:paraId="0E978181" w14:textId="77777777" w:rsidR="00C00199" w:rsidRPr="00C11892" w:rsidRDefault="00C00199" w:rsidP="00C00199">
            <w:pPr>
              <w:widowControl w:val="0"/>
              <w:ind w:left="317"/>
              <w:rPr>
                <w:rFonts w:ascii="Calibri" w:hAnsi="Calibri" w:cs="Calibri"/>
                <w:sz w:val="16"/>
              </w:rPr>
            </w:pPr>
          </w:p>
          <w:p w14:paraId="654FE75C" w14:textId="77777777" w:rsidR="00C00199" w:rsidRPr="00C11892" w:rsidRDefault="00C00199" w:rsidP="00C00199">
            <w:pPr>
              <w:widowControl w:val="0"/>
              <w:ind w:left="317"/>
              <w:rPr>
                <w:rFonts w:ascii="Calibri" w:hAnsi="Calibri" w:cs="Calibri"/>
              </w:rPr>
            </w:pPr>
          </w:p>
          <w:p w14:paraId="456BA8C9" w14:textId="77777777" w:rsidR="00C00199" w:rsidRPr="00C11892" w:rsidRDefault="00C00199" w:rsidP="00C00199">
            <w:pPr>
              <w:widowControl w:val="0"/>
              <w:ind w:left="317"/>
              <w:rPr>
                <w:rFonts w:ascii="Calibri" w:hAnsi="Calibri" w:cs="Calibri"/>
                <w:sz w:val="16"/>
              </w:rPr>
            </w:pPr>
          </w:p>
          <w:p w14:paraId="4E37043B" w14:textId="77777777" w:rsidR="00C00199" w:rsidRPr="00C11892" w:rsidRDefault="00C00199" w:rsidP="00C00199">
            <w:pPr>
              <w:widowControl w:val="0"/>
              <w:ind w:left="317"/>
              <w:rPr>
                <w:rFonts w:ascii="Calibri" w:hAnsi="Calibri" w:cs="Calibri"/>
                <w:sz w:val="16"/>
              </w:rPr>
            </w:pPr>
          </w:p>
          <w:p w14:paraId="76C9E2DE" w14:textId="77777777" w:rsidR="00C00199" w:rsidRPr="00C11892" w:rsidRDefault="00C00199" w:rsidP="00C00199">
            <w:pPr>
              <w:widowControl w:val="0"/>
              <w:ind w:left="317"/>
              <w:rPr>
                <w:rFonts w:ascii="Calibri" w:hAnsi="Calibri" w:cs="Calibri"/>
              </w:rPr>
            </w:pPr>
          </w:p>
        </w:tc>
      </w:tr>
    </w:tbl>
    <w:p w14:paraId="510A1FBF" w14:textId="77777777" w:rsidR="00C00199" w:rsidRDefault="00C00199" w:rsidP="00A11F10">
      <w:pPr>
        <w:tabs>
          <w:tab w:val="left" w:pos="2880"/>
          <w:tab w:val="left" w:pos="2977"/>
          <w:tab w:val="left" w:pos="3686"/>
          <w:tab w:val="left" w:pos="7560"/>
        </w:tabs>
        <w:rPr>
          <w:rFonts w:ascii="Calibri" w:hAnsi="Calibri" w:cs="Calibri"/>
          <w:b/>
          <w:bCs/>
          <w:sz w:val="16"/>
        </w:rPr>
      </w:pPr>
    </w:p>
    <w:p w14:paraId="0BDCFA76" w14:textId="374AF0F1" w:rsidR="00A11F10" w:rsidRPr="00C11892" w:rsidRDefault="00A11F10" w:rsidP="00A11F10">
      <w:pPr>
        <w:tabs>
          <w:tab w:val="left" w:pos="2880"/>
          <w:tab w:val="left" w:pos="2977"/>
          <w:tab w:val="left" w:pos="3686"/>
          <w:tab w:val="left" w:pos="7560"/>
        </w:tabs>
        <w:rPr>
          <w:rFonts w:ascii="Calibri" w:hAnsi="Calibri" w:cs="Calibri"/>
          <w:b/>
          <w:bCs/>
          <w:sz w:val="16"/>
        </w:rPr>
      </w:pPr>
      <w:r w:rsidRPr="00C11892">
        <w:rPr>
          <w:rFonts w:ascii="Calibri" w:hAnsi="Calibri" w:cs="Calibri"/>
          <w:b/>
          <w:bCs/>
          <w:sz w:val="16"/>
        </w:rPr>
        <w:t>Note:</w:t>
      </w:r>
    </w:p>
    <w:p w14:paraId="37812AC1" w14:textId="77777777" w:rsidR="00A11F10" w:rsidRPr="00C11892" w:rsidRDefault="00A11F10" w:rsidP="00A11F10">
      <w:pPr>
        <w:tabs>
          <w:tab w:val="left" w:pos="1418"/>
          <w:tab w:val="left" w:pos="2977"/>
          <w:tab w:val="left" w:pos="3686"/>
          <w:tab w:val="left" w:pos="7560"/>
        </w:tabs>
        <w:ind w:left="1418" w:hanging="1418"/>
        <w:rPr>
          <w:rFonts w:ascii="Calibri" w:hAnsi="Calibri" w:cs="Calibri"/>
          <w:sz w:val="16"/>
        </w:rPr>
      </w:pPr>
      <w:r w:rsidRPr="00C11892">
        <w:rPr>
          <w:rFonts w:ascii="Calibri" w:hAnsi="Calibri" w:cs="Calibri"/>
          <w:sz w:val="16"/>
        </w:rPr>
        <w:t xml:space="preserve">Company: </w:t>
      </w:r>
      <w:r w:rsidRPr="00C11892">
        <w:rPr>
          <w:rFonts w:ascii="Calibri" w:hAnsi="Calibri" w:cs="Calibri"/>
          <w:sz w:val="16"/>
        </w:rPr>
        <w:tab/>
        <w:t xml:space="preserve">This form must be signed in accordance with either section 126 or section 127 of the </w:t>
      </w:r>
      <w:r w:rsidRPr="00C11892">
        <w:rPr>
          <w:rFonts w:ascii="Calibri" w:hAnsi="Calibri" w:cs="Calibri"/>
          <w:i/>
          <w:iCs/>
          <w:sz w:val="16"/>
        </w:rPr>
        <w:t xml:space="preserve">Corporations Act 2001 </w:t>
      </w:r>
      <w:r w:rsidRPr="00C11892">
        <w:rPr>
          <w:rFonts w:ascii="Calibri" w:hAnsi="Calibri" w:cs="Calibri"/>
          <w:sz w:val="16"/>
        </w:rPr>
        <w:t>(Cwlth), for example, by 2 directors or a director and a secretary.</w:t>
      </w:r>
    </w:p>
    <w:p w14:paraId="7151F631" w14:textId="77777777" w:rsidR="00A11F10" w:rsidRPr="00C11892" w:rsidRDefault="00A11F10" w:rsidP="00A11F10">
      <w:pPr>
        <w:tabs>
          <w:tab w:val="left" w:pos="1418"/>
          <w:tab w:val="left" w:pos="2977"/>
          <w:tab w:val="left" w:pos="3686"/>
          <w:tab w:val="left" w:pos="7560"/>
        </w:tabs>
        <w:rPr>
          <w:rFonts w:ascii="Calibri" w:hAnsi="Calibri" w:cs="Calibri"/>
          <w:sz w:val="16"/>
          <w:vertAlign w:val="superscript"/>
        </w:rPr>
      </w:pPr>
    </w:p>
    <w:p w14:paraId="705EABF6" w14:textId="77777777" w:rsidR="00A11F10" w:rsidRPr="00C11892" w:rsidRDefault="00A11F10" w:rsidP="00A11F10">
      <w:pPr>
        <w:tabs>
          <w:tab w:val="left" w:pos="1418"/>
          <w:tab w:val="left" w:pos="2977"/>
          <w:tab w:val="left" w:pos="3686"/>
          <w:tab w:val="left" w:pos="7560"/>
        </w:tabs>
        <w:ind w:left="1418"/>
        <w:rPr>
          <w:rFonts w:ascii="Calibri" w:hAnsi="Calibri" w:cs="Calibri"/>
          <w:sz w:val="16"/>
        </w:rPr>
      </w:pPr>
      <w:r w:rsidRPr="00C11892">
        <w:rPr>
          <w:rFonts w:ascii="Calibri" w:hAnsi="Calibri" w:cs="Calibri"/>
          <w:sz w:val="16"/>
        </w:rPr>
        <w:t>If the company is a proprietary company that has a sole director who is also the sole company secretary then this form must be signed by that director and witnessed.</w:t>
      </w:r>
    </w:p>
    <w:p w14:paraId="7AF7E770" w14:textId="77777777" w:rsidR="00A11F10" w:rsidRPr="00C11892" w:rsidRDefault="00A11F10" w:rsidP="00A11F10">
      <w:pPr>
        <w:tabs>
          <w:tab w:val="left" w:pos="1418"/>
          <w:tab w:val="left" w:pos="2977"/>
          <w:tab w:val="left" w:pos="3686"/>
          <w:tab w:val="left" w:pos="7560"/>
        </w:tabs>
        <w:ind w:left="1418"/>
        <w:rPr>
          <w:rFonts w:ascii="Calibri" w:hAnsi="Calibri" w:cs="Calibri"/>
          <w:sz w:val="16"/>
        </w:rPr>
      </w:pPr>
    </w:p>
    <w:p w14:paraId="1376A342" w14:textId="77777777" w:rsidR="00A11F10" w:rsidRPr="00C11892" w:rsidRDefault="00A11F10" w:rsidP="00A11F10">
      <w:pPr>
        <w:tabs>
          <w:tab w:val="left" w:pos="0"/>
          <w:tab w:val="left" w:pos="1418"/>
          <w:tab w:val="left" w:pos="3686"/>
          <w:tab w:val="left" w:pos="7560"/>
        </w:tabs>
        <w:ind w:left="1418" w:hanging="1418"/>
        <w:rPr>
          <w:rFonts w:ascii="Calibri" w:hAnsi="Calibri" w:cs="Calibri"/>
          <w:sz w:val="16"/>
        </w:rPr>
      </w:pPr>
      <w:r w:rsidRPr="00C11892">
        <w:rPr>
          <w:rFonts w:ascii="Calibri" w:hAnsi="Calibri" w:cs="Calibri"/>
          <w:sz w:val="16"/>
        </w:rPr>
        <w:t>Partnership:</w:t>
      </w:r>
      <w:r w:rsidRPr="00C11892">
        <w:rPr>
          <w:rFonts w:ascii="Calibri" w:hAnsi="Calibri" w:cs="Calibri"/>
          <w:sz w:val="16"/>
        </w:rPr>
        <w:tab/>
        <w:t>This form must be signed by at least one partner on behalf of all other partners and witnessed.</w:t>
      </w:r>
    </w:p>
    <w:p w14:paraId="4961E049" w14:textId="77777777" w:rsidR="00A11F10" w:rsidRPr="00D45528" w:rsidRDefault="00A11F10" w:rsidP="00A11F10">
      <w:pPr>
        <w:pStyle w:val="Heading4"/>
        <w:rPr>
          <w:rFonts w:ascii="Calibri" w:hAnsi="Calibri"/>
          <w:noProof/>
        </w:rPr>
      </w:pPr>
      <w:r w:rsidRPr="002025BA">
        <w:rPr>
          <w:rFonts w:ascii="Calibri" w:eastAsiaTheme="minorHAnsi" w:hAnsi="Calibri" w:cs="Calibri"/>
          <w:i w:val="0"/>
          <w:iCs w:val="0"/>
          <w:color w:val="auto"/>
          <w:sz w:val="16"/>
        </w:rPr>
        <w:t>Individual:</w:t>
      </w:r>
      <w:r w:rsidRPr="002025BA">
        <w:rPr>
          <w:rFonts w:ascii="Calibri" w:eastAsiaTheme="minorHAnsi" w:hAnsi="Calibri" w:cs="Calibri"/>
          <w:i w:val="0"/>
          <w:iCs w:val="0"/>
          <w:color w:val="auto"/>
          <w:sz w:val="16"/>
        </w:rPr>
        <w:tab/>
      </w:r>
      <w:r>
        <w:rPr>
          <w:rFonts w:ascii="Calibri" w:eastAsiaTheme="minorHAnsi" w:hAnsi="Calibri" w:cs="Calibri"/>
          <w:i w:val="0"/>
          <w:iCs w:val="0"/>
          <w:color w:val="auto"/>
          <w:sz w:val="16"/>
        </w:rPr>
        <w:tab/>
      </w:r>
      <w:r w:rsidRPr="002025BA">
        <w:rPr>
          <w:rFonts w:ascii="Calibri" w:eastAsiaTheme="minorHAnsi" w:hAnsi="Calibri" w:cs="Calibri"/>
          <w:i w:val="0"/>
          <w:iCs w:val="0"/>
          <w:color w:val="auto"/>
          <w:sz w:val="16"/>
        </w:rPr>
        <w:t>This form must be signed by the individual tendering for the Works and witnessed</w:t>
      </w:r>
    </w:p>
    <w:p w14:paraId="4AE62B08" w14:textId="77777777" w:rsidR="00A11F10" w:rsidRDefault="00A11F10" w:rsidP="00A11F10">
      <w:pPr>
        <w:rPr>
          <w:b/>
          <w:sz w:val="32"/>
          <w:szCs w:val="32"/>
        </w:rPr>
      </w:pPr>
      <w:r>
        <w:rPr>
          <w:b/>
          <w:sz w:val="32"/>
          <w:szCs w:val="32"/>
        </w:rPr>
        <w:br w:type="page"/>
      </w:r>
    </w:p>
    <w:p w14:paraId="09D2E0AB" w14:textId="77777777" w:rsidR="00A11F10" w:rsidRPr="00F5679B" w:rsidRDefault="00A11F10" w:rsidP="00031A14">
      <w:pPr>
        <w:pStyle w:val="Style2"/>
        <w:numPr>
          <w:ilvl w:val="0"/>
          <w:numId w:val="0"/>
        </w:numPr>
        <w:ind w:left="1604"/>
      </w:pPr>
    </w:p>
    <w:p w14:paraId="4F1629C3" w14:textId="77777777" w:rsidR="00C00199" w:rsidRPr="002025BA" w:rsidRDefault="00C00199" w:rsidP="00C00199">
      <w:pPr>
        <w:pStyle w:val="Heading1"/>
        <w:rPr>
          <w:sz w:val="28"/>
          <w:szCs w:val="28"/>
        </w:rPr>
      </w:pPr>
      <w:bookmarkStart w:id="83" w:name="_Toc104193892"/>
      <w:bookmarkStart w:id="84" w:name="_Toc111465924"/>
      <w:r w:rsidRPr="002025BA">
        <w:rPr>
          <w:sz w:val="28"/>
          <w:szCs w:val="28"/>
        </w:rPr>
        <w:t>SCHEDULE 1</w:t>
      </w:r>
      <w:bookmarkEnd w:id="83"/>
      <w:bookmarkEnd w:id="84"/>
    </w:p>
    <w:p w14:paraId="204CFDD3" w14:textId="77777777" w:rsidR="00C00199" w:rsidRPr="002025BA" w:rsidRDefault="00C00199" w:rsidP="00C00199">
      <w:pPr>
        <w:pStyle w:val="Heading3"/>
        <w:numPr>
          <w:ilvl w:val="0"/>
          <w:numId w:val="0"/>
        </w:numPr>
        <w:tabs>
          <w:tab w:val="left" w:pos="425"/>
        </w:tabs>
        <w:ind w:left="425" w:hanging="425"/>
        <w:rPr>
          <w:rFonts w:ascii="Arial" w:eastAsiaTheme="majorEastAsia" w:hAnsi="Arial" w:cs="Arial"/>
          <w:b/>
          <w:color w:val="1F3864" w:themeColor="accent1" w:themeShade="80"/>
          <w:sz w:val="24"/>
          <w:szCs w:val="24"/>
        </w:rPr>
      </w:pPr>
      <w:bookmarkStart w:id="85" w:name="_Toc149106884"/>
      <w:bookmarkStart w:id="86" w:name="_Toc312143524"/>
      <w:bookmarkStart w:id="87" w:name="_Toc472495810"/>
      <w:r w:rsidRPr="002025BA">
        <w:rPr>
          <w:rFonts w:ascii="Arial" w:hAnsi="Arial" w:cs="Arial"/>
          <w:b/>
          <w:noProof/>
          <w:sz w:val="24"/>
          <w:szCs w:val="24"/>
        </w:rPr>
        <w:t>Work health &amp; safety</w:t>
      </w:r>
      <w:bookmarkEnd w:id="85"/>
      <w:bookmarkEnd w:id="86"/>
      <w:bookmarkEnd w:id="87"/>
      <w:r w:rsidRPr="002025BA">
        <w:rPr>
          <w:rFonts w:ascii="Arial" w:hAnsi="Arial" w:cs="Arial"/>
          <w:b/>
          <w:noProof/>
          <w:sz w:val="24"/>
          <w:szCs w:val="24"/>
        </w:rPr>
        <w:t xml:space="preserve"> </w:t>
      </w:r>
    </w:p>
    <w:p w14:paraId="44B25547" w14:textId="77777777" w:rsidR="00C00199" w:rsidRPr="00E122B5" w:rsidRDefault="00C00199" w:rsidP="00C00199">
      <w:pPr>
        <w:pStyle w:val="Space"/>
        <w:rPr>
          <w:rFonts w:ascii="Calibri" w:hAnsi="Calibri"/>
          <w:noProof/>
        </w:rPr>
      </w:pPr>
      <w:bookmarkStart w:id="88" w:name="_Toc149106885"/>
      <w:r w:rsidRPr="00E122B5">
        <w:rPr>
          <w:rFonts w:ascii="Calibri" w:hAnsi="Calibri"/>
          <w:noProof/>
        </w:rPr>
        <w:t>Space</w:t>
      </w:r>
    </w:p>
    <w:p w14:paraId="087E6587" w14:textId="77777777" w:rsidR="00C00199" w:rsidRPr="002025BA" w:rsidRDefault="00C00199" w:rsidP="00C00199">
      <w:pPr>
        <w:pStyle w:val="Heading3"/>
        <w:numPr>
          <w:ilvl w:val="1"/>
          <w:numId w:val="298"/>
        </w:numPr>
        <w:tabs>
          <w:tab w:val="left" w:pos="425"/>
          <w:tab w:val="num" w:pos="1430"/>
        </w:tabs>
        <w:ind w:left="1135"/>
        <w:rPr>
          <w:rFonts w:ascii="Times New Roman" w:hAnsi="Times New Roman"/>
          <w:b/>
          <w:noProof/>
        </w:rPr>
      </w:pPr>
      <w:bookmarkStart w:id="89" w:name="_Toc472495811"/>
      <w:r w:rsidRPr="002025BA">
        <w:rPr>
          <w:rFonts w:ascii="Times New Roman" w:hAnsi="Times New Roman"/>
          <w:b/>
          <w:noProof/>
        </w:rPr>
        <w:t>General</w:t>
      </w:r>
      <w:bookmarkEnd w:id="89"/>
    </w:p>
    <w:bookmarkEnd w:id="88"/>
    <w:p w14:paraId="7409B29F" w14:textId="6A4ADF02" w:rsidR="00C00199" w:rsidRPr="002025BA" w:rsidRDefault="00C00199" w:rsidP="00C00199">
      <w:pPr>
        <w:pStyle w:val="Paragraph"/>
        <w:numPr>
          <w:ilvl w:val="2"/>
          <w:numId w:val="293"/>
        </w:numPr>
        <w:tabs>
          <w:tab w:val="left" w:pos="1134"/>
        </w:tabs>
        <w:spacing w:after="240"/>
      </w:pPr>
      <w:r w:rsidRPr="002025BA">
        <w:t xml:space="preserve">Obligations set out in this </w:t>
      </w:r>
      <w:r>
        <w:rPr>
          <w:i/>
          <w:iCs/>
        </w:rPr>
        <w:t>Subc</w:t>
      </w:r>
      <w:r w:rsidRPr="002025BA">
        <w:rPr>
          <w:i/>
          <w:iCs/>
        </w:rPr>
        <w:t>ontract</w:t>
      </w:r>
      <w:r w:rsidRPr="002025BA">
        <w:t xml:space="preserve">, do not derogate from the </w:t>
      </w:r>
      <w:r>
        <w:rPr>
          <w:i/>
          <w:iCs/>
        </w:rPr>
        <w:t>Subc</w:t>
      </w:r>
      <w:r w:rsidRPr="002025BA">
        <w:rPr>
          <w:i/>
          <w:iCs/>
        </w:rPr>
        <w:t>ontractor</w:t>
      </w:r>
      <w:r w:rsidRPr="002025BA">
        <w:t xml:space="preserve">’s obligations under </w:t>
      </w:r>
      <w:r w:rsidRPr="002025BA">
        <w:rPr>
          <w:i/>
        </w:rPr>
        <w:t>WHS Legislation</w:t>
      </w:r>
      <w:r w:rsidRPr="002025BA">
        <w:t xml:space="preserve">. Where there is any inconsistency between this </w:t>
      </w:r>
      <w:r>
        <w:rPr>
          <w:i/>
          <w:iCs/>
        </w:rPr>
        <w:t>Subc</w:t>
      </w:r>
      <w:r w:rsidRPr="002025BA">
        <w:rPr>
          <w:i/>
          <w:iCs/>
        </w:rPr>
        <w:t>ontract</w:t>
      </w:r>
      <w:r w:rsidRPr="002025BA">
        <w:t xml:space="preserve"> and the </w:t>
      </w:r>
      <w:r w:rsidRPr="002025BA">
        <w:rPr>
          <w:i/>
        </w:rPr>
        <w:t>WHS Legislation</w:t>
      </w:r>
      <w:r w:rsidRPr="002025BA">
        <w:t xml:space="preserve">, the </w:t>
      </w:r>
      <w:r w:rsidRPr="002025BA">
        <w:rPr>
          <w:i/>
        </w:rPr>
        <w:t>WHS Legislation</w:t>
      </w:r>
      <w:r w:rsidRPr="002025BA">
        <w:t xml:space="preserve"> will prevail to the extent of any inconsistency.</w:t>
      </w:r>
    </w:p>
    <w:p w14:paraId="33168203" w14:textId="15DD6633" w:rsidR="00C00199" w:rsidRPr="002025BA" w:rsidRDefault="00C00199" w:rsidP="00C00199">
      <w:pPr>
        <w:pStyle w:val="Paragraph"/>
        <w:numPr>
          <w:ilvl w:val="2"/>
          <w:numId w:val="293"/>
        </w:numPr>
        <w:tabs>
          <w:tab w:val="left" w:pos="1134"/>
        </w:tabs>
        <w:spacing w:after="240"/>
      </w:pPr>
      <w:r w:rsidRPr="002025BA">
        <w:t xml:space="preserve">The </w:t>
      </w:r>
      <w:r>
        <w:rPr>
          <w:i/>
          <w:iCs/>
        </w:rPr>
        <w:t>Subc</w:t>
      </w:r>
      <w:r w:rsidRPr="002025BA">
        <w:rPr>
          <w:i/>
          <w:iCs/>
        </w:rPr>
        <w:t>ontractor</w:t>
      </w:r>
      <w:r w:rsidRPr="002025BA">
        <w:t xml:space="preserve"> must comply with the </w:t>
      </w:r>
      <w:r w:rsidRPr="002025BA">
        <w:rPr>
          <w:i/>
        </w:rPr>
        <w:t>WHS Legislation</w:t>
      </w:r>
      <w:r w:rsidRPr="002025BA">
        <w:t xml:space="preserve"> as part of its management of the </w:t>
      </w:r>
      <w:r w:rsidRPr="002025BA">
        <w:rPr>
          <w:i/>
          <w:iCs/>
        </w:rPr>
        <w:t>site</w:t>
      </w:r>
      <w:r w:rsidRPr="002025BA">
        <w:t xml:space="preserve"> and ensure all work is carried out safely and in a manner that does not put the health and safety of persons at risk.</w:t>
      </w:r>
    </w:p>
    <w:p w14:paraId="0186777F" w14:textId="3B13E0B5" w:rsidR="00C00199" w:rsidRPr="002025BA" w:rsidRDefault="00C00199" w:rsidP="00C00199">
      <w:pPr>
        <w:pStyle w:val="Paragraph"/>
        <w:numPr>
          <w:ilvl w:val="2"/>
          <w:numId w:val="293"/>
        </w:numPr>
        <w:tabs>
          <w:tab w:val="left" w:pos="1134"/>
        </w:tabs>
        <w:spacing w:after="240"/>
      </w:pPr>
      <w:r w:rsidRPr="002025BA">
        <w:t xml:space="preserve">The </w:t>
      </w:r>
      <w:r>
        <w:rPr>
          <w:i/>
          <w:iCs/>
        </w:rPr>
        <w:t>Subc</w:t>
      </w:r>
      <w:r w:rsidRPr="002025BA">
        <w:rPr>
          <w:i/>
          <w:iCs/>
        </w:rPr>
        <w:t xml:space="preserve">ontractor </w:t>
      </w:r>
      <w:r w:rsidRPr="002025BA">
        <w:t xml:space="preserve">must institute and maintain systems to obtain regular written assurances from all </w:t>
      </w:r>
      <w:r w:rsidRPr="00031A14">
        <w:rPr>
          <w:i/>
          <w:iCs/>
        </w:rPr>
        <w:t>secondary</w:t>
      </w:r>
      <w:r>
        <w:t xml:space="preserve"> </w:t>
      </w:r>
      <w:r w:rsidRPr="002025BA">
        <w:rPr>
          <w:i/>
          <w:iCs/>
        </w:rPr>
        <w:t xml:space="preserve">subcontractors </w:t>
      </w:r>
      <w:r w:rsidRPr="002025BA">
        <w:t xml:space="preserve">and other entities engaged to perform work on the </w:t>
      </w:r>
      <w:r w:rsidRPr="002025BA">
        <w:rPr>
          <w:i/>
          <w:iCs/>
        </w:rPr>
        <w:t>site</w:t>
      </w:r>
      <w:r w:rsidRPr="002025BA">
        <w:t xml:space="preserve"> about their ongoing compliance with the </w:t>
      </w:r>
      <w:r w:rsidRPr="002025BA">
        <w:rPr>
          <w:i/>
        </w:rPr>
        <w:t>WHS Legislation</w:t>
      </w:r>
      <w:r w:rsidRPr="002025BA">
        <w:t xml:space="preserve"> including the due diligence obligation contained in the </w:t>
      </w:r>
      <w:r w:rsidRPr="002025BA">
        <w:rPr>
          <w:i/>
        </w:rPr>
        <w:t>WHS Legislation</w:t>
      </w:r>
      <w:r w:rsidRPr="002025BA">
        <w:t>.</w:t>
      </w:r>
    </w:p>
    <w:p w14:paraId="1EA304C7" w14:textId="1D31CFF7" w:rsidR="00C00199" w:rsidRPr="002025BA" w:rsidRDefault="00C00199" w:rsidP="00C00199">
      <w:pPr>
        <w:pStyle w:val="Paragraph"/>
        <w:numPr>
          <w:ilvl w:val="2"/>
          <w:numId w:val="293"/>
        </w:numPr>
        <w:tabs>
          <w:tab w:val="left" w:pos="1134"/>
        </w:tabs>
        <w:spacing w:after="240"/>
      </w:pPr>
      <w:r w:rsidRPr="002025BA">
        <w:t xml:space="preserve">The </w:t>
      </w:r>
      <w:r>
        <w:rPr>
          <w:i/>
          <w:iCs/>
        </w:rPr>
        <w:t>Subco</w:t>
      </w:r>
      <w:r w:rsidRPr="002025BA">
        <w:rPr>
          <w:i/>
          <w:iCs/>
        </w:rPr>
        <w:t>ntractor</w:t>
      </w:r>
      <w:r w:rsidRPr="002025BA">
        <w:t xml:space="preserve"> must provide the written assurances obtained under paragraph (c), together with written assurances from the </w:t>
      </w:r>
      <w:r>
        <w:rPr>
          <w:i/>
          <w:iCs/>
        </w:rPr>
        <w:t>Subc</w:t>
      </w:r>
      <w:r w:rsidRPr="002025BA">
        <w:rPr>
          <w:i/>
          <w:iCs/>
        </w:rPr>
        <w:t>ontractor</w:t>
      </w:r>
      <w:r w:rsidRPr="002025BA">
        <w:t xml:space="preserve"> about the </w:t>
      </w:r>
      <w:r>
        <w:rPr>
          <w:i/>
          <w:iCs/>
        </w:rPr>
        <w:t>Subc</w:t>
      </w:r>
      <w:r w:rsidRPr="002025BA">
        <w:rPr>
          <w:i/>
          <w:iCs/>
        </w:rPr>
        <w:t>ontractor</w:t>
      </w:r>
      <w:r w:rsidRPr="002025BA">
        <w:t xml:space="preserve">’s ongoing compliance with </w:t>
      </w:r>
      <w:r w:rsidRPr="002025BA">
        <w:rPr>
          <w:i/>
        </w:rPr>
        <w:t>WHS Legislation</w:t>
      </w:r>
      <w:r w:rsidRPr="002025BA">
        <w:t xml:space="preserve">, to the </w:t>
      </w:r>
      <w:r>
        <w:rPr>
          <w:i/>
          <w:iCs/>
        </w:rPr>
        <w:t>Head Contractor.</w:t>
      </w:r>
    </w:p>
    <w:p w14:paraId="6EFAFE43" w14:textId="4D1C89E4" w:rsidR="00C00199" w:rsidRPr="002025BA" w:rsidRDefault="00C00199" w:rsidP="00C00199">
      <w:pPr>
        <w:pStyle w:val="Paragraph"/>
        <w:numPr>
          <w:ilvl w:val="2"/>
          <w:numId w:val="293"/>
        </w:numPr>
        <w:tabs>
          <w:tab w:val="left" w:pos="1134"/>
        </w:tabs>
        <w:spacing w:after="240"/>
      </w:pPr>
      <w:r w:rsidRPr="002025BA">
        <w:t xml:space="preserve">The </w:t>
      </w:r>
      <w:r>
        <w:rPr>
          <w:i/>
          <w:iCs/>
        </w:rPr>
        <w:t>Subc</w:t>
      </w:r>
      <w:r w:rsidRPr="002025BA">
        <w:rPr>
          <w:i/>
          <w:iCs/>
        </w:rPr>
        <w:t xml:space="preserve">ontractor </w:t>
      </w:r>
      <w:r w:rsidRPr="002025BA">
        <w:t xml:space="preserve">must provide the </w:t>
      </w:r>
      <w:r>
        <w:rPr>
          <w:i/>
          <w:iCs/>
        </w:rPr>
        <w:t>Head Contractor</w:t>
      </w:r>
      <w:r w:rsidRPr="002025BA">
        <w:t xml:space="preserve"> at each meeting with a written report on all work health and safety matters, or any other relevant matters including a summary of the </w:t>
      </w:r>
      <w:r>
        <w:rPr>
          <w:i/>
          <w:iCs/>
        </w:rPr>
        <w:t>Subc</w:t>
      </w:r>
      <w:r w:rsidRPr="002025BA">
        <w:rPr>
          <w:i/>
          <w:iCs/>
        </w:rPr>
        <w:t>ontractor</w:t>
      </w:r>
      <w:r w:rsidRPr="002025BA">
        <w:t xml:space="preserve">’s compliance with </w:t>
      </w:r>
      <w:r w:rsidRPr="002025BA">
        <w:rPr>
          <w:i/>
        </w:rPr>
        <w:t>WHS Legislation</w:t>
      </w:r>
      <w:r w:rsidRPr="002025BA">
        <w:t>.</w:t>
      </w:r>
    </w:p>
    <w:p w14:paraId="2DF94FFB" w14:textId="45C242EC" w:rsidR="00C00199" w:rsidRPr="002025BA" w:rsidRDefault="00C00199" w:rsidP="00C00199">
      <w:pPr>
        <w:pStyle w:val="Paragraph"/>
        <w:numPr>
          <w:ilvl w:val="2"/>
          <w:numId w:val="293"/>
        </w:numPr>
        <w:tabs>
          <w:tab w:val="left" w:pos="1134"/>
        </w:tabs>
        <w:spacing w:after="240"/>
      </w:pPr>
      <w:r w:rsidRPr="002025BA">
        <w:t xml:space="preserve">The </w:t>
      </w:r>
      <w:r>
        <w:rPr>
          <w:i/>
          <w:iCs/>
        </w:rPr>
        <w:t>Subc</w:t>
      </w:r>
      <w:r w:rsidRPr="002025BA">
        <w:rPr>
          <w:i/>
          <w:iCs/>
        </w:rPr>
        <w:t>ontractor</w:t>
      </w:r>
      <w:r w:rsidRPr="002025BA">
        <w:t xml:space="preserve"> must exercise a duty of utmost good faith to the </w:t>
      </w:r>
      <w:r>
        <w:rPr>
          <w:i/>
          <w:iCs/>
        </w:rPr>
        <w:t xml:space="preserve">Head Contractor </w:t>
      </w:r>
      <w:r w:rsidRPr="002025BA">
        <w:t xml:space="preserve">in carrying out the </w:t>
      </w:r>
      <w:r w:rsidRPr="002025BA">
        <w:rPr>
          <w:i/>
          <w:iCs/>
        </w:rPr>
        <w:t>Works</w:t>
      </w:r>
      <w:r w:rsidRPr="002025BA">
        <w:t xml:space="preserve"> to enable the </w:t>
      </w:r>
      <w:r>
        <w:rPr>
          <w:i/>
          <w:iCs/>
        </w:rPr>
        <w:t xml:space="preserve">Head Contractor </w:t>
      </w:r>
      <w:r w:rsidRPr="002025BA">
        <w:t xml:space="preserve">to discharge the </w:t>
      </w:r>
      <w:r>
        <w:rPr>
          <w:i/>
          <w:iCs/>
        </w:rPr>
        <w:t>Head Contractor’</w:t>
      </w:r>
      <w:r w:rsidRPr="002025BA">
        <w:t xml:space="preserve">s duties under the </w:t>
      </w:r>
      <w:r w:rsidRPr="002025BA">
        <w:rPr>
          <w:i/>
        </w:rPr>
        <w:t>WHS Legislation</w:t>
      </w:r>
      <w:r w:rsidRPr="002025BA">
        <w:t>.</w:t>
      </w:r>
    </w:p>
    <w:p w14:paraId="507E272D" w14:textId="2E65F27B" w:rsidR="00C00199" w:rsidRPr="002025BA" w:rsidRDefault="00C00199" w:rsidP="00C00199">
      <w:pPr>
        <w:pStyle w:val="Paragraph"/>
        <w:numPr>
          <w:ilvl w:val="2"/>
          <w:numId w:val="293"/>
        </w:numPr>
        <w:tabs>
          <w:tab w:val="left" w:pos="1134"/>
        </w:tabs>
        <w:spacing w:after="240"/>
      </w:pPr>
      <w:r w:rsidRPr="002025BA">
        <w:t xml:space="preserve">The </w:t>
      </w:r>
      <w:r>
        <w:rPr>
          <w:i/>
          <w:iCs/>
        </w:rPr>
        <w:t>Subc</w:t>
      </w:r>
      <w:r w:rsidRPr="002025BA">
        <w:rPr>
          <w:i/>
          <w:iCs/>
        </w:rPr>
        <w:t>ontractor</w:t>
      </w:r>
      <w:r w:rsidRPr="002025BA">
        <w:t xml:space="preserve"> must ensure its </w:t>
      </w:r>
      <w:r>
        <w:t xml:space="preserve">secondary </w:t>
      </w:r>
      <w:r w:rsidRPr="002025BA">
        <w:t xml:space="preserve">subcontracts include provisions imposing on the </w:t>
      </w:r>
      <w:r w:rsidRPr="00590378">
        <w:rPr>
          <w:i/>
          <w:iCs/>
        </w:rPr>
        <w:t>secondary</w:t>
      </w:r>
      <w:r>
        <w:t xml:space="preserve"> </w:t>
      </w:r>
      <w:r w:rsidRPr="002025BA">
        <w:rPr>
          <w:i/>
          <w:iCs/>
        </w:rPr>
        <w:t>subcontractor</w:t>
      </w:r>
      <w:r w:rsidRPr="002025BA">
        <w:t xml:space="preserve">’s obligations equivalent to the obligations of the </w:t>
      </w:r>
      <w:r>
        <w:rPr>
          <w:i/>
          <w:iCs/>
        </w:rPr>
        <w:t>Subc</w:t>
      </w:r>
      <w:r w:rsidRPr="002025BA">
        <w:rPr>
          <w:i/>
          <w:iCs/>
        </w:rPr>
        <w:t>ontractor</w:t>
      </w:r>
      <w:r w:rsidRPr="002025BA">
        <w:t xml:space="preserve"> in this </w:t>
      </w:r>
      <w:r w:rsidRPr="008E0762">
        <w:t>Schedule</w:t>
      </w:r>
      <w:r w:rsidRPr="006D06D8">
        <w:t>.</w:t>
      </w:r>
    </w:p>
    <w:p w14:paraId="12B1BEC5" w14:textId="3AA5F67D" w:rsidR="00C00199" w:rsidRPr="002025BA" w:rsidRDefault="00C00199" w:rsidP="00C00199">
      <w:pPr>
        <w:pStyle w:val="Paragraph"/>
        <w:numPr>
          <w:ilvl w:val="2"/>
          <w:numId w:val="293"/>
        </w:numPr>
        <w:tabs>
          <w:tab w:val="left" w:pos="1134"/>
        </w:tabs>
        <w:spacing w:after="240"/>
      </w:pPr>
      <w:r w:rsidRPr="002025BA">
        <w:t xml:space="preserve">The </w:t>
      </w:r>
      <w:r>
        <w:rPr>
          <w:i/>
          <w:iCs/>
        </w:rPr>
        <w:t>Subc</w:t>
      </w:r>
      <w:r w:rsidRPr="002025BA">
        <w:rPr>
          <w:i/>
          <w:iCs/>
        </w:rPr>
        <w:t xml:space="preserve">ontractor </w:t>
      </w:r>
      <w:r w:rsidRPr="002025BA">
        <w:t xml:space="preserve">must ensure that if any </w:t>
      </w:r>
      <w:r w:rsidRPr="002025BA">
        <w:rPr>
          <w:i/>
          <w:iCs/>
        </w:rPr>
        <w:t>s</w:t>
      </w:r>
      <w:r w:rsidRPr="002025BA">
        <w:rPr>
          <w:i/>
        </w:rPr>
        <w:t>tatutory requirement</w:t>
      </w:r>
      <w:r w:rsidRPr="002025BA">
        <w:t xml:space="preserve"> requires that a person:</w:t>
      </w:r>
    </w:p>
    <w:p w14:paraId="47F041BD" w14:textId="77777777" w:rsidR="00C00199" w:rsidRPr="002025BA" w:rsidRDefault="00C00199" w:rsidP="00C00199">
      <w:pPr>
        <w:pStyle w:val="Sub-paragraph"/>
        <w:numPr>
          <w:ilvl w:val="3"/>
          <w:numId w:val="293"/>
        </w:numPr>
        <w:tabs>
          <w:tab w:val="left" w:pos="1701"/>
        </w:tabs>
        <w:spacing w:after="240"/>
      </w:pPr>
      <w:r w:rsidRPr="002025BA">
        <w:t xml:space="preserve">be authorised or licensed (in accordance with </w:t>
      </w:r>
      <w:r w:rsidRPr="002025BA">
        <w:rPr>
          <w:i/>
        </w:rPr>
        <w:t>WHS Legislation</w:t>
      </w:r>
      <w:r w:rsidRPr="002025BA">
        <w:t>) to carry out any work at a workplace, the person is so authorised or licensed and complies with any conditions of such authorisation or licence; or</w:t>
      </w:r>
    </w:p>
    <w:p w14:paraId="6716D603" w14:textId="77777777" w:rsidR="00C00199" w:rsidRPr="002025BA" w:rsidRDefault="00C00199" w:rsidP="00C00199">
      <w:pPr>
        <w:pStyle w:val="Sub-paragraph"/>
        <w:numPr>
          <w:ilvl w:val="3"/>
          <w:numId w:val="293"/>
        </w:numPr>
        <w:tabs>
          <w:tab w:val="left" w:pos="1701"/>
        </w:tabs>
        <w:spacing w:after="240"/>
      </w:pPr>
      <w:r w:rsidRPr="002025BA">
        <w:t xml:space="preserve">has prescribed qualifications or experience, or if not, is supervised by a person who has prescribed qualifications or experience (as defined in the </w:t>
      </w:r>
      <w:r w:rsidRPr="002025BA">
        <w:rPr>
          <w:i/>
        </w:rPr>
        <w:t>WHS Legislation</w:t>
      </w:r>
      <w:r w:rsidRPr="002025BA">
        <w:t>), that person has the required qualifications or experience or is so supervised.</w:t>
      </w:r>
    </w:p>
    <w:p w14:paraId="721D0F92" w14:textId="73F37A79" w:rsidR="00C00199" w:rsidRPr="002025BA" w:rsidRDefault="00C00199" w:rsidP="00C00199">
      <w:pPr>
        <w:pStyle w:val="Paragraph"/>
        <w:numPr>
          <w:ilvl w:val="2"/>
          <w:numId w:val="293"/>
        </w:numPr>
        <w:tabs>
          <w:tab w:val="left" w:pos="1134"/>
        </w:tabs>
        <w:spacing w:after="240"/>
      </w:pPr>
      <w:r w:rsidRPr="002025BA">
        <w:t>The</w:t>
      </w:r>
      <w:r w:rsidRPr="002025BA">
        <w:rPr>
          <w:i/>
          <w:iCs/>
        </w:rPr>
        <w:t xml:space="preserve"> </w:t>
      </w:r>
      <w:r>
        <w:rPr>
          <w:i/>
          <w:iCs/>
        </w:rPr>
        <w:t>Subc</w:t>
      </w:r>
      <w:r w:rsidRPr="002025BA">
        <w:rPr>
          <w:i/>
          <w:iCs/>
        </w:rPr>
        <w:t>ontractor</w:t>
      </w:r>
      <w:r w:rsidRPr="002025BA">
        <w:t xml:space="preserve"> must ensure that if any </w:t>
      </w:r>
      <w:r w:rsidRPr="002025BA">
        <w:rPr>
          <w:i/>
          <w:iCs/>
        </w:rPr>
        <w:t>s</w:t>
      </w:r>
      <w:r w:rsidRPr="002025BA">
        <w:rPr>
          <w:i/>
        </w:rPr>
        <w:t>tatutory requirement</w:t>
      </w:r>
      <w:r w:rsidRPr="002025BA">
        <w:t xml:space="preserve"> requires that a workplace, plant or substance (or design), or work (or class of work) be authorised or licensed, that workplace, plant or substance is so authorised or licensed.</w:t>
      </w:r>
    </w:p>
    <w:p w14:paraId="5FEB561D" w14:textId="04004F52" w:rsidR="00C00199" w:rsidRPr="002025BA" w:rsidRDefault="00C00199" w:rsidP="00C00199">
      <w:pPr>
        <w:pStyle w:val="Paragraph"/>
        <w:numPr>
          <w:ilvl w:val="2"/>
          <w:numId w:val="293"/>
        </w:numPr>
        <w:tabs>
          <w:tab w:val="left" w:pos="1134"/>
        </w:tabs>
        <w:spacing w:after="240"/>
      </w:pPr>
      <w:r w:rsidRPr="002025BA">
        <w:t xml:space="preserve">The </w:t>
      </w:r>
      <w:r>
        <w:rPr>
          <w:i/>
          <w:iCs/>
        </w:rPr>
        <w:t>Subc</w:t>
      </w:r>
      <w:r w:rsidRPr="002025BA">
        <w:rPr>
          <w:i/>
          <w:iCs/>
        </w:rPr>
        <w:t>ontractor</w:t>
      </w:r>
      <w:r w:rsidRPr="002025BA">
        <w:t xml:space="preserve"> must not direct or allow a person to carry out work, or use plant or a substance at a workplace unless the authorisation, licensing, prescribed qualifications or experience required by any s</w:t>
      </w:r>
      <w:r w:rsidRPr="002025BA">
        <w:rPr>
          <w:i/>
        </w:rPr>
        <w:t>tatutory requirement</w:t>
      </w:r>
      <w:r w:rsidRPr="002025BA">
        <w:t xml:space="preserve"> and paragraph (h) are met.</w:t>
      </w:r>
    </w:p>
    <w:p w14:paraId="62537CF6" w14:textId="6641A3BD" w:rsidR="00C00199" w:rsidRPr="002025BA" w:rsidRDefault="00C00199" w:rsidP="00C00199">
      <w:pPr>
        <w:pStyle w:val="Paragraph"/>
        <w:numPr>
          <w:ilvl w:val="2"/>
          <w:numId w:val="293"/>
        </w:numPr>
        <w:tabs>
          <w:tab w:val="left" w:pos="1134"/>
        </w:tabs>
        <w:spacing w:after="240"/>
      </w:pPr>
      <w:r w:rsidRPr="002025BA">
        <w:t xml:space="preserve">If requested by the </w:t>
      </w:r>
      <w:r>
        <w:rPr>
          <w:i/>
          <w:iCs/>
        </w:rPr>
        <w:t>Head Contractor</w:t>
      </w:r>
      <w:r w:rsidRPr="002025BA">
        <w:rPr>
          <w:i/>
          <w:iCs/>
        </w:rPr>
        <w:t xml:space="preserve"> </w:t>
      </w:r>
      <w:r w:rsidRPr="002025BA">
        <w:t xml:space="preserve">or required by </w:t>
      </w:r>
      <w:r w:rsidRPr="002025BA">
        <w:rPr>
          <w:i/>
        </w:rPr>
        <w:t>WHS Legislation</w:t>
      </w:r>
      <w:r w:rsidRPr="002025BA">
        <w:t xml:space="preserve">, the </w:t>
      </w:r>
      <w:r>
        <w:rPr>
          <w:i/>
          <w:iCs/>
        </w:rPr>
        <w:t>Subc</w:t>
      </w:r>
      <w:r w:rsidRPr="002025BA">
        <w:rPr>
          <w:i/>
          <w:iCs/>
        </w:rPr>
        <w:t xml:space="preserve">ontractor </w:t>
      </w:r>
      <w:r w:rsidRPr="002025BA">
        <w:t xml:space="preserve">must produce evidence of any approvals including any authorisations, licences, prescribed qualifications or experience, or any other information relevant to the work health and safety (as the case may be) to the satisfaction of the </w:t>
      </w:r>
      <w:r>
        <w:rPr>
          <w:i/>
          <w:iCs/>
        </w:rPr>
        <w:t>Head Contractor</w:t>
      </w:r>
      <w:r w:rsidRPr="002025BA">
        <w:rPr>
          <w:i/>
          <w:iCs/>
        </w:rPr>
        <w:t xml:space="preserve"> </w:t>
      </w:r>
      <w:r w:rsidRPr="002025BA">
        <w:t xml:space="preserve">before the </w:t>
      </w:r>
      <w:r>
        <w:rPr>
          <w:i/>
          <w:iCs/>
        </w:rPr>
        <w:t>Subc</w:t>
      </w:r>
      <w:r w:rsidRPr="002025BA">
        <w:rPr>
          <w:i/>
          <w:iCs/>
        </w:rPr>
        <w:t xml:space="preserve">ontractor </w:t>
      </w:r>
      <w:r w:rsidRPr="002025BA">
        <w:t xml:space="preserve">or any </w:t>
      </w:r>
      <w:r w:rsidRPr="008E0762">
        <w:rPr>
          <w:i/>
          <w:iCs/>
        </w:rPr>
        <w:t>secondary subcontractor</w:t>
      </w:r>
      <w:r w:rsidRPr="002025BA">
        <w:t xml:space="preserve"> commences such work.</w:t>
      </w:r>
    </w:p>
    <w:p w14:paraId="37EDCED2" w14:textId="7196D601" w:rsidR="00C00199" w:rsidRPr="002025BA" w:rsidRDefault="00C00199" w:rsidP="00C00199">
      <w:pPr>
        <w:pStyle w:val="Paragraph"/>
        <w:numPr>
          <w:ilvl w:val="2"/>
          <w:numId w:val="293"/>
        </w:numPr>
        <w:tabs>
          <w:tab w:val="left" w:pos="1134"/>
        </w:tabs>
        <w:spacing w:after="240"/>
      </w:pPr>
      <w:r w:rsidRPr="002025BA">
        <w:lastRenderedPageBreak/>
        <w:t xml:space="preserve">The </w:t>
      </w:r>
      <w:r>
        <w:rPr>
          <w:i/>
          <w:iCs/>
        </w:rPr>
        <w:t>Subc</w:t>
      </w:r>
      <w:r w:rsidRPr="002025BA">
        <w:rPr>
          <w:i/>
          <w:iCs/>
        </w:rPr>
        <w:t xml:space="preserve">ontractor </w:t>
      </w:r>
      <w:r w:rsidRPr="002025BA">
        <w:t xml:space="preserve">must comply with its duty under the </w:t>
      </w:r>
      <w:r w:rsidRPr="002025BA">
        <w:rPr>
          <w:i/>
        </w:rPr>
        <w:t>WHS Legislation</w:t>
      </w:r>
      <w:r w:rsidRPr="002025BA">
        <w:t xml:space="preserve"> to consult, cooperate and coordinate activities with all persons who have a work health and safety duty in relation to the same matter.</w:t>
      </w:r>
    </w:p>
    <w:p w14:paraId="392425E2" w14:textId="0B607FFB" w:rsidR="00C00199" w:rsidRPr="002025BA" w:rsidRDefault="0085376B" w:rsidP="00C00199">
      <w:pPr>
        <w:pStyle w:val="Paragraph"/>
        <w:numPr>
          <w:ilvl w:val="2"/>
          <w:numId w:val="293"/>
        </w:numPr>
        <w:tabs>
          <w:tab w:val="left" w:pos="1134"/>
        </w:tabs>
        <w:spacing w:after="240"/>
      </w:pPr>
      <w:r>
        <w:t>T</w:t>
      </w:r>
      <w:r w:rsidR="00C00199" w:rsidRPr="002025BA">
        <w:t xml:space="preserve">he </w:t>
      </w:r>
      <w:r w:rsidR="00C00199">
        <w:rPr>
          <w:i/>
          <w:iCs/>
        </w:rPr>
        <w:t>Subc</w:t>
      </w:r>
      <w:r w:rsidR="00C00199" w:rsidRPr="002025BA">
        <w:rPr>
          <w:i/>
          <w:iCs/>
        </w:rPr>
        <w:t xml:space="preserve">ontractor </w:t>
      </w:r>
      <w:r w:rsidR="00C00199" w:rsidRPr="002025BA">
        <w:t xml:space="preserve">must </w:t>
      </w:r>
      <w:r>
        <w:t xml:space="preserve">at all times comply with the </w:t>
      </w:r>
      <w:r>
        <w:rPr>
          <w:i/>
          <w:iCs/>
        </w:rPr>
        <w:t xml:space="preserve">Head Contractor’s WHS Management Plan </w:t>
      </w:r>
      <w:r>
        <w:t xml:space="preserve">and ensure its </w:t>
      </w:r>
      <w:r>
        <w:rPr>
          <w:i/>
          <w:iCs/>
        </w:rPr>
        <w:t xml:space="preserve">secondary subcontractors </w:t>
      </w:r>
      <w:r>
        <w:t xml:space="preserve">comply. </w:t>
      </w:r>
    </w:p>
    <w:p w14:paraId="3ACE0F8A" w14:textId="2B94232F" w:rsidR="00C00199" w:rsidRPr="002025BA" w:rsidRDefault="00C00199" w:rsidP="00C00199">
      <w:pPr>
        <w:pStyle w:val="Paragraph"/>
        <w:numPr>
          <w:ilvl w:val="2"/>
          <w:numId w:val="293"/>
        </w:numPr>
        <w:tabs>
          <w:tab w:val="left" w:pos="1134"/>
        </w:tabs>
        <w:spacing w:after="240"/>
      </w:pPr>
      <w:r w:rsidRPr="002025BA">
        <w:t xml:space="preserve">If the </w:t>
      </w:r>
      <w:r w:rsidR="0085376B">
        <w:rPr>
          <w:i/>
          <w:iCs/>
        </w:rPr>
        <w:t>Head Contractor</w:t>
      </w:r>
      <w:r w:rsidRPr="002025BA">
        <w:rPr>
          <w:i/>
          <w:iCs/>
        </w:rPr>
        <w:t xml:space="preserve"> </w:t>
      </w:r>
      <w:r w:rsidRPr="002025BA">
        <w:t xml:space="preserve">reasonably considers that a risk of injury to people or damage to property is arising or likely to arise from the activities of the </w:t>
      </w:r>
      <w:r w:rsidR="0085376B">
        <w:rPr>
          <w:i/>
          <w:iCs/>
        </w:rPr>
        <w:t>Subc</w:t>
      </w:r>
      <w:r w:rsidRPr="002025BA">
        <w:rPr>
          <w:i/>
          <w:iCs/>
        </w:rPr>
        <w:t xml:space="preserve">ontractor </w:t>
      </w:r>
      <w:r w:rsidRPr="002025BA">
        <w:t xml:space="preserve">(or any of its </w:t>
      </w:r>
      <w:r w:rsidR="0085376B">
        <w:rPr>
          <w:i/>
          <w:iCs/>
        </w:rPr>
        <w:t xml:space="preserve">secondary </w:t>
      </w:r>
      <w:r w:rsidRPr="002025BA">
        <w:t>s</w:t>
      </w:r>
      <w:r w:rsidRPr="002025BA">
        <w:rPr>
          <w:i/>
          <w:iCs/>
        </w:rPr>
        <w:t>ubcontractors</w:t>
      </w:r>
      <w:r w:rsidRPr="002025BA">
        <w:t xml:space="preserve">) the </w:t>
      </w:r>
      <w:r w:rsidR="0085376B">
        <w:rPr>
          <w:i/>
          <w:iCs/>
        </w:rPr>
        <w:t>Head Contractor</w:t>
      </w:r>
      <w:r w:rsidRPr="002025BA">
        <w:rPr>
          <w:i/>
          <w:iCs/>
        </w:rPr>
        <w:t xml:space="preserve"> </w:t>
      </w:r>
      <w:r w:rsidRPr="002025BA">
        <w:t xml:space="preserve">may direct the </w:t>
      </w:r>
      <w:r w:rsidR="0085376B">
        <w:rPr>
          <w:i/>
          <w:iCs/>
        </w:rPr>
        <w:t>Subc</w:t>
      </w:r>
      <w:r w:rsidRPr="002025BA">
        <w:rPr>
          <w:i/>
          <w:iCs/>
        </w:rPr>
        <w:t xml:space="preserve">ontractor </w:t>
      </w:r>
      <w:r w:rsidRPr="002025BA">
        <w:t xml:space="preserve">(or the relevant </w:t>
      </w:r>
      <w:r w:rsidR="0085376B">
        <w:rPr>
          <w:i/>
          <w:iCs/>
        </w:rPr>
        <w:t xml:space="preserve">secondary </w:t>
      </w:r>
      <w:r w:rsidRPr="002025BA">
        <w:rPr>
          <w:i/>
          <w:iCs/>
        </w:rPr>
        <w:t>subcontractor</w:t>
      </w:r>
      <w:r w:rsidRPr="002025BA">
        <w:t xml:space="preserve">) to change its manner of working or cease working and the </w:t>
      </w:r>
      <w:r w:rsidR="0085376B">
        <w:rPr>
          <w:i/>
          <w:iCs/>
        </w:rPr>
        <w:t>Subc</w:t>
      </w:r>
      <w:r w:rsidRPr="002025BA">
        <w:rPr>
          <w:i/>
          <w:iCs/>
        </w:rPr>
        <w:t>ontractor</w:t>
      </w:r>
      <w:r w:rsidRPr="002025BA">
        <w:t xml:space="preserve"> or </w:t>
      </w:r>
      <w:r w:rsidR="0085376B">
        <w:rPr>
          <w:i/>
          <w:iCs/>
        </w:rPr>
        <w:t xml:space="preserve">secondary </w:t>
      </w:r>
      <w:r w:rsidRPr="008E0762">
        <w:rPr>
          <w:i/>
          <w:iCs/>
        </w:rPr>
        <w:t>subcontractor</w:t>
      </w:r>
      <w:r w:rsidR="0085376B">
        <w:t xml:space="preserve"> </w:t>
      </w:r>
      <w:r w:rsidRPr="002025BA">
        <w:t>(as applicable) must comply.</w:t>
      </w:r>
    </w:p>
    <w:p w14:paraId="0E370311" w14:textId="0C7FAC30" w:rsidR="00C00199" w:rsidRPr="002025BA" w:rsidRDefault="00C00199" w:rsidP="00C00199">
      <w:pPr>
        <w:pStyle w:val="Paragraph"/>
        <w:numPr>
          <w:ilvl w:val="2"/>
          <w:numId w:val="293"/>
        </w:numPr>
        <w:tabs>
          <w:tab w:val="left" w:pos="1134"/>
        </w:tabs>
        <w:spacing w:after="240"/>
      </w:pPr>
      <w:r w:rsidRPr="002025BA">
        <w:t>The</w:t>
      </w:r>
      <w:r w:rsidRPr="002025BA">
        <w:rPr>
          <w:i/>
          <w:iCs/>
        </w:rPr>
        <w:t xml:space="preserve"> </w:t>
      </w:r>
      <w:r w:rsidR="0085376B">
        <w:rPr>
          <w:i/>
          <w:iCs/>
        </w:rPr>
        <w:t>Head Contractor</w:t>
      </w:r>
      <w:r w:rsidRPr="002025BA">
        <w:rPr>
          <w:i/>
          <w:iCs/>
        </w:rPr>
        <w:t xml:space="preserve"> </w:t>
      </w:r>
      <w:r w:rsidRPr="002025BA">
        <w:t>may take any action necessary to protect the</w:t>
      </w:r>
      <w:r w:rsidRPr="002025BA">
        <w:rPr>
          <w:i/>
          <w:iCs/>
        </w:rPr>
        <w:t xml:space="preserve"> Works</w:t>
      </w:r>
      <w:r w:rsidRPr="002025BA">
        <w:t xml:space="preserve"> and other property or to prevent or minimise risk to health and safety of persons, which the </w:t>
      </w:r>
      <w:r w:rsidR="0085376B">
        <w:rPr>
          <w:i/>
          <w:iCs/>
        </w:rPr>
        <w:t>Subc</w:t>
      </w:r>
      <w:r w:rsidRPr="002025BA">
        <w:rPr>
          <w:i/>
          <w:iCs/>
        </w:rPr>
        <w:t xml:space="preserve">ontractor </w:t>
      </w:r>
      <w:r w:rsidRPr="002025BA">
        <w:t xml:space="preserve">must take but does not and the </w:t>
      </w:r>
      <w:r w:rsidR="0085376B">
        <w:rPr>
          <w:i/>
          <w:iCs/>
        </w:rPr>
        <w:t>Head Contractor</w:t>
      </w:r>
      <w:r w:rsidRPr="002025BA">
        <w:t xml:space="preserve"> may recover any costs associated with such action from the </w:t>
      </w:r>
      <w:r w:rsidR="0085376B">
        <w:rPr>
          <w:i/>
          <w:iCs/>
        </w:rPr>
        <w:t>Subc</w:t>
      </w:r>
      <w:r w:rsidRPr="002025BA">
        <w:rPr>
          <w:i/>
          <w:iCs/>
        </w:rPr>
        <w:t>ontractor</w:t>
      </w:r>
      <w:r w:rsidRPr="002025BA">
        <w:t>.</w:t>
      </w:r>
    </w:p>
    <w:p w14:paraId="6F7D6629" w14:textId="3EC4F7A8" w:rsidR="00C00199" w:rsidRPr="002025BA" w:rsidRDefault="00C00199" w:rsidP="00C00199">
      <w:pPr>
        <w:pStyle w:val="Paragraph"/>
        <w:numPr>
          <w:ilvl w:val="2"/>
          <w:numId w:val="299"/>
        </w:numPr>
        <w:tabs>
          <w:tab w:val="left" w:pos="1134"/>
        </w:tabs>
        <w:spacing w:after="240"/>
      </w:pPr>
      <w:r w:rsidRPr="002025BA">
        <w:t xml:space="preserve">The </w:t>
      </w:r>
      <w:r w:rsidR="0085376B">
        <w:t>work health and safety management plan</w:t>
      </w:r>
      <w:r w:rsidRPr="002025BA">
        <w:rPr>
          <w:i/>
          <w:iCs/>
        </w:rPr>
        <w:t xml:space="preserve"> </w:t>
      </w:r>
      <w:r w:rsidRPr="002025BA">
        <w:t xml:space="preserve">must systematically manage its work health and management processes in accordance with the systems, plans, standards and codes specified in the </w:t>
      </w:r>
      <w:r w:rsidR="0085376B">
        <w:rPr>
          <w:i/>
          <w:iCs/>
        </w:rPr>
        <w:t>Subc</w:t>
      </w:r>
      <w:r w:rsidRPr="002025BA">
        <w:rPr>
          <w:i/>
          <w:iCs/>
        </w:rPr>
        <w:t>ontract</w:t>
      </w:r>
      <w:r w:rsidRPr="002025BA">
        <w:t xml:space="preserve"> and the </w:t>
      </w:r>
      <w:r w:rsidRPr="002025BA">
        <w:rPr>
          <w:i/>
        </w:rPr>
        <w:t>WHS Legislation</w:t>
      </w:r>
      <w:r w:rsidRPr="002025BA">
        <w:t>.</w:t>
      </w:r>
    </w:p>
    <w:p w14:paraId="38C51B92" w14:textId="5491E268" w:rsidR="00C00199" w:rsidRPr="002025BA" w:rsidRDefault="00C00199" w:rsidP="00C00199">
      <w:pPr>
        <w:pStyle w:val="Paragraph"/>
        <w:numPr>
          <w:ilvl w:val="2"/>
          <w:numId w:val="299"/>
        </w:numPr>
        <w:tabs>
          <w:tab w:val="left" w:pos="1134"/>
        </w:tabs>
        <w:spacing w:after="240"/>
      </w:pPr>
      <w:r w:rsidRPr="002025BA">
        <w:t xml:space="preserve">The </w:t>
      </w:r>
      <w:r w:rsidR="0085376B">
        <w:rPr>
          <w:i/>
          <w:iCs/>
        </w:rPr>
        <w:t>Subc</w:t>
      </w:r>
      <w:r w:rsidR="0085376B" w:rsidRPr="002025BA">
        <w:rPr>
          <w:i/>
          <w:iCs/>
        </w:rPr>
        <w:t>ontractor</w:t>
      </w:r>
      <w:r w:rsidR="0085376B" w:rsidRPr="002025BA">
        <w:t xml:space="preserve"> </w:t>
      </w:r>
      <w:r w:rsidRPr="002025BA">
        <w:t xml:space="preserve">must demonstrate to the </w:t>
      </w:r>
      <w:r w:rsidR="0085376B">
        <w:rPr>
          <w:i/>
          <w:iCs/>
        </w:rPr>
        <w:t>Head Contractor</w:t>
      </w:r>
      <w:r w:rsidRPr="002025BA">
        <w:t xml:space="preserve">, whenever requested, that the </w:t>
      </w:r>
      <w:r w:rsidRPr="002025BA">
        <w:rPr>
          <w:i/>
          <w:iCs/>
        </w:rPr>
        <w:t xml:space="preserve">Contractor </w:t>
      </w:r>
      <w:r w:rsidRPr="002025BA">
        <w:t xml:space="preserve">has met and is meeting at all times, its obligations under this </w:t>
      </w:r>
      <w:r w:rsidRPr="002025BA">
        <w:rPr>
          <w:i/>
          <w:iCs/>
        </w:rPr>
        <w:t>Schedule</w:t>
      </w:r>
      <w:r w:rsidRPr="002025BA">
        <w:t xml:space="preserve"> but such demonstration does not relieve the </w:t>
      </w:r>
      <w:r w:rsidR="0085376B">
        <w:rPr>
          <w:i/>
          <w:iCs/>
        </w:rPr>
        <w:t>Subc</w:t>
      </w:r>
      <w:r w:rsidRPr="002025BA">
        <w:rPr>
          <w:i/>
          <w:iCs/>
        </w:rPr>
        <w:t>ontractor</w:t>
      </w:r>
      <w:r w:rsidRPr="002025BA">
        <w:t xml:space="preserve"> of its primary obligation to perform work safely.</w:t>
      </w:r>
    </w:p>
    <w:p w14:paraId="1BB4F2D8" w14:textId="44D05078" w:rsidR="00C00199" w:rsidRPr="002025BA" w:rsidRDefault="0085376B" w:rsidP="008E0762">
      <w:pPr>
        <w:pStyle w:val="Heading3"/>
        <w:numPr>
          <w:ilvl w:val="0"/>
          <w:numId w:val="20"/>
        </w:numPr>
        <w:ind w:left="1276" w:hanging="709"/>
        <w:rPr>
          <w:rFonts w:ascii="Times New Roman" w:hAnsi="Times New Roman"/>
          <w:b/>
          <w:noProof/>
        </w:rPr>
      </w:pPr>
      <w:bookmarkStart w:id="90" w:name="_Toc141757616"/>
      <w:bookmarkStart w:id="91" w:name="_Toc149106886"/>
      <w:bookmarkStart w:id="92" w:name="_Toc312143526"/>
      <w:bookmarkStart w:id="93" w:name="_Toc472495812"/>
      <w:r>
        <w:rPr>
          <w:rFonts w:ascii="Times New Roman" w:hAnsi="Times New Roman"/>
          <w:b/>
          <w:noProof/>
        </w:rPr>
        <w:t xml:space="preserve"> </w:t>
      </w:r>
      <w:r>
        <w:rPr>
          <w:rFonts w:ascii="Times New Roman" w:hAnsi="Times New Roman"/>
          <w:b/>
          <w:noProof/>
        </w:rPr>
        <w:tab/>
      </w:r>
      <w:bookmarkStart w:id="94" w:name="_Toc472495814"/>
      <w:bookmarkStart w:id="95" w:name="_Toc141757619"/>
      <w:bookmarkStart w:id="96" w:name="_Toc149106889"/>
      <w:bookmarkStart w:id="97" w:name="_Toc312143529"/>
      <w:bookmarkEnd w:id="90"/>
      <w:bookmarkEnd w:id="91"/>
      <w:bookmarkEnd w:id="92"/>
      <w:bookmarkEnd w:id="93"/>
      <w:r w:rsidR="00C00199" w:rsidRPr="002025BA">
        <w:rPr>
          <w:rFonts w:ascii="Times New Roman" w:hAnsi="Times New Roman"/>
          <w:b/>
          <w:noProof/>
        </w:rPr>
        <w:t>Incident Reporting</w:t>
      </w:r>
      <w:bookmarkEnd w:id="94"/>
    </w:p>
    <w:p w14:paraId="07D4F68E" w14:textId="77777777" w:rsidR="00C00199" w:rsidRPr="002025BA" w:rsidRDefault="00C00199" w:rsidP="00C00199">
      <w:pPr>
        <w:pStyle w:val="Paragraph"/>
        <w:numPr>
          <w:ilvl w:val="2"/>
          <w:numId w:val="297"/>
        </w:numPr>
        <w:tabs>
          <w:tab w:val="left" w:pos="1134"/>
        </w:tabs>
        <w:spacing w:after="240"/>
      </w:pPr>
      <w:r w:rsidRPr="002025BA">
        <w:t xml:space="preserve">In this clause, “regulator” and “notifiable incident” have the same meaning as in the </w:t>
      </w:r>
      <w:r w:rsidRPr="002025BA">
        <w:rPr>
          <w:i/>
        </w:rPr>
        <w:t>Work Health and Safety Act 2011</w:t>
      </w:r>
      <w:r w:rsidRPr="002025BA">
        <w:t xml:space="preserve"> (ACT).</w:t>
      </w:r>
    </w:p>
    <w:p w14:paraId="10034DE7" w14:textId="412EA80B" w:rsidR="00C00199" w:rsidRPr="002025BA" w:rsidRDefault="00C00199" w:rsidP="008E0762">
      <w:pPr>
        <w:pStyle w:val="Paragraph"/>
        <w:numPr>
          <w:ilvl w:val="2"/>
          <w:numId w:val="297"/>
        </w:numPr>
        <w:tabs>
          <w:tab w:val="left" w:pos="1134"/>
        </w:tabs>
        <w:spacing w:after="240"/>
      </w:pPr>
      <w:r w:rsidRPr="002025BA">
        <w:t xml:space="preserve">In addition to any obligations under </w:t>
      </w:r>
      <w:r w:rsidRPr="002025BA">
        <w:rPr>
          <w:i/>
        </w:rPr>
        <w:t>WHS Legislation</w:t>
      </w:r>
      <w:r w:rsidRPr="002025BA">
        <w:t xml:space="preserve">, the </w:t>
      </w:r>
      <w:r w:rsidR="0085376B">
        <w:rPr>
          <w:i/>
          <w:iCs/>
        </w:rPr>
        <w:t>Subc</w:t>
      </w:r>
      <w:r w:rsidRPr="002025BA">
        <w:rPr>
          <w:i/>
          <w:iCs/>
        </w:rPr>
        <w:t>ontractor</w:t>
      </w:r>
      <w:r w:rsidRPr="002025BA">
        <w:t xml:space="preserve"> must:</w:t>
      </w:r>
    </w:p>
    <w:p w14:paraId="69D03FC0" w14:textId="6ACAE263" w:rsidR="00C00199" w:rsidRPr="002025BA" w:rsidRDefault="00C00199" w:rsidP="00C00199">
      <w:pPr>
        <w:numPr>
          <w:ilvl w:val="3"/>
          <w:numId w:val="294"/>
        </w:numPr>
        <w:tabs>
          <w:tab w:val="left" w:pos="1134"/>
          <w:tab w:val="num" w:pos="1701"/>
        </w:tabs>
        <w:spacing w:after="240" w:line="240" w:lineRule="auto"/>
        <w:jc w:val="both"/>
        <w:rPr>
          <w:rFonts w:ascii="Times New Roman" w:hAnsi="Times New Roman" w:cs="Times New Roman"/>
          <w:noProof/>
          <w:sz w:val="20"/>
          <w:szCs w:val="20"/>
        </w:rPr>
      </w:pPr>
      <w:r w:rsidRPr="002025BA">
        <w:rPr>
          <w:rFonts w:ascii="Times New Roman" w:hAnsi="Times New Roman" w:cs="Times New Roman"/>
          <w:noProof/>
          <w:sz w:val="20"/>
          <w:szCs w:val="20"/>
        </w:rPr>
        <w:t xml:space="preserve">notify the </w:t>
      </w:r>
      <w:r w:rsidR="0085376B">
        <w:rPr>
          <w:rFonts w:ascii="Times New Roman" w:hAnsi="Times New Roman" w:cs="Times New Roman"/>
          <w:i/>
          <w:iCs/>
          <w:noProof/>
          <w:sz w:val="20"/>
          <w:szCs w:val="20"/>
        </w:rPr>
        <w:t>Head Contractor</w:t>
      </w:r>
      <w:r w:rsidRPr="002025BA">
        <w:rPr>
          <w:rFonts w:ascii="Times New Roman" w:hAnsi="Times New Roman" w:cs="Times New Roman"/>
          <w:noProof/>
          <w:sz w:val="20"/>
          <w:szCs w:val="20"/>
        </w:rPr>
        <w:t xml:space="preserve"> of any notifiable incident immediately after it notifies the regulator;</w:t>
      </w:r>
    </w:p>
    <w:p w14:paraId="752AA8B9" w14:textId="5FA6EEC1" w:rsidR="00C00199" w:rsidRPr="002025BA" w:rsidRDefault="00C00199" w:rsidP="00C00199">
      <w:pPr>
        <w:numPr>
          <w:ilvl w:val="3"/>
          <w:numId w:val="294"/>
        </w:numPr>
        <w:tabs>
          <w:tab w:val="left" w:pos="1134"/>
          <w:tab w:val="num" w:pos="1701"/>
        </w:tabs>
        <w:spacing w:after="240" w:line="240" w:lineRule="auto"/>
        <w:jc w:val="both"/>
        <w:rPr>
          <w:rFonts w:ascii="Times New Roman" w:hAnsi="Times New Roman" w:cs="Times New Roman"/>
          <w:noProof/>
          <w:sz w:val="20"/>
          <w:szCs w:val="20"/>
        </w:rPr>
      </w:pPr>
      <w:r w:rsidRPr="002025BA">
        <w:rPr>
          <w:rFonts w:ascii="Times New Roman" w:hAnsi="Times New Roman" w:cs="Times New Roman"/>
          <w:noProof/>
          <w:sz w:val="20"/>
          <w:szCs w:val="20"/>
        </w:rPr>
        <w:t xml:space="preserve">provide the </w:t>
      </w:r>
      <w:r w:rsidR="0085376B">
        <w:rPr>
          <w:rFonts w:ascii="Times New Roman" w:hAnsi="Times New Roman" w:cs="Times New Roman"/>
          <w:i/>
          <w:iCs/>
          <w:noProof/>
          <w:sz w:val="20"/>
          <w:szCs w:val="20"/>
        </w:rPr>
        <w:t>Head Contractor</w:t>
      </w:r>
      <w:r w:rsidRPr="002025BA">
        <w:rPr>
          <w:rFonts w:ascii="Times New Roman" w:hAnsi="Times New Roman" w:cs="Times New Roman"/>
          <w:i/>
          <w:noProof/>
          <w:sz w:val="20"/>
          <w:szCs w:val="20"/>
        </w:rPr>
        <w:t xml:space="preserve"> </w:t>
      </w:r>
      <w:r w:rsidRPr="002025BA">
        <w:rPr>
          <w:rFonts w:ascii="Times New Roman" w:hAnsi="Times New Roman" w:cs="Times New Roman"/>
          <w:noProof/>
          <w:sz w:val="20"/>
          <w:szCs w:val="20"/>
        </w:rPr>
        <w:t>with copies of all written notifications and/or details of any verbal notifications given to the regulator (as applicable) immediately after providing the same to the regulator.</w:t>
      </w:r>
    </w:p>
    <w:p w14:paraId="0097CAB4" w14:textId="6C2DCCB4" w:rsidR="00C00199" w:rsidRPr="002025BA" w:rsidRDefault="00C00199" w:rsidP="008E0762">
      <w:pPr>
        <w:pStyle w:val="Paragraph"/>
        <w:numPr>
          <w:ilvl w:val="2"/>
          <w:numId w:val="297"/>
        </w:numPr>
        <w:tabs>
          <w:tab w:val="left" w:pos="1134"/>
        </w:tabs>
        <w:spacing w:after="240"/>
      </w:pPr>
      <w:r w:rsidRPr="002025BA">
        <w:t xml:space="preserve">In addition to the obligations under paragraph (b), the </w:t>
      </w:r>
      <w:r w:rsidR="0085376B">
        <w:rPr>
          <w:i/>
          <w:iCs/>
        </w:rPr>
        <w:t>Subc</w:t>
      </w:r>
      <w:r w:rsidRPr="002025BA">
        <w:rPr>
          <w:i/>
          <w:iCs/>
        </w:rPr>
        <w:t xml:space="preserve">ontractor </w:t>
      </w:r>
      <w:r w:rsidRPr="002025BA">
        <w:t xml:space="preserve">must promptly notify the occurrence and furnish a written report to the </w:t>
      </w:r>
      <w:r w:rsidR="0085376B">
        <w:rPr>
          <w:i/>
          <w:iCs/>
        </w:rPr>
        <w:t>Head Contractor</w:t>
      </w:r>
      <w:r w:rsidRPr="002025BA">
        <w:rPr>
          <w:i/>
          <w:iCs/>
        </w:rPr>
        <w:t xml:space="preserve"> </w:t>
      </w:r>
      <w:r w:rsidRPr="002025BA">
        <w:t>of:</w:t>
      </w:r>
    </w:p>
    <w:p w14:paraId="5A481ADB" w14:textId="77777777" w:rsidR="00C00199" w:rsidRPr="002025BA" w:rsidRDefault="00C00199" w:rsidP="00C00199">
      <w:pPr>
        <w:numPr>
          <w:ilvl w:val="3"/>
          <w:numId w:val="294"/>
        </w:numPr>
        <w:tabs>
          <w:tab w:val="num" w:pos="1701"/>
        </w:tabs>
        <w:spacing w:after="240" w:line="240" w:lineRule="auto"/>
        <w:jc w:val="both"/>
        <w:rPr>
          <w:rFonts w:ascii="Times New Roman" w:hAnsi="Times New Roman" w:cs="Times New Roman"/>
          <w:noProof/>
          <w:sz w:val="20"/>
          <w:szCs w:val="20"/>
        </w:rPr>
      </w:pPr>
      <w:r w:rsidRPr="002025BA">
        <w:rPr>
          <w:rFonts w:ascii="Times New Roman" w:hAnsi="Times New Roman" w:cs="Times New Roman"/>
          <w:noProof/>
          <w:sz w:val="20"/>
          <w:szCs w:val="20"/>
        </w:rPr>
        <w:t>incidents resulting in damage to property;</w:t>
      </w:r>
    </w:p>
    <w:p w14:paraId="1B3B17A2" w14:textId="77777777" w:rsidR="00C00199" w:rsidRPr="002025BA" w:rsidRDefault="00C00199" w:rsidP="00C00199">
      <w:pPr>
        <w:numPr>
          <w:ilvl w:val="3"/>
          <w:numId w:val="294"/>
        </w:numPr>
        <w:tabs>
          <w:tab w:val="num" w:pos="1701"/>
        </w:tabs>
        <w:spacing w:after="240" w:line="240" w:lineRule="auto"/>
        <w:jc w:val="both"/>
        <w:rPr>
          <w:rFonts w:ascii="Times New Roman" w:hAnsi="Times New Roman" w:cs="Times New Roman"/>
          <w:noProof/>
          <w:sz w:val="20"/>
          <w:szCs w:val="20"/>
        </w:rPr>
      </w:pPr>
      <w:r w:rsidRPr="002025BA">
        <w:rPr>
          <w:rFonts w:ascii="Times New Roman" w:hAnsi="Times New Roman" w:cs="Times New Roman"/>
          <w:noProof/>
          <w:sz w:val="20"/>
          <w:szCs w:val="20"/>
        </w:rPr>
        <w:t xml:space="preserve">incidents resulting in significant delays to the </w:t>
      </w:r>
      <w:r w:rsidRPr="002025BA">
        <w:rPr>
          <w:rFonts w:ascii="Times New Roman" w:hAnsi="Times New Roman" w:cs="Times New Roman"/>
          <w:i/>
          <w:iCs/>
          <w:noProof/>
          <w:sz w:val="20"/>
          <w:szCs w:val="20"/>
        </w:rPr>
        <w:t>Works</w:t>
      </w:r>
      <w:r w:rsidRPr="002025BA">
        <w:rPr>
          <w:rFonts w:ascii="Times New Roman" w:hAnsi="Times New Roman" w:cs="Times New Roman"/>
          <w:noProof/>
          <w:sz w:val="20"/>
          <w:szCs w:val="20"/>
        </w:rPr>
        <w:t>;</w:t>
      </w:r>
    </w:p>
    <w:p w14:paraId="45065926" w14:textId="77777777" w:rsidR="00C00199" w:rsidRPr="002025BA" w:rsidRDefault="00C00199" w:rsidP="00C00199">
      <w:pPr>
        <w:numPr>
          <w:ilvl w:val="3"/>
          <w:numId w:val="294"/>
        </w:numPr>
        <w:tabs>
          <w:tab w:val="num" w:pos="1701"/>
        </w:tabs>
        <w:spacing w:after="240" w:line="240" w:lineRule="auto"/>
        <w:jc w:val="both"/>
        <w:rPr>
          <w:rFonts w:ascii="Times New Roman" w:hAnsi="Times New Roman" w:cs="Times New Roman"/>
          <w:noProof/>
          <w:sz w:val="20"/>
          <w:szCs w:val="20"/>
        </w:rPr>
      </w:pPr>
      <w:r w:rsidRPr="002025BA">
        <w:rPr>
          <w:rFonts w:ascii="Times New Roman" w:hAnsi="Times New Roman" w:cs="Times New Roman"/>
          <w:noProof/>
          <w:sz w:val="20"/>
          <w:szCs w:val="20"/>
        </w:rPr>
        <w:t>incidents resulting in injury or illness other than a notifiable incident; and</w:t>
      </w:r>
    </w:p>
    <w:p w14:paraId="71B96E7D" w14:textId="3F114542" w:rsidR="0009121D" w:rsidRPr="008E0762" w:rsidRDefault="0085376B" w:rsidP="008E0762">
      <w:pPr>
        <w:spacing w:after="240" w:line="240" w:lineRule="auto"/>
        <w:ind w:left="1701" w:hanging="425"/>
        <w:jc w:val="both"/>
        <w:rPr>
          <w:rFonts w:ascii="Times New Roman" w:hAnsi="Times New Roman" w:cs="Times New Roman"/>
          <w:noProof/>
        </w:rPr>
      </w:pPr>
      <w:r>
        <w:rPr>
          <w:rFonts w:ascii="Times New Roman" w:hAnsi="Times New Roman" w:cs="Times New Roman"/>
          <w:noProof/>
          <w:sz w:val="20"/>
          <w:szCs w:val="20"/>
        </w:rPr>
        <w:t>.4</w:t>
      </w:r>
      <w:r>
        <w:rPr>
          <w:rFonts w:ascii="Times New Roman" w:hAnsi="Times New Roman" w:cs="Times New Roman"/>
          <w:noProof/>
          <w:sz w:val="20"/>
          <w:szCs w:val="20"/>
        </w:rPr>
        <w:tab/>
      </w:r>
      <w:r w:rsidR="00C00199" w:rsidRPr="002025BA">
        <w:rPr>
          <w:rFonts w:ascii="Times New Roman" w:hAnsi="Times New Roman" w:cs="Times New Roman"/>
          <w:noProof/>
          <w:sz w:val="20"/>
          <w:szCs w:val="20"/>
        </w:rPr>
        <w:t>incidents that may have resulted in or may result in any incident set out in paragh</w:t>
      </w:r>
      <w:r>
        <w:rPr>
          <w:rFonts w:ascii="Times New Roman" w:hAnsi="Times New Roman" w:cs="Times New Roman"/>
          <w:noProof/>
          <w:sz w:val="20"/>
          <w:szCs w:val="20"/>
        </w:rPr>
        <w:t xml:space="preserve"> (</w:t>
      </w:r>
      <w:r w:rsidR="00C00199" w:rsidRPr="002025BA">
        <w:rPr>
          <w:rFonts w:ascii="Times New Roman" w:hAnsi="Times New Roman" w:cs="Times New Roman"/>
          <w:noProof/>
          <w:sz w:val="20"/>
          <w:szCs w:val="20"/>
        </w:rPr>
        <w:t>c).1, (c).2 or (c).3 above or a notifiable incident.</w:t>
      </w:r>
      <w:bookmarkEnd w:id="95"/>
      <w:bookmarkEnd w:id="96"/>
      <w:bookmarkEnd w:id="97"/>
    </w:p>
    <w:p w14:paraId="71D0A146" w14:textId="34069013" w:rsidR="000123FE" w:rsidRDefault="000123FE">
      <w:pPr>
        <w:rPr>
          <w:sz w:val="20"/>
          <w:szCs w:val="20"/>
        </w:rPr>
      </w:pPr>
      <w:r>
        <w:rPr>
          <w:sz w:val="20"/>
          <w:szCs w:val="20"/>
        </w:rPr>
        <w:br w:type="page"/>
      </w:r>
    </w:p>
    <w:p w14:paraId="66443EBF" w14:textId="69500C99" w:rsidR="000123FE" w:rsidRPr="002025BA" w:rsidRDefault="000123FE" w:rsidP="000123FE">
      <w:pPr>
        <w:pStyle w:val="Heading1"/>
        <w:rPr>
          <w:sz w:val="28"/>
          <w:szCs w:val="28"/>
        </w:rPr>
      </w:pPr>
      <w:bookmarkStart w:id="98" w:name="_Toc111465925"/>
      <w:r w:rsidRPr="002025BA">
        <w:rPr>
          <w:sz w:val="28"/>
          <w:szCs w:val="28"/>
        </w:rPr>
        <w:lastRenderedPageBreak/>
        <w:t xml:space="preserve">SCHEDULE </w:t>
      </w:r>
      <w:r>
        <w:rPr>
          <w:sz w:val="28"/>
          <w:szCs w:val="28"/>
        </w:rPr>
        <w:t>2</w:t>
      </w:r>
      <w:bookmarkEnd w:id="98"/>
    </w:p>
    <w:p w14:paraId="63280106" w14:textId="6016E1C8" w:rsidR="000123FE" w:rsidRPr="002025BA" w:rsidRDefault="000123FE" w:rsidP="000123FE">
      <w:pPr>
        <w:pStyle w:val="Heading3"/>
        <w:numPr>
          <w:ilvl w:val="0"/>
          <w:numId w:val="0"/>
        </w:numPr>
        <w:tabs>
          <w:tab w:val="left" w:pos="425"/>
        </w:tabs>
        <w:ind w:left="425" w:hanging="425"/>
        <w:rPr>
          <w:rFonts w:ascii="Arial" w:eastAsiaTheme="majorEastAsia" w:hAnsi="Arial" w:cs="Arial"/>
          <w:b/>
          <w:color w:val="1F3864" w:themeColor="accent1" w:themeShade="80"/>
          <w:sz w:val="24"/>
          <w:szCs w:val="24"/>
        </w:rPr>
      </w:pPr>
      <w:r>
        <w:rPr>
          <w:rFonts w:ascii="Arial" w:hAnsi="Arial" w:cs="Arial"/>
          <w:b/>
          <w:noProof/>
          <w:sz w:val="24"/>
          <w:szCs w:val="24"/>
        </w:rPr>
        <w:t>Secure Local Jobs</w:t>
      </w:r>
    </w:p>
    <w:p w14:paraId="10BC22A4" w14:textId="77777777" w:rsidR="000123FE" w:rsidRPr="00E122B5" w:rsidRDefault="000123FE" w:rsidP="000123FE">
      <w:pPr>
        <w:pStyle w:val="Space"/>
        <w:rPr>
          <w:rFonts w:ascii="Calibri" w:hAnsi="Calibri"/>
          <w:noProof/>
        </w:rPr>
      </w:pPr>
      <w:r w:rsidRPr="00E122B5">
        <w:rPr>
          <w:rFonts w:ascii="Calibri" w:hAnsi="Calibri"/>
          <w:noProof/>
        </w:rPr>
        <w:t>Space</w:t>
      </w:r>
    </w:p>
    <w:p w14:paraId="610188AA" w14:textId="77777777" w:rsidR="000123FE" w:rsidRPr="002D56DE" w:rsidRDefault="000123FE" w:rsidP="000123FE">
      <w:pPr>
        <w:pStyle w:val="Heading4"/>
        <w:rPr>
          <w:rFonts w:ascii="Times New Roman" w:hAnsi="Times New Roman" w:cs="Times New Roman"/>
          <w:noProof/>
        </w:rPr>
      </w:pPr>
      <w:r w:rsidRPr="002D56DE">
        <w:rPr>
          <w:rFonts w:ascii="Times New Roman" w:hAnsi="Times New Roman" w:cs="Times New Roman"/>
          <w:noProof/>
        </w:rPr>
        <w:t>Definitions</w:t>
      </w:r>
    </w:p>
    <w:p w14:paraId="12E4C7E3" w14:textId="28B15CBC" w:rsidR="000123FE" w:rsidRPr="002D56DE" w:rsidRDefault="000123FE" w:rsidP="000123FE">
      <w:pPr>
        <w:pStyle w:val="Paragraph"/>
        <w:numPr>
          <w:ilvl w:val="2"/>
          <w:numId w:val="313"/>
        </w:numPr>
        <w:tabs>
          <w:tab w:val="left" w:pos="1134"/>
          <w:tab w:val="left" w:pos="3969"/>
        </w:tabs>
      </w:pPr>
      <w:r w:rsidRPr="002D56DE">
        <w:t xml:space="preserve">In this </w:t>
      </w:r>
      <w:r>
        <w:rPr>
          <w:b/>
        </w:rPr>
        <w:t>Schedule 2</w:t>
      </w:r>
      <w:r w:rsidRPr="002D56DE">
        <w:t>:</w:t>
      </w:r>
    </w:p>
    <w:p w14:paraId="6DD5190B" w14:textId="74FD8590" w:rsidR="000123FE" w:rsidRPr="002D56DE" w:rsidRDefault="000123FE" w:rsidP="000123FE">
      <w:pPr>
        <w:pStyle w:val="Sub-paragraph"/>
        <w:numPr>
          <w:ilvl w:val="3"/>
          <w:numId w:val="313"/>
        </w:numPr>
        <w:tabs>
          <w:tab w:val="left" w:pos="1701"/>
          <w:tab w:val="left" w:pos="3969"/>
        </w:tabs>
      </w:pPr>
      <w:r w:rsidRPr="002D56DE">
        <w:rPr>
          <w:i/>
        </w:rPr>
        <w:t>Adverse Ruling</w:t>
      </w:r>
      <w:r w:rsidRPr="002D56DE">
        <w:t xml:space="preserve"> means a ruling by any court, tribunal, board, commission or other entity (including but not limited to the Fair Work Commission) with jurisdiction to determine the matter, that the </w:t>
      </w:r>
      <w:r>
        <w:rPr>
          <w:i/>
          <w:iCs/>
        </w:rPr>
        <w:t>Subc</w:t>
      </w:r>
      <w:r w:rsidRPr="00240E83">
        <w:rPr>
          <w:i/>
          <w:iCs/>
        </w:rPr>
        <w:t>ontractor</w:t>
      </w:r>
      <w:r w:rsidRPr="002D56DE">
        <w:t xml:space="preserve"> or one of its </w:t>
      </w:r>
      <w:r w:rsidRPr="002D56DE">
        <w:rPr>
          <w:i/>
        </w:rPr>
        <w:t>Associated Entities</w:t>
      </w:r>
      <w:r w:rsidRPr="002D56DE">
        <w:t xml:space="preserve"> has contravened an </w:t>
      </w:r>
      <w:r w:rsidRPr="002D56DE">
        <w:rPr>
          <w:i/>
        </w:rPr>
        <w:t>Industrial Law</w:t>
      </w:r>
      <w:r w:rsidRPr="002D56DE">
        <w:t>;</w:t>
      </w:r>
    </w:p>
    <w:p w14:paraId="232EA313" w14:textId="77777777" w:rsidR="000123FE" w:rsidRPr="002D56DE" w:rsidRDefault="000123FE" w:rsidP="000123FE">
      <w:pPr>
        <w:pStyle w:val="Sub-paragraph"/>
        <w:numPr>
          <w:ilvl w:val="3"/>
          <w:numId w:val="313"/>
        </w:numPr>
        <w:tabs>
          <w:tab w:val="left" w:pos="1701"/>
          <w:tab w:val="left" w:pos="3969"/>
        </w:tabs>
      </w:pPr>
      <w:r w:rsidRPr="002D56DE">
        <w:rPr>
          <w:i/>
        </w:rPr>
        <w:t xml:space="preserve">Applicable Subcontractor Work </w:t>
      </w:r>
      <w:r w:rsidRPr="002D56DE">
        <w:t>means services or works that would, if provided to the Territory, be “Territory-funded work”;</w:t>
      </w:r>
    </w:p>
    <w:p w14:paraId="4F32CEEB" w14:textId="77777777" w:rsidR="000123FE" w:rsidRPr="002D56DE" w:rsidRDefault="000123FE" w:rsidP="000123FE">
      <w:pPr>
        <w:pStyle w:val="Sub-paragraph"/>
        <w:numPr>
          <w:ilvl w:val="3"/>
          <w:numId w:val="313"/>
        </w:numPr>
        <w:tabs>
          <w:tab w:val="left" w:pos="1701"/>
          <w:tab w:val="left" w:pos="3969"/>
        </w:tabs>
      </w:pPr>
      <w:r w:rsidRPr="002D56DE">
        <w:rPr>
          <w:i/>
        </w:rPr>
        <w:t xml:space="preserve">Approved Auditor </w:t>
      </w:r>
      <w:r w:rsidRPr="002D56DE">
        <w:t xml:space="preserve">has the meaning as set out in the </w:t>
      </w:r>
      <w:r w:rsidRPr="002D56DE">
        <w:rPr>
          <w:i/>
        </w:rPr>
        <w:t>Procurement Act</w:t>
      </w:r>
      <w:r w:rsidRPr="002D56DE">
        <w:t>;</w:t>
      </w:r>
    </w:p>
    <w:p w14:paraId="6B38DDFE" w14:textId="77777777" w:rsidR="000123FE" w:rsidRPr="002D56DE" w:rsidRDefault="000123FE" w:rsidP="000123FE">
      <w:pPr>
        <w:pStyle w:val="Sub-paragraph"/>
        <w:numPr>
          <w:ilvl w:val="3"/>
          <w:numId w:val="313"/>
        </w:numPr>
        <w:tabs>
          <w:tab w:val="left" w:pos="1701"/>
          <w:tab w:val="left" w:pos="3969"/>
        </w:tabs>
      </w:pPr>
      <w:r w:rsidRPr="002D56DE">
        <w:rPr>
          <w:i/>
        </w:rPr>
        <w:t xml:space="preserve">Associated Entity </w:t>
      </w:r>
      <w:r w:rsidRPr="002D56DE">
        <w:t xml:space="preserve">has the meaning given by section 50AAA of the </w:t>
      </w:r>
      <w:r w:rsidRPr="002D56DE">
        <w:rPr>
          <w:i/>
        </w:rPr>
        <w:t xml:space="preserve">Corporations Act 2001 </w:t>
      </w:r>
      <w:r w:rsidRPr="002D56DE">
        <w:t>(Cth);</w:t>
      </w:r>
    </w:p>
    <w:p w14:paraId="7FA94431" w14:textId="77777777" w:rsidR="000123FE" w:rsidRPr="002D56DE" w:rsidRDefault="000123FE" w:rsidP="000123FE">
      <w:pPr>
        <w:pStyle w:val="Sub-paragraph"/>
        <w:numPr>
          <w:ilvl w:val="3"/>
          <w:numId w:val="313"/>
        </w:numPr>
        <w:tabs>
          <w:tab w:val="left" w:pos="1701"/>
          <w:tab w:val="left" w:pos="3969"/>
        </w:tabs>
      </w:pPr>
      <w:r w:rsidRPr="002D56DE">
        <w:rPr>
          <w:i/>
        </w:rPr>
        <w:t xml:space="preserve">Code </w:t>
      </w:r>
      <w:r w:rsidRPr="002D56DE">
        <w:t xml:space="preserve">means the </w:t>
      </w:r>
      <w:r w:rsidRPr="002D56DE">
        <w:rPr>
          <w:i/>
        </w:rPr>
        <w:t>Secure Local Jobs Code</w:t>
      </w:r>
      <w:r w:rsidRPr="002D56DE">
        <w:t>;</w:t>
      </w:r>
    </w:p>
    <w:p w14:paraId="1BAA13CC" w14:textId="77777777" w:rsidR="000123FE" w:rsidRPr="002D56DE" w:rsidRDefault="000123FE" w:rsidP="000123FE">
      <w:pPr>
        <w:pStyle w:val="Sub-paragraph"/>
        <w:numPr>
          <w:ilvl w:val="3"/>
          <w:numId w:val="313"/>
        </w:numPr>
        <w:tabs>
          <w:tab w:val="left" w:pos="1701"/>
          <w:tab w:val="left" w:pos="3969"/>
        </w:tabs>
      </w:pPr>
      <w:r w:rsidRPr="002D56DE">
        <w:rPr>
          <w:i/>
        </w:rPr>
        <w:t xml:space="preserve">Full Details </w:t>
      </w:r>
      <w:r w:rsidRPr="002D56DE">
        <w:t>means:</w:t>
      </w:r>
    </w:p>
    <w:p w14:paraId="66C646A8" w14:textId="77777777" w:rsidR="000123FE" w:rsidRPr="002D56DE" w:rsidRDefault="000123FE" w:rsidP="000123FE">
      <w:pPr>
        <w:pStyle w:val="Sub-sub-paragraph"/>
        <w:numPr>
          <w:ilvl w:val="0"/>
          <w:numId w:val="0"/>
        </w:numPr>
        <w:ind w:left="2268" w:hanging="425"/>
        <w:rPr>
          <w:noProof/>
        </w:rPr>
      </w:pPr>
      <w:r w:rsidRPr="002D56DE">
        <w:rPr>
          <w:noProof/>
        </w:rPr>
        <w:t>.1</w:t>
      </w:r>
      <w:r w:rsidRPr="002D56DE">
        <w:rPr>
          <w:noProof/>
        </w:rPr>
        <w:tab/>
        <w:t xml:space="preserve">the nature of the </w:t>
      </w:r>
      <w:r w:rsidRPr="002D56DE">
        <w:rPr>
          <w:i/>
          <w:noProof/>
        </w:rPr>
        <w:t>Adverse Ruling</w:t>
      </w:r>
      <w:r w:rsidRPr="002D56DE">
        <w:rPr>
          <w:noProof/>
        </w:rPr>
        <w:t>;</w:t>
      </w:r>
    </w:p>
    <w:p w14:paraId="5F919B28" w14:textId="77777777" w:rsidR="000123FE" w:rsidRPr="002D56DE" w:rsidRDefault="000123FE" w:rsidP="000123FE">
      <w:pPr>
        <w:pStyle w:val="Sub-sub-paragraph"/>
        <w:numPr>
          <w:ilvl w:val="0"/>
          <w:numId w:val="0"/>
        </w:numPr>
        <w:ind w:left="2263" w:hanging="420"/>
        <w:rPr>
          <w:noProof/>
        </w:rPr>
      </w:pPr>
      <w:r w:rsidRPr="002D56DE">
        <w:rPr>
          <w:noProof/>
        </w:rPr>
        <w:t>.2</w:t>
      </w:r>
      <w:r w:rsidRPr="002D56DE">
        <w:rPr>
          <w:noProof/>
        </w:rPr>
        <w:tab/>
        <w:t xml:space="preserve">any conviction recorded or adverse finding made in respect of the </w:t>
      </w:r>
      <w:r w:rsidRPr="002D56DE">
        <w:rPr>
          <w:i/>
          <w:noProof/>
        </w:rPr>
        <w:t>Adverse Ruling</w:t>
      </w:r>
      <w:r w:rsidRPr="002D56DE">
        <w:rPr>
          <w:noProof/>
        </w:rPr>
        <w:t>;</w:t>
      </w:r>
    </w:p>
    <w:p w14:paraId="6FFA3E98" w14:textId="77777777" w:rsidR="000123FE" w:rsidRPr="002D56DE" w:rsidRDefault="000123FE" w:rsidP="000123FE">
      <w:pPr>
        <w:pStyle w:val="Sub-sub-paragraph"/>
        <w:numPr>
          <w:ilvl w:val="0"/>
          <w:numId w:val="0"/>
        </w:numPr>
        <w:ind w:left="2263" w:hanging="420"/>
      </w:pPr>
      <w:r w:rsidRPr="002D56DE">
        <w:rPr>
          <w:noProof/>
        </w:rPr>
        <w:t>.3</w:t>
      </w:r>
      <w:r w:rsidRPr="002D56DE">
        <w:rPr>
          <w:noProof/>
        </w:rPr>
        <w:tab/>
      </w:r>
      <w:r w:rsidRPr="002D56DE">
        <w:t xml:space="preserve">any penalty or orders imposed by a court, tribunal, board, commission or other entity in respect of the </w:t>
      </w:r>
      <w:r w:rsidRPr="002D56DE">
        <w:rPr>
          <w:i/>
        </w:rPr>
        <w:t>Adverse Ruling</w:t>
      </w:r>
      <w:r w:rsidRPr="002D56DE">
        <w:t xml:space="preserve"> and the maximum penalty that could have been imposed under the relevant </w:t>
      </w:r>
      <w:r w:rsidRPr="002D56DE">
        <w:rPr>
          <w:i/>
        </w:rPr>
        <w:t>Industrial Law</w:t>
      </w:r>
      <w:r w:rsidRPr="002D56DE">
        <w:t>;</w:t>
      </w:r>
    </w:p>
    <w:p w14:paraId="6E405117" w14:textId="77777777" w:rsidR="000123FE" w:rsidRPr="002D56DE" w:rsidRDefault="000123FE" w:rsidP="000123FE">
      <w:pPr>
        <w:pStyle w:val="Sub-sub-paragraph"/>
        <w:numPr>
          <w:ilvl w:val="0"/>
          <w:numId w:val="0"/>
        </w:numPr>
        <w:ind w:left="2263" w:hanging="420"/>
      </w:pPr>
      <w:r w:rsidRPr="002D56DE">
        <w:t>.4</w:t>
      </w:r>
      <w:r w:rsidRPr="002D56DE">
        <w:tab/>
        <w:t>the name of the court, tribunal, board, commission or other entity, the jurisdiction in which the proceeding or prosecution was brought, the date on which the proceeding or prosecution commenced and the number or description assigned to the proceeding or prosecution by the court, tribunal, board, commission or other entity;</w:t>
      </w:r>
    </w:p>
    <w:p w14:paraId="3473D392" w14:textId="77777777" w:rsidR="000123FE" w:rsidRPr="002D56DE" w:rsidRDefault="000123FE" w:rsidP="000123FE">
      <w:pPr>
        <w:pStyle w:val="Sub-sub-paragraph"/>
        <w:numPr>
          <w:ilvl w:val="0"/>
          <w:numId w:val="0"/>
        </w:numPr>
        <w:ind w:left="2263" w:hanging="420"/>
      </w:pPr>
      <w:r w:rsidRPr="002D56DE">
        <w:t>.5</w:t>
      </w:r>
      <w:r w:rsidRPr="002D56DE">
        <w:tab/>
        <w:t xml:space="preserve">the name of the entity against which the </w:t>
      </w:r>
      <w:r w:rsidRPr="002D56DE">
        <w:rPr>
          <w:i/>
        </w:rPr>
        <w:t>Adverse Ruling</w:t>
      </w:r>
      <w:r w:rsidRPr="002D56DE">
        <w:t xml:space="preserve"> was made; and</w:t>
      </w:r>
    </w:p>
    <w:p w14:paraId="5A885763" w14:textId="07F5CAB9" w:rsidR="000123FE" w:rsidRPr="002D56DE" w:rsidRDefault="000123FE" w:rsidP="000123FE">
      <w:pPr>
        <w:pStyle w:val="Sub-sub-paragraph"/>
        <w:numPr>
          <w:ilvl w:val="0"/>
          <w:numId w:val="0"/>
        </w:numPr>
        <w:ind w:left="2263" w:hanging="420"/>
      </w:pPr>
      <w:r w:rsidRPr="002D56DE">
        <w:t>.6</w:t>
      </w:r>
      <w:r w:rsidRPr="002D56DE">
        <w:tab/>
        <w:t xml:space="preserve">any other relevant information that the </w:t>
      </w:r>
      <w:r w:rsidR="009B3655">
        <w:rPr>
          <w:i/>
          <w:iCs/>
        </w:rPr>
        <w:t>Subcontractor</w:t>
      </w:r>
      <w:r w:rsidRPr="002D56DE">
        <w:t xml:space="preserve"> may rely on as grounds for not terminating this </w:t>
      </w:r>
      <w:r w:rsidR="009B3655">
        <w:rPr>
          <w:i/>
          <w:iCs/>
        </w:rPr>
        <w:t>Subcontract</w:t>
      </w:r>
      <w:r w:rsidRPr="002D56DE">
        <w:t xml:space="preserve"> as a result of the </w:t>
      </w:r>
      <w:r w:rsidRPr="002D56DE">
        <w:rPr>
          <w:i/>
        </w:rPr>
        <w:t>Adverse Ruling</w:t>
      </w:r>
      <w:r w:rsidRPr="002D56DE">
        <w:t>;</w:t>
      </w:r>
    </w:p>
    <w:p w14:paraId="3B8D5884" w14:textId="77777777" w:rsidR="000123FE" w:rsidRPr="002D56DE" w:rsidRDefault="000123FE" w:rsidP="000123FE">
      <w:pPr>
        <w:pStyle w:val="Sub-paragraph"/>
        <w:numPr>
          <w:ilvl w:val="3"/>
          <w:numId w:val="313"/>
        </w:numPr>
        <w:tabs>
          <w:tab w:val="left" w:pos="1701"/>
          <w:tab w:val="left" w:pos="3969"/>
        </w:tabs>
      </w:pPr>
      <w:r w:rsidRPr="002D56DE">
        <w:rPr>
          <w:i/>
        </w:rPr>
        <w:t xml:space="preserve">Industrial Law </w:t>
      </w:r>
      <w:r w:rsidRPr="002D56DE">
        <w:t>means any Commonwealth, State or Territory legislation that deals with matters relating to industrial relations and includes employment and workplace safety obligations;</w:t>
      </w:r>
    </w:p>
    <w:p w14:paraId="1206109C" w14:textId="77777777" w:rsidR="000123FE" w:rsidRPr="002D56DE" w:rsidRDefault="000123FE" w:rsidP="000123FE">
      <w:pPr>
        <w:pStyle w:val="Sub-paragraph"/>
        <w:numPr>
          <w:ilvl w:val="3"/>
          <w:numId w:val="313"/>
        </w:numPr>
        <w:tabs>
          <w:tab w:val="left" w:pos="1701"/>
          <w:tab w:val="left" w:pos="3969"/>
        </w:tabs>
      </w:pPr>
      <w:r w:rsidRPr="002D56DE">
        <w:rPr>
          <w:i/>
        </w:rPr>
        <w:t xml:space="preserve">Registrar </w:t>
      </w:r>
      <w:r w:rsidRPr="002D56DE">
        <w:t xml:space="preserve">has the meaning as set out in the </w:t>
      </w:r>
      <w:r w:rsidRPr="002D56DE">
        <w:rPr>
          <w:i/>
        </w:rPr>
        <w:t>Procurement Act</w:t>
      </w:r>
      <w:r w:rsidRPr="002D56DE">
        <w:t>;</w:t>
      </w:r>
    </w:p>
    <w:p w14:paraId="0DB7F6BC" w14:textId="77777777" w:rsidR="000123FE" w:rsidRPr="002D56DE" w:rsidRDefault="000123FE" w:rsidP="000123FE">
      <w:pPr>
        <w:pStyle w:val="Sub-paragraph"/>
        <w:numPr>
          <w:ilvl w:val="3"/>
          <w:numId w:val="313"/>
        </w:numPr>
        <w:tabs>
          <w:tab w:val="left" w:pos="1701"/>
          <w:tab w:val="left" w:pos="3969"/>
        </w:tabs>
      </w:pPr>
      <w:r w:rsidRPr="002D56DE">
        <w:rPr>
          <w:i/>
        </w:rPr>
        <w:t xml:space="preserve">Secure Local Jobs Code </w:t>
      </w:r>
      <w:r w:rsidRPr="002D56DE">
        <w:t xml:space="preserve">has the meaning as set out in the </w:t>
      </w:r>
      <w:r w:rsidRPr="002D56DE">
        <w:rPr>
          <w:i/>
        </w:rPr>
        <w:t>Procurement Act</w:t>
      </w:r>
      <w:r w:rsidRPr="002D56DE">
        <w:t>;</w:t>
      </w:r>
    </w:p>
    <w:p w14:paraId="65813767" w14:textId="77777777" w:rsidR="000123FE" w:rsidRPr="002D56DE" w:rsidRDefault="000123FE" w:rsidP="000123FE">
      <w:pPr>
        <w:pStyle w:val="Sub-paragraph"/>
        <w:numPr>
          <w:ilvl w:val="3"/>
          <w:numId w:val="313"/>
        </w:numPr>
        <w:tabs>
          <w:tab w:val="left" w:pos="1701"/>
          <w:tab w:val="left" w:pos="3969"/>
        </w:tabs>
      </w:pPr>
      <w:r w:rsidRPr="002D56DE">
        <w:rPr>
          <w:i/>
        </w:rPr>
        <w:t>Territory Entity</w:t>
      </w:r>
      <w:r w:rsidRPr="002D56DE">
        <w:t xml:space="preserve"> has the meaning as set out in the </w:t>
      </w:r>
      <w:r w:rsidRPr="002D56DE">
        <w:rPr>
          <w:i/>
        </w:rPr>
        <w:t>Procurement Act</w:t>
      </w:r>
      <w:r w:rsidRPr="002D56DE">
        <w:t>; and</w:t>
      </w:r>
    </w:p>
    <w:p w14:paraId="29375199" w14:textId="77777777" w:rsidR="000123FE" w:rsidRPr="002D56DE" w:rsidRDefault="000123FE" w:rsidP="000123FE">
      <w:pPr>
        <w:pStyle w:val="Sub-paragraph"/>
        <w:numPr>
          <w:ilvl w:val="3"/>
          <w:numId w:val="313"/>
        </w:numPr>
        <w:tabs>
          <w:tab w:val="left" w:pos="1701"/>
          <w:tab w:val="left" w:pos="3969"/>
        </w:tabs>
      </w:pPr>
      <w:r w:rsidRPr="002D56DE">
        <w:rPr>
          <w:i/>
        </w:rPr>
        <w:t xml:space="preserve">Territory-Funded Work </w:t>
      </w:r>
      <w:r w:rsidRPr="002D56DE">
        <w:t xml:space="preserve">has the meaning as set out in the </w:t>
      </w:r>
      <w:r w:rsidRPr="002D56DE">
        <w:rPr>
          <w:i/>
        </w:rPr>
        <w:t>Procurement Act</w:t>
      </w:r>
      <w:r w:rsidRPr="002D56DE">
        <w:t>.</w:t>
      </w:r>
    </w:p>
    <w:p w14:paraId="4A4212A1" w14:textId="56F55EE4" w:rsidR="000123FE" w:rsidRPr="002D56DE" w:rsidRDefault="009B3655" w:rsidP="000123FE">
      <w:pPr>
        <w:pStyle w:val="Heading4"/>
        <w:rPr>
          <w:rFonts w:ascii="Times New Roman" w:hAnsi="Times New Roman" w:cs="Times New Roman"/>
          <w:noProof/>
        </w:rPr>
      </w:pPr>
      <w:r>
        <w:rPr>
          <w:rFonts w:ascii="Times New Roman" w:hAnsi="Times New Roman" w:cs="Times New Roman"/>
          <w:noProof/>
        </w:rPr>
        <w:t xml:space="preserve">Secondary </w:t>
      </w:r>
      <w:r w:rsidR="000123FE" w:rsidRPr="002D56DE">
        <w:rPr>
          <w:rFonts w:ascii="Times New Roman" w:hAnsi="Times New Roman" w:cs="Times New Roman"/>
          <w:noProof/>
        </w:rPr>
        <w:t xml:space="preserve">Subcontractors performing </w:t>
      </w:r>
      <w:r w:rsidR="000123FE">
        <w:rPr>
          <w:rFonts w:ascii="Times New Roman" w:hAnsi="Times New Roman" w:cs="Times New Roman"/>
          <w:noProof/>
        </w:rPr>
        <w:t>Applicable Subcontractor</w:t>
      </w:r>
      <w:r w:rsidR="000123FE" w:rsidRPr="002D56DE">
        <w:rPr>
          <w:rFonts w:ascii="Times New Roman" w:hAnsi="Times New Roman" w:cs="Times New Roman"/>
          <w:noProof/>
        </w:rPr>
        <w:t xml:space="preserve"> Work</w:t>
      </w:r>
    </w:p>
    <w:p w14:paraId="63D17F3B" w14:textId="1095A99F" w:rsidR="000123FE" w:rsidRPr="002D56DE" w:rsidRDefault="000123FE" w:rsidP="000123FE">
      <w:pPr>
        <w:pStyle w:val="Paragraph"/>
        <w:numPr>
          <w:ilvl w:val="2"/>
          <w:numId w:val="313"/>
        </w:numPr>
        <w:tabs>
          <w:tab w:val="left" w:pos="1134"/>
          <w:tab w:val="left" w:pos="3969"/>
        </w:tabs>
      </w:pPr>
      <w:r w:rsidRPr="002D56DE">
        <w:t xml:space="preserve">The </w:t>
      </w:r>
      <w:r w:rsidR="009B3655">
        <w:rPr>
          <w:i/>
          <w:iCs/>
        </w:rPr>
        <w:t>Subcontractor</w:t>
      </w:r>
      <w:r w:rsidRPr="002D56DE">
        <w:t xml:space="preserve"> must, in relation to any </w:t>
      </w:r>
      <w:r w:rsidR="009B3655" w:rsidRPr="00636E2C">
        <w:rPr>
          <w:i/>
          <w:iCs/>
        </w:rPr>
        <w:t>secondary</w:t>
      </w:r>
      <w:r w:rsidR="009B3655">
        <w:t xml:space="preserve"> </w:t>
      </w:r>
      <w:r w:rsidRPr="00240E83">
        <w:rPr>
          <w:i/>
          <w:iCs/>
        </w:rPr>
        <w:t>subcontractors</w:t>
      </w:r>
      <w:r w:rsidRPr="002D56DE">
        <w:t xml:space="preserve"> engaged to perform </w:t>
      </w:r>
      <w:r w:rsidRPr="002D56DE">
        <w:rPr>
          <w:i/>
        </w:rPr>
        <w:t>Applicable Subcontractor Work</w:t>
      </w:r>
      <w:r w:rsidRPr="002D56DE">
        <w:t>:</w:t>
      </w:r>
    </w:p>
    <w:p w14:paraId="770AE4FB" w14:textId="7AF2AFF6" w:rsidR="000123FE" w:rsidRPr="002D56DE" w:rsidRDefault="000123FE" w:rsidP="000123FE">
      <w:pPr>
        <w:pStyle w:val="Sub-paragraph"/>
        <w:numPr>
          <w:ilvl w:val="3"/>
          <w:numId w:val="313"/>
        </w:numPr>
        <w:tabs>
          <w:tab w:val="left" w:pos="1701"/>
          <w:tab w:val="left" w:pos="3969"/>
        </w:tabs>
      </w:pPr>
      <w:r w:rsidRPr="002D56DE">
        <w:t xml:space="preserve">ensure terms are included in the agreement with the </w:t>
      </w:r>
      <w:r w:rsidR="009B3655">
        <w:rPr>
          <w:i/>
          <w:iCs/>
        </w:rPr>
        <w:t xml:space="preserve">secondary </w:t>
      </w:r>
      <w:r w:rsidRPr="00240E83">
        <w:rPr>
          <w:i/>
          <w:iCs/>
        </w:rPr>
        <w:t>subcontractor</w:t>
      </w:r>
      <w:r w:rsidRPr="002D56DE">
        <w:t>:</w:t>
      </w:r>
    </w:p>
    <w:p w14:paraId="77FF5642" w14:textId="6D0073F6" w:rsidR="000123FE" w:rsidRPr="002D56DE" w:rsidRDefault="000123FE" w:rsidP="000123FE">
      <w:pPr>
        <w:pStyle w:val="Sub-sub-paragraph"/>
        <w:numPr>
          <w:ilvl w:val="0"/>
          <w:numId w:val="0"/>
        </w:numPr>
        <w:tabs>
          <w:tab w:val="left" w:pos="3969"/>
        </w:tabs>
        <w:ind w:left="2268" w:hanging="425"/>
        <w:rPr>
          <w:noProof/>
        </w:rPr>
      </w:pPr>
      <w:r w:rsidRPr="002D56DE">
        <w:rPr>
          <w:noProof/>
        </w:rPr>
        <w:t>.1</w:t>
      </w:r>
      <w:r>
        <w:rPr>
          <w:noProof/>
        </w:rPr>
        <w:tab/>
      </w:r>
      <w:r w:rsidRPr="002D56DE">
        <w:rPr>
          <w:noProof/>
        </w:rPr>
        <w:t xml:space="preserve">requiring the </w:t>
      </w:r>
      <w:r w:rsidR="009B3655">
        <w:rPr>
          <w:i/>
          <w:iCs/>
          <w:noProof/>
        </w:rPr>
        <w:t xml:space="preserve">secondary </w:t>
      </w:r>
      <w:r w:rsidRPr="00240E83">
        <w:rPr>
          <w:i/>
          <w:iCs/>
          <w:noProof/>
        </w:rPr>
        <w:t xml:space="preserve">subcontractor </w:t>
      </w:r>
      <w:r w:rsidRPr="002D56DE">
        <w:rPr>
          <w:noProof/>
        </w:rPr>
        <w:t xml:space="preserve">to comply with the </w:t>
      </w:r>
      <w:r w:rsidRPr="002D56DE">
        <w:rPr>
          <w:i/>
          <w:noProof/>
        </w:rPr>
        <w:t>Code</w:t>
      </w:r>
      <w:r w:rsidRPr="002D56DE">
        <w:rPr>
          <w:noProof/>
        </w:rPr>
        <w:t>; and</w:t>
      </w:r>
    </w:p>
    <w:p w14:paraId="199D2388" w14:textId="2484CE36" w:rsidR="000123FE" w:rsidRPr="002D56DE" w:rsidRDefault="000123FE" w:rsidP="000123FE">
      <w:pPr>
        <w:pStyle w:val="Sub-sub-paragraph"/>
        <w:numPr>
          <w:ilvl w:val="0"/>
          <w:numId w:val="0"/>
        </w:numPr>
        <w:tabs>
          <w:tab w:val="left" w:pos="3969"/>
        </w:tabs>
        <w:ind w:left="2263" w:hanging="420"/>
        <w:rPr>
          <w:noProof/>
        </w:rPr>
      </w:pPr>
      <w:r w:rsidRPr="002D56DE">
        <w:rPr>
          <w:noProof/>
        </w:rPr>
        <w:t>.2</w:t>
      </w:r>
      <w:r w:rsidRPr="002D56DE">
        <w:rPr>
          <w:noProof/>
        </w:rPr>
        <w:tab/>
        <w:t xml:space="preserve">imposing obligations on the </w:t>
      </w:r>
      <w:r w:rsidR="009B3655">
        <w:rPr>
          <w:i/>
          <w:iCs/>
          <w:noProof/>
        </w:rPr>
        <w:t xml:space="preserve">secondary </w:t>
      </w:r>
      <w:r w:rsidRPr="00240E83">
        <w:rPr>
          <w:i/>
          <w:iCs/>
          <w:noProof/>
        </w:rPr>
        <w:t>subcontractor</w:t>
      </w:r>
      <w:r w:rsidRPr="002D56DE">
        <w:rPr>
          <w:noProof/>
        </w:rPr>
        <w:t xml:space="preserve"> in the same form as those set out in </w:t>
      </w:r>
      <w:r w:rsidR="009B3655">
        <w:rPr>
          <w:noProof/>
        </w:rPr>
        <w:t>this Schedule</w:t>
      </w:r>
      <w:r w:rsidRPr="002D56DE">
        <w:rPr>
          <w:noProof/>
        </w:rPr>
        <w:t xml:space="preserve"> and imposed on the </w:t>
      </w:r>
      <w:r w:rsidR="009B3655">
        <w:rPr>
          <w:i/>
          <w:iCs/>
          <w:noProof/>
        </w:rPr>
        <w:t>Subc</w:t>
      </w:r>
      <w:r w:rsidRPr="00240E83">
        <w:rPr>
          <w:i/>
          <w:iCs/>
          <w:noProof/>
        </w:rPr>
        <w:t>ontractor</w:t>
      </w:r>
      <w:r w:rsidRPr="002D56DE">
        <w:rPr>
          <w:noProof/>
        </w:rPr>
        <w:t xml:space="preserve"> (subject to any necessary variation to reflect the different parties);</w:t>
      </w:r>
    </w:p>
    <w:p w14:paraId="3C68CE21" w14:textId="77777777" w:rsidR="000123FE" w:rsidRPr="002D56DE" w:rsidRDefault="000123FE" w:rsidP="000123FE">
      <w:pPr>
        <w:pStyle w:val="Sub-paragraph"/>
        <w:numPr>
          <w:ilvl w:val="3"/>
          <w:numId w:val="313"/>
        </w:numPr>
        <w:tabs>
          <w:tab w:val="left" w:pos="1701"/>
          <w:tab w:val="left" w:pos="3969"/>
        </w:tabs>
      </w:pPr>
      <w:r w:rsidRPr="002D56DE">
        <w:t>ensure:</w:t>
      </w:r>
    </w:p>
    <w:p w14:paraId="1BB8AAE5" w14:textId="2CA276EF" w:rsidR="000123FE" w:rsidRPr="002D56DE" w:rsidRDefault="000123FE" w:rsidP="000123FE">
      <w:pPr>
        <w:pStyle w:val="Sub-sub-paragraph"/>
        <w:numPr>
          <w:ilvl w:val="0"/>
          <w:numId w:val="0"/>
        </w:numPr>
        <w:tabs>
          <w:tab w:val="left" w:pos="3969"/>
        </w:tabs>
        <w:ind w:left="2268" w:hanging="425"/>
        <w:rPr>
          <w:noProof/>
        </w:rPr>
      </w:pPr>
      <w:r w:rsidRPr="002D56DE">
        <w:rPr>
          <w:noProof/>
        </w:rPr>
        <w:t>.1</w:t>
      </w:r>
      <w:r>
        <w:rPr>
          <w:noProof/>
        </w:rPr>
        <w:tab/>
      </w:r>
      <w:r w:rsidRPr="002D56DE">
        <w:rPr>
          <w:noProof/>
        </w:rPr>
        <w:t xml:space="preserve">the </w:t>
      </w:r>
      <w:r w:rsidR="009B3655" w:rsidRPr="00636E2C">
        <w:rPr>
          <w:i/>
          <w:iCs/>
          <w:noProof/>
        </w:rPr>
        <w:t>secodnary</w:t>
      </w:r>
      <w:r w:rsidR="009B3655">
        <w:rPr>
          <w:noProof/>
        </w:rPr>
        <w:t xml:space="preserve"> </w:t>
      </w:r>
      <w:r w:rsidRPr="00636E2C">
        <w:rPr>
          <w:i/>
          <w:iCs/>
          <w:noProof/>
        </w:rPr>
        <w:t>subcontractor</w:t>
      </w:r>
      <w:r w:rsidRPr="002D56DE">
        <w:rPr>
          <w:noProof/>
        </w:rPr>
        <w:t xml:space="preserve"> holds a </w:t>
      </w:r>
      <w:r w:rsidRPr="002D56DE">
        <w:rPr>
          <w:i/>
          <w:noProof/>
        </w:rPr>
        <w:t>Secure Local Jobs Code Certificate</w:t>
      </w:r>
      <w:r w:rsidRPr="002D56DE">
        <w:rPr>
          <w:noProof/>
        </w:rPr>
        <w:t>; and</w:t>
      </w:r>
    </w:p>
    <w:p w14:paraId="1680E40B" w14:textId="12A27165" w:rsidR="000123FE" w:rsidRPr="002D56DE" w:rsidRDefault="000123FE" w:rsidP="000123FE">
      <w:pPr>
        <w:pStyle w:val="Sub-sub-paragraph"/>
        <w:numPr>
          <w:ilvl w:val="0"/>
          <w:numId w:val="0"/>
        </w:numPr>
        <w:tabs>
          <w:tab w:val="left" w:pos="3969"/>
        </w:tabs>
        <w:ind w:left="2263" w:hanging="420"/>
        <w:rPr>
          <w:noProof/>
        </w:rPr>
      </w:pPr>
      <w:r w:rsidRPr="002D56DE">
        <w:rPr>
          <w:noProof/>
        </w:rPr>
        <w:t>.2</w:t>
      </w:r>
      <w:r w:rsidRPr="002D56DE">
        <w:rPr>
          <w:noProof/>
        </w:rPr>
        <w:tab/>
        <w:t xml:space="preserve">the </w:t>
      </w:r>
      <w:r w:rsidR="009B3655">
        <w:rPr>
          <w:i/>
          <w:iCs/>
          <w:noProof/>
        </w:rPr>
        <w:t xml:space="preserve">secondary </w:t>
      </w:r>
      <w:r w:rsidRPr="00636E2C">
        <w:rPr>
          <w:i/>
          <w:iCs/>
          <w:noProof/>
        </w:rPr>
        <w:t>subcontractor</w:t>
      </w:r>
      <w:r>
        <w:rPr>
          <w:noProof/>
        </w:rPr>
        <w:t xml:space="preserve"> </w:t>
      </w:r>
      <w:r w:rsidRPr="002D56DE">
        <w:rPr>
          <w:noProof/>
        </w:rPr>
        <w:t xml:space="preserve">maintains a </w:t>
      </w:r>
      <w:r w:rsidRPr="002D56DE">
        <w:rPr>
          <w:i/>
          <w:noProof/>
        </w:rPr>
        <w:t>Secure Local Jobs Code Certificate</w:t>
      </w:r>
      <w:r w:rsidRPr="002D56DE">
        <w:rPr>
          <w:noProof/>
        </w:rPr>
        <w:t xml:space="preserve"> during the term of their subcontract; and</w:t>
      </w:r>
    </w:p>
    <w:p w14:paraId="69B92D18" w14:textId="13AE4496" w:rsidR="000123FE" w:rsidRPr="002D56DE" w:rsidRDefault="000123FE" w:rsidP="000123FE">
      <w:pPr>
        <w:pStyle w:val="Sub-sub-paragraph"/>
        <w:numPr>
          <w:ilvl w:val="0"/>
          <w:numId w:val="0"/>
        </w:numPr>
        <w:tabs>
          <w:tab w:val="left" w:pos="3969"/>
        </w:tabs>
        <w:ind w:left="2263" w:hanging="420"/>
        <w:rPr>
          <w:noProof/>
        </w:rPr>
      </w:pPr>
      <w:r w:rsidRPr="002D56DE">
        <w:rPr>
          <w:noProof/>
        </w:rPr>
        <w:t>.3</w:t>
      </w:r>
      <w:r w:rsidRPr="002D56DE">
        <w:rPr>
          <w:noProof/>
        </w:rPr>
        <w:tab/>
        <w:t xml:space="preserve">the obligations in </w:t>
      </w:r>
      <w:r w:rsidR="009B3655">
        <w:rPr>
          <w:noProof/>
        </w:rPr>
        <w:t xml:space="preserve">section </w:t>
      </w:r>
      <w:r>
        <w:rPr>
          <w:noProof/>
        </w:rPr>
        <w:t>(b)</w:t>
      </w:r>
      <w:r w:rsidRPr="002D56DE">
        <w:rPr>
          <w:noProof/>
        </w:rPr>
        <w:t xml:space="preserve">.2.1 and </w:t>
      </w:r>
      <w:r>
        <w:rPr>
          <w:noProof/>
        </w:rPr>
        <w:t>(b)</w:t>
      </w:r>
      <w:r w:rsidRPr="002D56DE">
        <w:rPr>
          <w:noProof/>
        </w:rPr>
        <w:t>.2.2 are included in the relevant subcontract with the subcontractor.</w:t>
      </w:r>
    </w:p>
    <w:p w14:paraId="0003ED48" w14:textId="2893BC97" w:rsidR="000123FE" w:rsidRPr="002D56DE" w:rsidRDefault="000123FE" w:rsidP="000123FE">
      <w:pPr>
        <w:pStyle w:val="Paragraph"/>
        <w:numPr>
          <w:ilvl w:val="2"/>
          <w:numId w:val="313"/>
        </w:numPr>
        <w:tabs>
          <w:tab w:val="left" w:pos="1134"/>
          <w:tab w:val="left" w:pos="3969"/>
        </w:tabs>
        <w:rPr>
          <w:i/>
        </w:rPr>
      </w:pPr>
      <w:r w:rsidRPr="002D56DE">
        <w:t xml:space="preserve">The </w:t>
      </w:r>
      <w:r w:rsidR="009B3655">
        <w:rPr>
          <w:i/>
          <w:iCs/>
        </w:rPr>
        <w:t>Head Contractor</w:t>
      </w:r>
      <w:r w:rsidRPr="00240E83">
        <w:rPr>
          <w:i/>
          <w:iCs/>
        </w:rPr>
        <w:t xml:space="preserve"> </w:t>
      </w:r>
      <w:r w:rsidRPr="002D56DE">
        <w:t xml:space="preserve">may by written notice request the </w:t>
      </w:r>
      <w:r w:rsidR="009B3655">
        <w:rPr>
          <w:i/>
          <w:iCs/>
        </w:rPr>
        <w:t>Subc</w:t>
      </w:r>
      <w:r w:rsidRPr="00240E83">
        <w:rPr>
          <w:i/>
          <w:iCs/>
        </w:rPr>
        <w:t>ontractor</w:t>
      </w:r>
      <w:r w:rsidRPr="002D56DE">
        <w:t xml:space="preserve"> obtain a statutory declaration from a </w:t>
      </w:r>
      <w:r w:rsidR="009B3655">
        <w:rPr>
          <w:i/>
          <w:iCs/>
        </w:rPr>
        <w:t xml:space="preserve">secondary </w:t>
      </w:r>
      <w:r w:rsidRPr="00240E83">
        <w:rPr>
          <w:i/>
          <w:iCs/>
        </w:rPr>
        <w:t xml:space="preserve">subcontractor </w:t>
      </w:r>
      <w:r w:rsidRPr="002D56DE">
        <w:t xml:space="preserve">engaged to perform </w:t>
      </w:r>
      <w:r w:rsidRPr="002D56DE">
        <w:rPr>
          <w:i/>
        </w:rPr>
        <w:t xml:space="preserve">Applicable Subcontractor Work </w:t>
      </w:r>
      <w:r w:rsidRPr="002D56DE">
        <w:t>regarding its compliance with the</w:t>
      </w:r>
      <w:r w:rsidRPr="002D56DE">
        <w:rPr>
          <w:i/>
        </w:rPr>
        <w:t xml:space="preserve"> Code</w:t>
      </w:r>
      <w:r w:rsidRPr="002D56DE">
        <w:t xml:space="preserve"> and provide it to the</w:t>
      </w:r>
      <w:r w:rsidRPr="00240E83">
        <w:rPr>
          <w:i/>
          <w:iCs/>
        </w:rPr>
        <w:t xml:space="preserve"> </w:t>
      </w:r>
      <w:r w:rsidR="009B3655">
        <w:rPr>
          <w:i/>
          <w:iCs/>
        </w:rPr>
        <w:t>Head Contractor</w:t>
      </w:r>
      <w:r w:rsidRPr="00240E83">
        <w:rPr>
          <w:i/>
          <w:iCs/>
        </w:rPr>
        <w:t xml:space="preserve"> </w:t>
      </w:r>
      <w:r w:rsidRPr="002D56DE">
        <w:t xml:space="preserve">within 15 </w:t>
      </w:r>
      <w:r w:rsidRPr="002D56DE">
        <w:rPr>
          <w:i/>
        </w:rPr>
        <w:t>Business Days</w:t>
      </w:r>
      <w:r w:rsidRPr="002D56DE">
        <w:t xml:space="preserve"> of the date of the written notice. The </w:t>
      </w:r>
      <w:r w:rsidR="009B3655">
        <w:rPr>
          <w:i/>
          <w:iCs/>
        </w:rPr>
        <w:t>Subcontractor</w:t>
      </w:r>
      <w:r w:rsidRPr="00240E83">
        <w:rPr>
          <w:i/>
          <w:iCs/>
        </w:rPr>
        <w:t xml:space="preserve"> </w:t>
      </w:r>
      <w:r w:rsidRPr="002D56DE">
        <w:t xml:space="preserve">must use its reasonable endeavours to ensure the </w:t>
      </w:r>
      <w:r w:rsidR="009B3655">
        <w:rPr>
          <w:i/>
          <w:iCs/>
        </w:rPr>
        <w:lastRenderedPageBreak/>
        <w:t xml:space="preserve">secondary </w:t>
      </w:r>
      <w:r w:rsidRPr="00240E83">
        <w:rPr>
          <w:i/>
          <w:iCs/>
        </w:rPr>
        <w:t xml:space="preserve">subcontractor </w:t>
      </w:r>
      <w:r w:rsidRPr="002D56DE">
        <w:t xml:space="preserve">supplies the declaration to enable the </w:t>
      </w:r>
      <w:r w:rsidR="009B3655">
        <w:rPr>
          <w:i/>
          <w:iCs/>
        </w:rPr>
        <w:t>Subc</w:t>
      </w:r>
      <w:r w:rsidRPr="00240E83">
        <w:rPr>
          <w:i/>
          <w:iCs/>
        </w:rPr>
        <w:t>ontractor</w:t>
      </w:r>
      <w:r w:rsidRPr="002D56DE">
        <w:t xml:space="preserve"> to comply with this </w:t>
      </w:r>
      <w:r w:rsidR="009B3655">
        <w:t>section</w:t>
      </w:r>
      <w:r w:rsidRPr="002D56DE">
        <w:t xml:space="preserve"> </w:t>
      </w:r>
      <w:r>
        <w:t>(c)</w:t>
      </w:r>
      <w:r w:rsidRPr="002D56DE">
        <w:rPr>
          <w:i/>
        </w:rPr>
        <w:t>.</w:t>
      </w:r>
    </w:p>
    <w:p w14:paraId="31B2846D" w14:textId="0B6EC082" w:rsidR="000123FE" w:rsidRPr="002D56DE" w:rsidRDefault="000123FE" w:rsidP="000123FE">
      <w:pPr>
        <w:pStyle w:val="Paragraph"/>
        <w:numPr>
          <w:ilvl w:val="2"/>
          <w:numId w:val="313"/>
        </w:numPr>
        <w:tabs>
          <w:tab w:val="left" w:pos="1134"/>
          <w:tab w:val="left" w:pos="3969"/>
        </w:tabs>
      </w:pPr>
      <w:r w:rsidRPr="002D56DE">
        <w:t xml:space="preserve">The </w:t>
      </w:r>
      <w:r w:rsidRPr="00240E83">
        <w:rPr>
          <w:i/>
          <w:iCs/>
        </w:rPr>
        <w:t>Principal</w:t>
      </w:r>
      <w:r w:rsidRPr="002D56DE">
        <w:t xml:space="preserve"> (or nominated representative)</w:t>
      </w:r>
      <w:r w:rsidR="009B3655">
        <w:t xml:space="preserve">, </w:t>
      </w:r>
      <w:r w:rsidR="009B3655">
        <w:rPr>
          <w:i/>
          <w:iCs/>
        </w:rPr>
        <w:t>Head Contractor</w:t>
      </w:r>
      <w:r w:rsidRPr="002D56DE">
        <w:t xml:space="preserve"> and </w:t>
      </w:r>
      <w:r w:rsidRPr="002D56DE">
        <w:rPr>
          <w:i/>
        </w:rPr>
        <w:t>Approved Auditors</w:t>
      </w:r>
      <w:r w:rsidRPr="002D56DE">
        <w:t xml:space="preserve"> may, at the </w:t>
      </w:r>
      <w:r w:rsidRPr="00240E83">
        <w:rPr>
          <w:i/>
          <w:iCs/>
        </w:rPr>
        <w:t>Contractor</w:t>
      </w:r>
      <w:r w:rsidRPr="002D56DE">
        <w:t xml:space="preserve">’s cost, access records kept by subcontractors engaged to perform </w:t>
      </w:r>
      <w:r w:rsidRPr="002D56DE">
        <w:rPr>
          <w:i/>
        </w:rPr>
        <w:t>Territory-Funded Work</w:t>
      </w:r>
      <w:r w:rsidRPr="002D56DE">
        <w:t xml:space="preserve"> and conduct audits and other reviews and checks, to monitor compliance with this </w:t>
      </w:r>
      <w:r w:rsidR="009B3655">
        <w:t>Schedule</w:t>
      </w:r>
      <w:r w:rsidRPr="002D56DE">
        <w:t xml:space="preserve"> and the </w:t>
      </w:r>
      <w:r w:rsidRPr="002D56DE">
        <w:rPr>
          <w:i/>
        </w:rPr>
        <w:t>Code</w:t>
      </w:r>
      <w:r w:rsidRPr="002D56DE">
        <w:t>, except in circumstances where a nomination would result in a conflict with Commonwealth laws.</w:t>
      </w:r>
    </w:p>
    <w:p w14:paraId="288F15F4" w14:textId="1C9ACA23" w:rsidR="000123FE" w:rsidRPr="002D56DE" w:rsidRDefault="00BB1AA9" w:rsidP="000123FE">
      <w:pPr>
        <w:pStyle w:val="Heading4"/>
        <w:rPr>
          <w:rFonts w:ascii="Times New Roman" w:hAnsi="Times New Roman" w:cs="Times New Roman"/>
          <w:noProof/>
        </w:rPr>
      </w:pPr>
      <w:r>
        <w:rPr>
          <w:rFonts w:ascii="Times New Roman" w:hAnsi="Times New Roman" w:cs="Times New Roman"/>
          <w:noProof/>
        </w:rPr>
        <w:t>Subc</w:t>
      </w:r>
      <w:r w:rsidR="000123FE" w:rsidRPr="002D56DE">
        <w:rPr>
          <w:rFonts w:ascii="Times New Roman" w:hAnsi="Times New Roman" w:cs="Times New Roman"/>
          <w:noProof/>
        </w:rPr>
        <w:t>ontractor’s Secure Local Jobs responsibilities</w:t>
      </w:r>
    </w:p>
    <w:p w14:paraId="1449F677" w14:textId="0F341936" w:rsidR="000123FE" w:rsidRPr="002D56DE" w:rsidRDefault="000123FE" w:rsidP="000123FE">
      <w:pPr>
        <w:pStyle w:val="Paragraph"/>
        <w:numPr>
          <w:ilvl w:val="2"/>
          <w:numId w:val="313"/>
        </w:numPr>
        <w:tabs>
          <w:tab w:val="left" w:pos="1134"/>
          <w:tab w:val="left" w:pos="3969"/>
        </w:tabs>
      </w:pPr>
      <w:r w:rsidRPr="002D56DE">
        <w:t xml:space="preserve">The </w:t>
      </w:r>
      <w:r w:rsidR="00BB1AA9">
        <w:rPr>
          <w:i/>
          <w:iCs/>
        </w:rPr>
        <w:t>Subc</w:t>
      </w:r>
      <w:r w:rsidRPr="00240E83">
        <w:rPr>
          <w:i/>
          <w:iCs/>
        </w:rPr>
        <w:t>ontractor</w:t>
      </w:r>
      <w:r w:rsidRPr="002D56DE">
        <w:t xml:space="preserve"> must comply with the </w:t>
      </w:r>
      <w:r w:rsidRPr="002D56DE">
        <w:rPr>
          <w:i/>
        </w:rPr>
        <w:t>Code</w:t>
      </w:r>
      <w:r w:rsidRPr="002D56DE">
        <w:t>.</w:t>
      </w:r>
    </w:p>
    <w:p w14:paraId="7480F3A1" w14:textId="4ED4FF78" w:rsidR="000123FE" w:rsidRPr="002D56DE" w:rsidRDefault="000123FE" w:rsidP="000123FE">
      <w:pPr>
        <w:pStyle w:val="Paragraph"/>
        <w:numPr>
          <w:ilvl w:val="2"/>
          <w:numId w:val="313"/>
        </w:numPr>
        <w:tabs>
          <w:tab w:val="left" w:pos="1134"/>
          <w:tab w:val="left" w:pos="3969"/>
        </w:tabs>
      </w:pPr>
      <w:r w:rsidRPr="002D56DE">
        <w:t xml:space="preserve">The </w:t>
      </w:r>
      <w:r w:rsidR="00BB1AA9">
        <w:rPr>
          <w:i/>
          <w:iCs/>
        </w:rPr>
        <w:t>Subc</w:t>
      </w:r>
      <w:r w:rsidRPr="00240E83">
        <w:rPr>
          <w:i/>
          <w:iCs/>
        </w:rPr>
        <w:t xml:space="preserve">ontractor </w:t>
      </w:r>
      <w:r w:rsidRPr="002D56DE">
        <w:t xml:space="preserve">must maintain a valid </w:t>
      </w:r>
      <w:r w:rsidRPr="002D56DE">
        <w:rPr>
          <w:i/>
        </w:rPr>
        <w:t>Secure Local Jobs Code Certificate</w:t>
      </w:r>
      <w:r w:rsidRPr="002D56DE">
        <w:t xml:space="preserve"> during the term of the </w:t>
      </w:r>
      <w:r w:rsidR="00BB1AA9">
        <w:rPr>
          <w:i/>
          <w:iCs/>
        </w:rPr>
        <w:t>Subc</w:t>
      </w:r>
      <w:r w:rsidRPr="00240E83">
        <w:rPr>
          <w:i/>
          <w:iCs/>
        </w:rPr>
        <w:t>ontract</w:t>
      </w:r>
      <w:r w:rsidRPr="002D56DE">
        <w:t>.</w:t>
      </w:r>
    </w:p>
    <w:p w14:paraId="120F591F" w14:textId="33C57A18" w:rsidR="000123FE" w:rsidRPr="002D56DE" w:rsidRDefault="000123FE" w:rsidP="000123FE">
      <w:pPr>
        <w:pStyle w:val="Paragraph"/>
        <w:numPr>
          <w:ilvl w:val="2"/>
          <w:numId w:val="313"/>
        </w:numPr>
        <w:tabs>
          <w:tab w:val="left" w:pos="1134"/>
          <w:tab w:val="left" w:pos="3969"/>
        </w:tabs>
      </w:pPr>
      <w:r w:rsidRPr="002D56DE">
        <w:t xml:space="preserve">Failure of the </w:t>
      </w:r>
      <w:r w:rsidR="00BB1AA9">
        <w:rPr>
          <w:i/>
          <w:iCs/>
        </w:rPr>
        <w:t>Subc</w:t>
      </w:r>
      <w:r w:rsidRPr="00240E83">
        <w:rPr>
          <w:i/>
          <w:iCs/>
        </w:rPr>
        <w:t>ontractor</w:t>
      </w:r>
      <w:r w:rsidRPr="002D56DE">
        <w:t xml:space="preserve"> to maintain a valid </w:t>
      </w:r>
      <w:r w:rsidRPr="002D56DE">
        <w:rPr>
          <w:i/>
        </w:rPr>
        <w:t>Secure Local Jobs Certificate</w:t>
      </w:r>
      <w:r w:rsidRPr="002D56DE">
        <w:t xml:space="preserve"> will constitute a breach of an essential term of this </w:t>
      </w:r>
      <w:r w:rsidR="00BB1AA9">
        <w:rPr>
          <w:i/>
          <w:iCs/>
        </w:rPr>
        <w:t>Subc</w:t>
      </w:r>
      <w:r w:rsidRPr="00240E83">
        <w:rPr>
          <w:i/>
          <w:iCs/>
        </w:rPr>
        <w:t>ontract</w:t>
      </w:r>
      <w:r w:rsidRPr="002D56DE">
        <w:t xml:space="preserve"> entitling the</w:t>
      </w:r>
      <w:r w:rsidRPr="00240E83">
        <w:rPr>
          <w:i/>
          <w:iCs/>
        </w:rPr>
        <w:t xml:space="preserve"> </w:t>
      </w:r>
      <w:r w:rsidR="00BB1AA9">
        <w:rPr>
          <w:i/>
          <w:iCs/>
        </w:rPr>
        <w:t>Head Contractor</w:t>
      </w:r>
      <w:r w:rsidRPr="002D56DE">
        <w:t xml:space="preserve"> to terminate the </w:t>
      </w:r>
      <w:r w:rsidR="00BB1AA9">
        <w:rPr>
          <w:i/>
          <w:iCs/>
        </w:rPr>
        <w:t>Subc</w:t>
      </w:r>
      <w:r w:rsidRPr="00240E83">
        <w:rPr>
          <w:i/>
          <w:iCs/>
        </w:rPr>
        <w:t>ontract</w:t>
      </w:r>
      <w:r w:rsidRPr="002D56DE">
        <w:t xml:space="preserve"> on written notice to the </w:t>
      </w:r>
      <w:r w:rsidR="00BB1AA9">
        <w:rPr>
          <w:i/>
          <w:iCs/>
        </w:rPr>
        <w:t>Subc</w:t>
      </w:r>
      <w:r w:rsidRPr="00240E83">
        <w:rPr>
          <w:i/>
          <w:iCs/>
        </w:rPr>
        <w:t>ontractor</w:t>
      </w:r>
      <w:r w:rsidRPr="002D56DE">
        <w:t>.</w:t>
      </w:r>
    </w:p>
    <w:p w14:paraId="71DAAC3C" w14:textId="7781B576" w:rsidR="000123FE" w:rsidRPr="002D56DE" w:rsidRDefault="000123FE" w:rsidP="000123FE">
      <w:pPr>
        <w:pStyle w:val="Paragraph"/>
        <w:numPr>
          <w:ilvl w:val="2"/>
          <w:numId w:val="313"/>
        </w:numPr>
        <w:tabs>
          <w:tab w:val="left" w:pos="1134"/>
          <w:tab w:val="left" w:pos="3969"/>
        </w:tabs>
      </w:pPr>
      <w:r w:rsidRPr="002D56DE">
        <w:t xml:space="preserve">If at any time during the term of the </w:t>
      </w:r>
      <w:r w:rsidR="00BB1AA9">
        <w:rPr>
          <w:i/>
          <w:iCs/>
        </w:rPr>
        <w:t>Subc</w:t>
      </w:r>
      <w:r w:rsidRPr="00240E83">
        <w:rPr>
          <w:i/>
          <w:iCs/>
        </w:rPr>
        <w:t>ontract</w:t>
      </w:r>
      <w:r w:rsidRPr="002D56DE">
        <w:t xml:space="preserve"> an </w:t>
      </w:r>
      <w:r w:rsidRPr="002D56DE">
        <w:rPr>
          <w:i/>
        </w:rPr>
        <w:t>Adverse Ruling</w:t>
      </w:r>
      <w:r w:rsidRPr="002D56DE">
        <w:t xml:space="preserve"> is made, the</w:t>
      </w:r>
      <w:r w:rsidRPr="00240E83">
        <w:rPr>
          <w:i/>
          <w:iCs/>
        </w:rPr>
        <w:t xml:space="preserve"> </w:t>
      </w:r>
      <w:r w:rsidR="00BB1AA9">
        <w:rPr>
          <w:i/>
          <w:iCs/>
        </w:rPr>
        <w:t>Subc</w:t>
      </w:r>
      <w:r w:rsidRPr="00240E83">
        <w:rPr>
          <w:i/>
          <w:iCs/>
        </w:rPr>
        <w:t xml:space="preserve">ontractor </w:t>
      </w:r>
      <w:r w:rsidRPr="002D56DE">
        <w:t xml:space="preserve">must, within 7 </w:t>
      </w:r>
      <w:r w:rsidRPr="002D56DE">
        <w:rPr>
          <w:i/>
        </w:rPr>
        <w:t>Business Days</w:t>
      </w:r>
      <w:r w:rsidRPr="002D56DE">
        <w:t xml:space="preserve"> of the making of the </w:t>
      </w:r>
      <w:r w:rsidRPr="002D56DE">
        <w:rPr>
          <w:i/>
        </w:rPr>
        <w:t>Adverse Ruling</w:t>
      </w:r>
      <w:r w:rsidRPr="002D56DE">
        <w:t xml:space="preserve">, provide a statutory declaration by an authorised representative of the </w:t>
      </w:r>
      <w:r w:rsidR="003176A0">
        <w:rPr>
          <w:i/>
          <w:iCs/>
        </w:rPr>
        <w:t>Subc</w:t>
      </w:r>
      <w:r w:rsidRPr="00240E83">
        <w:rPr>
          <w:i/>
          <w:iCs/>
        </w:rPr>
        <w:t xml:space="preserve">ontractor </w:t>
      </w:r>
      <w:r w:rsidRPr="002D56DE">
        <w:t xml:space="preserve">setting out the </w:t>
      </w:r>
      <w:r w:rsidRPr="002D56DE">
        <w:rPr>
          <w:i/>
        </w:rPr>
        <w:t>Full Details</w:t>
      </w:r>
      <w:r w:rsidRPr="002D56DE">
        <w:t xml:space="preserve"> of the </w:t>
      </w:r>
      <w:r w:rsidRPr="002D56DE">
        <w:rPr>
          <w:i/>
        </w:rPr>
        <w:t>Adverse Ruling</w:t>
      </w:r>
      <w:r w:rsidRPr="002D56DE">
        <w:t xml:space="preserve"> and (if applicable) any existing or planned remedial measures taken or to be taken to prevent a contravention, breach or offence similar to the contravention, breach or offence on which the </w:t>
      </w:r>
      <w:r w:rsidRPr="002D56DE">
        <w:rPr>
          <w:i/>
        </w:rPr>
        <w:t>Adverse Ruling</w:t>
      </w:r>
      <w:r w:rsidRPr="002D56DE">
        <w:t xml:space="preserve"> is based from recurring.</w:t>
      </w:r>
    </w:p>
    <w:p w14:paraId="6D0E7FEB" w14:textId="4902B6F3" w:rsidR="000123FE" w:rsidRPr="002D56DE" w:rsidRDefault="000123FE" w:rsidP="000123FE">
      <w:pPr>
        <w:pStyle w:val="Paragraph"/>
        <w:numPr>
          <w:ilvl w:val="2"/>
          <w:numId w:val="313"/>
        </w:numPr>
        <w:tabs>
          <w:tab w:val="left" w:pos="1134"/>
          <w:tab w:val="left" w:pos="3969"/>
        </w:tabs>
      </w:pPr>
      <w:r w:rsidRPr="002D56DE">
        <w:t xml:space="preserve">The </w:t>
      </w:r>
      <w:r w:rsidR="003176A0">
        <w:rPr>
          <w:i/>
          <w:iCs/>
        </w:rPr>
        <w:t>Subc</w:t>
      </w:r>
      <w:r w:rsidRPr="00240E83">
        <w:rPr>
          <w:i/>
          <w:iCs/>
        </w:rPr>
        <w:t xml:space="preserve">ontractor </w:t>
      </w:r>
      <w:r w:rsidRPr="002D56DE">
        <w:t xml:space="preserve">must provide the </w:t>
      </w:r>
      <w:r w:rsidR="003176A0">
        <w:rPr>
          <w:i/>
          <w:iCs/>
        </w:rPr>
        <w:t xml:space="preserve">Head Contractor </w:t>
      </w:r>
      <w:r w:rsidRPr="002D56DE">
        <w:t xml:space="preserve">with a statutory declaration in a form approved by the </w:t>
      </w:r>
      <w:r w:rsidR="003176A0">
        <w:rPr>
          <w:i/>
          <w:iCs/>
        </w:rPr>
        <w:t>Head Contractor</w:t>
      </w:r>
      <w:r w:rsidRPr="002D56DE">
        <w:t xml:space="preserve"> regarding its compliance with the</w:t>
      </w:r>
      <w:r w:rsidRPr="002D56DE">
        <w:rPr>
          <w:i/>
        </w:rPr>
        <w:t xml:space="preserve"> Code</w:t>
      </w:r>
      <w:r w:rsidRPr="002D56DE">
        <w:t>:</w:t>
      </w:r>
    </w:p>
    <w:p w14:paraId="604E399A" w14:textId="7085C0FF" w:rsidR="000123FE" w:rsidRPr="002D56DE" w:rsidRDefault="000123FE" w:rsidP="000123FE">
      <w:pPr>
        <w:pStyle w:val="Sub-paragraph"/>
        <w:numPr>
          <w:ilvl w:val="3"/>
          <w:numId w:val="313"/>
        </w:numPr>
        <w:tabs>
          <w:tab w:val="left" w:pos="1701"/>
          <w:tab w:val="left" w:pos="3969"/>
        </w:tabs>
      </w:pPr>
      <w:r w:rsidRPr="002D56DE">
        <w:t>within 5 working days of a written request from the</w:t>
      </w:r>
      <w:r w:rsidRPr="00240E83">
        <w:rPr>
          <w:i/>
          <w:iCs/>
        </w:rPr>
        <w:t xml:space="preserve"> </w:t>
      </w:r>
      <w:r w:rsidR="003176A0">
        <w:rPr>
          <w:i/>
          <w:iCs/>
        </w:rPr>
        <w:t>Head Contractor</w:t>
      </w:r>
      <w:r w:rsidRPr="002D56DE">
        <w:t>; and</w:t>
      </w:r>
    </w:p>
    <w:p w14:paraId="3404C40E" w14:textId="1EF5DCA5" w:rsidR="000123FE" w:rsidRPr="002D56DE" w:rsidRDefault="000123FE" w:rsidP="000123FE">
      <w:pPr>
        <w:pStyle w:val="Sub-paragraph"/>
        <w:numPr>
          <w:ilvl w:val="3"/>
          <w:numId w:val="313"/>
        </w:numPr>
        <w:tabs>
          <w:tab w:val="left" w:pos="1701"/>
          <w:tab w:val="left" w:pos="3969"/>
        </w:tabs>
      </w:pPr>
      <w:r w:rsidRPr="002D56DE">
        <w:t xml:space="preserve">if requested in writing by the </w:t>
      </w:r>
      <w:r w:rsidR="003176A0">
        <w:rPr>
          <w:i/>
          <w:iCs/>
        </w:rPr>
        <w:t>Head Contractor</w:t>
      </w:r>
      <w:r w:rsidRPr="002D56DE">
        <w:t xml:space="preserve">, at the time the </w:t>
      </w:r>
      <w:r w:rsidR="003176A0">
        <w:rPr>
          <w:i/>
          <w:iCs/>
        </w:rPr>
        <w:t xml:space="preserve">Subcontractor </w:t>
      </w:r>
      <w:r w:rsidRPr="002D56DE">
        <w:t xml:space="preserve">provides a </w:t>
      </w:r>
      <w:r w:rsidRPr="006D06D8">
        <w:t>payment</w:t>
      </w:r>
      <w:r w:rsidRPr="00F25949">
        <w:t xml:space="preserve"> </w:t>
      </w:r>
      <w:r>
        <w:rPr>
          <w:i/>
        </w:rPr>
        <w:t>c</w:t>
      </w:r>
      <w:r w:rsidRPr="002D56DE">
        <w:rPr>
          <w:i/>
        </w:rPr>
        <w:t>laim</w:t>
      </w:r>
      <w:r w:rsidRPr="002D56DE">
        <w:t>.</w:t>
      </w:r>
    </w:p>
    <w:p w14:paraId="35E21146" w14:textId="1DA0033B" w:rsidR="000123FE" w:rsidRPr="002D56DE" w:rsidRDefault="000123FE" w:rsidP="000123FE">
      <w:pPr>
        <w:pStyle w:val="Paragraph"/>
        <w:numPr>
          <w:ilvl w:val="2"/>
          <w:numId w:val="313"/>
        </w:numPr>
        <w:tabs>
          <w:tab w:val="left" w:pos="1134"/>
          <w:tab w:val="left" w:pos="3969"/>
        </w:tabs>
      </w:pPr>
      <w:r w:rsidRPr="002D56DE">
        <w:t xml:space="preserve">Failure of the </w:t>
      </w:r>
      <w:r w:rsidR="003176A0">
        <w:rPr>
          <w:i/>
          <w:iCs/>
        </w:rPr>
        <w:t>Subc</w:t>
      </w:r>
      <w:r w:rsidRPr="00240E83">
        <w:rPr>
          <w:i/>
          <w:iCs/>
        </w:rPr>
        <w:t>ontractor</w:t>
      </w:r>
      <w:r w:rsidRPr="002D56DE">
        <w:t xml:space="preserve"> to provide a statutory declaration in accordance with </w:t>
      </w:r>
      <w:r w:rsidR="003176A0">
        <w:t>section</w:t>
      </w:r>
      <w:r w:rsidRPr="002D56DE">
        <w:t xml:space="preserve"> </w:t>
      </w:r>
      <w:r>
        <w:t>(h)</w:t>
      </w:r>
      <w:r w:rsidRPr="002D56DE">
        <w:t xml:space="preserve"> or</w:t>
      </w:r>
      <w:r w:rsidR="00286A29">
        <w:t xml:space="preserve"> </w:t>
      </w:r>
      <w:r>
        <w:t>(i)</w:t>
      </w:r>
      <w:r w:rsidRPr="002D56DE">
        <w:t xml:space="preserve"> or the making of a false statement in a statutory declaration by the </w:t>
      </w:r>
      <w:r w:rsidR="00286A29">
        <w:rPr>
          <w:i/>
          <w:iCs/>
        </w:rPr>
        <w:t>Subc</w:t>
      </w:r>
      <w:r w:rsidRPr="002025BA">
        <w:rPr>
          <w:i/>
          <w:iCs/>
        </w:rPr>
        <w:t>ontractor</w:t>
      </w:r>
      <w:r w:rsidRPr="002D56DE">
        <w:t xml:space="preserve"> or its representative will constitute a breach of this </w:t>
      </w:r>
      <w:r w:rsidR="00286A29">
        <w:rPr>
          <w:i/>
          <w:iCs/>
        </w:rPr>
        <w:t>Subc</w:t>
      </w:r>
      <w:r w:rsidRPr="002025BA">
        <w:rPr>
          <w:i/>
          <w:iCs/>
        </w:rPr>
        <w:t>ontract</w:t>
      </w:r>
      <w:r w:rsidRPr="002D56DE">
        <w:t>.</w:t>
      </w:r>
    </w:p>
    <w:p w14:paraId="49778B8E" w14:textId="76DED630" w:rsidR="000123FE" w:rsidRPr="002D56DE" w:rsidRDefault="000123FE" w:rsidP="000123FE">
      <w:pPr>
        <w:pStyle w:val="Paragraph"/>
        <w:numPr>
          <w:ilvl w:val="2"/>
          <w:numId w:val="313"/>
        </w:numPr>
        <w:tabs>
          <w:tab w:val="left" w:pos="1134"/>
          <w:tab w:val="left" w:pos="3969"/>
        </w:tabs>
      </w:pPr>
      <w:r w:rsidRPr="002D56DE">
        <w:t xml:space="preserve">The </w:t>
      </w:r>
      <w:r w:rsidR="00286A29">
        <w:rPr>
          <w:i/>
          <w:iCs/>
        </w:rPr>
        <w:t>Head Contractor</w:t>
      </w:r>
      <w:r w:rsidRPr="002025BA">
        <w:rPr>
          <w:i/>
          <w:iCs/>
        </w:rPr>
        <w:t xml:space="preserve"> </w:t>
      </w:r>
      <w:r w:rsidRPr="002D56DE">
        <w:t xml:space="preserve">may require that </w:t>
      </w:r>
      <w:r w:rsidR="00286A29">
        <w:rPr>
          <w:i/>
          <w:iCs/>
        </w:rPr>
        <w:t>Subc</w:t>
      </w:r>
      <w:r w:rsidRPr="002025BA">
        <w:rPr>
          <w:i/>
          <w:iCs/>
        </w:rPr>
        <w:t xml:space="preserve">ontractor </w:t>
      </w:r>
      <w:r w:rsidRPr="002D56DE">
        <w:t xml:space="preserve">conduct face-to-face induction sessions with employees at the commencement of </w:t>
      </w:r>
      <w:r w:rsidRPr="002D56DE">
        <w:rPr>
          <w:i/>
        </w:rPr>
        <w:t>Territory-Funded Work</w:t>
      </w:r>
      <w:r w:rsidRPr="002D56DE">
        <w:t xml:space="preserve"> or commencement of employment in relation to </w:t>
      </w:r>
      <w:r w:rsidRPr="002D56DE">
        <w:rPr>
          <w:i/>
        </w:rPr>
        <w:t>Territory-Funded Work</w:t>
      </w:r>
      <w:r w:rsidRPr="002D56DE">
        <w:t>.</w:t>
      </w:r>
    </w:p>
    <w:p w14:paraId="0A319BA2" w14:textId="1970C30A" w:rsidR="000123FE" w:rsidRPr="002D56DE" w:rsidRDefault="000123FE" w:rsidP="000123FE">
      <w:pPr>
        <w:pStyle w:val="Paragraph"/>
        <w:numPr>
          <w:ilvl w:val="2"/>
          <w:numId w:val="313"/>
        </w:numPr>
        <w:tabs>
          <w:tab w:val="left" w:pos="1134"/>
          <w:tab w:val="left" w:pos="3969"/>
        </w:tabs>
      </w:pPr>
      <w:r w:rsidRPr="002D56DE">
        <w:t xml:space="preserve">The </w:t>
      </w:r>
      <w:r w:rsidR="00286A29">
        <w:rPr>
          <w:i/>
          <w:iCs/>
        </w:rPr>
        <w:t>Head Contractor</w:t>
      </w:r>
      <w:r w:rsidRPr="002D56DE">
        <w:t xml:space="preserve"> may require a union workplace delegate or employee representative to attend staff induction sessions held by the </w:t>
      </w:r>
      <w:r w:rsidR="00286A29">
        <w:rPr>
          <w:i/>
          <w:iCs/>
        </w:rPr>
        <w:t>Subc</w:t>
      </w:r>
      <w:r w:rsidRPr="002025BA">
        <w:rPr>
          <w:i/>
          <w:iCs/>
        </w:rPr>
        <w:t xml:space="preserve">ontractor </w:t>
      </w:r>
      <w:r w:rsidRPr="002D56DE">
        <w:t>except in circumstances where attendance would result in a conflict with Commonwealth laws.</w:t>
      </w:r>
    </w:p>
    <w:p w14:paraId="2C2C4F8C" w14:textId="4C4706DA" w:rsidR="000123FE" w:rsidRPr="002D56DE" w:rsidRDefault="000123FE" w:rsidP="000123FE">
      <w:pPr>
        <w:pStyle w:val="Paragraph"/>
        <w:numPr>
          <w:ilvl w:val="2"/>
          <w:numId w:val="313"/>
        </w:numPr>
        <w:tabs>
          <w:tab w:val="left" w:pos="1134"/>
          <w:tab w:val="left" w:pos="3969"/>
        </w:tabs>
      </w:pPr>
      <w:r w:rsidRPr="002D56DE">
        <w:t xml:space="preserve">The </w:t>
      </w:r>
      <w:r w:rsidR="00286A29">
        <w:rPr>
          <w:i/>
          <w:iCs/>
        </w:rPr>
        <w:t>Subc</w:t>
      </w:r>
      <w:r w:rsidRPr="002025BA">
        <w:rPr>
          <w:i/>
          <w:iCs/>
        </w:rPr>
        <w:t xml:space="preserve">ontractor </w:t>
      </w:r>
      <w:r w:rsidRPr="002D56DE">
        <w:t xml:space="preserve">must, at all reasonable times, allow the </w:t>
      </w:r>
      <w:r w:rsidRPr="002025BA">
        <w:rPr>
          <w:i/>
          <w:iCs/>
        </w:rPr>
        <w:t xml:space="preserve">Principal, </w:t>
      </w:r>
      <w:r w:rsidR="00286A29">
        <w:rPr>
          <w:i/>
          <w:iCs/>
        </w:rPr>
        <w:t xml:space="preserve">Head Contractor, </w:t>
      </w:r>
      <w:r w:rsidRPr="002025BA">
        <w:rPr>
          <w:i/>
          <w:iCs/>
        </w:rPr>
        <w:t>Registrar</w:t>
      </w:r>
      <w:r w:rsidRPr="002D56DE">
        <w:t xml:space="preserve"> or person nominated by the </w:t>
      </w:r>
      <w:r w:rsidRPr="002025BA">
        <w:rPr>
          <w:i/>
          <w:iCs/>
        </w:rPr>
        <w:t>Principal</w:t>
      </w:r>
      <w:r w:rsidR="00286A29">
        <w:rPr>
          <w:i/>
          <w:iCs/>
        </w:rPr>
        <w:t>, Head Contractor</w:t>
      </w:r>
      <w:r w:rsidRPr="002025BA">
        <w:rPr>
          <w:i/>
          <w:iCs/>
        </w:rPr>
        <w:t xml:space="preserve"> </w:t>
      </w:r>
      <w:r w:rsidRPr="00240E83">
        <w:t xml:space="preserve">or </w:t>
      </w:r>
      <w:r w:rsidRPr="002025BA">
        <w:rPr>
          <w:i/>
          <w:iCs/>
        </w:rPr>
        <w:t>Registrar</w:t>
      </w:r>
      <w:r w:rsidRPr="002D56DE">
        <w:t xml:space="preserve"> to enter the </w:t>
      </w:r>
      <w:r w:rsidRPr="002025BA">
        <w:rPr>
          <w:i/>
          <w:iCs/>
        </w:rPr>
        <w:t xml:space="preserve">Contractor’s </w:t>
      </w:r>
      <w:r w:rsidRPr="002D56DE">
        <w:t xml:space="preserve">worksite where the </w:t>
      </w:r>
      <w:r w:rsidR="00286A29">
        <w:rPr>
          <w:i/>
        </w:rPr>
        <w:t>Applicable Subcontractor Work</w:t>
      </w:r>
      <w:r w:rsidRPr="002D56DE">
        <w:t xml:space="preserve"> is being performed in order to undertake education and awareness raising activities in relation to the </w:t>
      </w:r>
      <w:r w:rsidRPr="002D56DE">
        <w:rPr>
          <w:i/>
        </w:rPr>
        <w:t>Code</w:t>
      </w:r>
      <w:r w:rsidRPr="002D56DE">
        <w:t xml:space="preserve">.  A person may not be nominated by the </w:t>
      </w:r>
      <w:r w:rsidRPr="002025BA">
        <w:rPr>
          <w:i/>
          <w:iCs/>
        </w:rPr>
        <w:t>Principal</w:t>
      </w:r>
      <w:r w:rsidR="00286A29">
        <w:rPr>
          <w:i/>
          <w:iCs/>
        </w:rPr>
        <w:t>, Head Contractor</w:t>
      </w:r>
      <w:r w:rsidRPr="002025BA">
        <w:rPr>
          <w:i/>
          <w:iCs/>
        </w:rPr>
        <w:t xml:space="preserve"> </w:t>
      </w:r>
      <w:r w:rsidRPr="00240E83">
        <w:t>or</w:t>
      </w:r>
      <w:r w:rsidRPr="002025BA">
        <w:rPr>
          <w:i/>
          <w:iCs/>
        </w:rPr>
        <w:t xml:space="preserve"> Registrar</w:t>
      </w:r>
      <w:r w:rsidRPr="002D56DE">
        <w:t xml:space="preserve"> under this </w:t>
      </w:r>
      <w:r w:rsidR="00286A29">
        <w:t xml:space="preserve">section </w:t>
      </w:r>
      <w:r>
        <w:t>(</w:t>
      </w:r>
      <w:r w:rsidR="00286A29">
        <w:t>m</w:t>
      </w:r>
      <w:r>
        <w:t>)</w:t>
      </w:r>
      <w:r w:rsidRPr="002D56DE">
        <w:t xml:space="preserve"> in circumstances where entry would result in a conflict with Commonwealth laws.</w:t>
      </w:r>
    </w:p>
    <w:p w14:paraId="3AF48274" w14:textId="080F9481" w:rsidR="000123FE" w:rsidRPr="00240E83" w:rsidRDefault="000123FE" w:rsidP="000123FE">
      <w:pPr>
        <w:pStyle w:val="Paragraph"/>
        <w:numPr>
          <w:ilvl w:val="2"/>
          <w:numId w:val="313"/>
        </w:numPr>
        <w:tabs>
          <w:tab w:val="left" w:pos="1134"/>
          <w:tab w:val="left" w:pos="3969"/>
        </w:tabs>
        <w:spacing w:before="120" w:after="0"/>
      </w:pPr>
      <w:r w:rsidRPr="002D56DE">
        <w:t xml:space="preserve">The </w:t>
      </w:r>
      <w:r w:rsidR="00286A29">
        <w:rPr>
          <w:i/>
          <w:iCs/>
        </w:rPr>
        <w:t>Principal</w:t>
      </w:r>
      <w:r w:rsidRPr="002D56DE">
        <w:t xml:space="preserve"> (or nominated representative)</w:t>
      </w:r>
      <w:r w:rsidR="00286A29">
        <w:t xml:space="preserve"> or </w:t>
      </w:r>
      <w:r w:rsidR="00286A29">
        <w:rPr>
          <w:i/>
          <w:iCs/>
        </w:rPr>
        <w:t>Head Contractor</w:t>
      </w:r>
      <w:r w:rsidRPr="002D56DE">
        <w:t xml:space="preserve"> and </w:t>
      </w:r>
      <w:r w:rsidRPr="002D56DE">
        <w:rPr>
          <w:i/>
        </w:rPr>
        <w:t>Approved Auditors</w:t>
      </w:r>
      <w:r w:rsidRPr="002D56DE">
        <w:t xml:space="preserve"> may, at </w:t>
      </w:r>
      <w:r w:rsidR="00286A29">
        <w:t>no</w:t>
      </w:r>
      <w:r w:rsidRPr="002D56DE">
        <w:t xml:space="preserve"> cost</w:t>
      </w:r>
      <w:r w:rsidR="00286A29">
        <w:t xml:space="preserve"> to the Subcontractor</w:t>
      </w:r>
      <w:r w:rsidRPr="002D56DE">
        <w:t>, access records kept by the</w:t>
      </w:r>
      <w:r w:rsidRPr="002025BA">
        <w:rPr>
          <w:i/>
          <w:iCs/>
        </w:rPr>
        <w:t xml:space="preserve"> </w:t>
      </w:r>
      <w:r w:rsidR="00286A29">
        <w:rPr>
          <w:i/>
          <w:iCs/>
        </w:rPr>
        <w:t>Subc</w:t>
      </w:r>
      <w:r w:rsidRPr="002025BA">
        <w:rPr>
          <w:i/>
          <w:iCs/>
        </w:rPr>
        <w:t xml:space="preserve">ontractor </w:t>
      </w:r>
      <w:r w:rsidRPr="002D56DE">
        <w:t xml:space="preserve">and conduct audits and other reviews and checks, to monitor compliance with this Schedule and the </w:t>
      </w:r>
      <w:r w:rsidRPr="002D56DE">
        <w:rPr>
          <w:i/>
        </w:rPr>
        <w:t>Code</w:t>
      </w:r>
      <w:r w:rsidRPr="002D56DE">
        <w:t xml:space="preserve">, except in circumstances where a nomination would </w:t>
      </w:r>
      <w:r w:rsidRPr="00240E83">
        <w:t>result in a conflict with Commonwealth laws.</w:t>
      </w:r>
    </w:p>
    <w:p w14:paraId="24164379" w14:textId="1465EBE6" w:rsidR="000123FE" w:rsidRPr="006D06D8" w:rsidRDefault="000123FE" w:rsidP="00636E2C">
      <w:pPr>
        <w:pStyle w:val="Paragraph"/>
        <w:numPr>
          <w:ilvl w:val="0"/>
          <w:numId w:val="0"/>
        </w:numPr>
        <w:tabs>
          <w:tab w:val="left" w:pos="1134"/>
          <w:tab w:val="left" w:pos="3969"/>
        </w:tabs>
        <w:spacing w:before="120" w:after="0"/>
        <w:ind w:left="1134"/>
        <w:rPr>
          <w:rFonts w:ascii="Calibri" w:hAnsi="Calibri"/>
        </w:rPr>
      </w:pPr>
      <w:r w:rsidRPr="002D56DE">
        <w:t xml:space="preserve">For the purposes of </w:t>
      </w:r>
      <w:r w:rsidR="00286A29">
        <w:t xml:space="preserve">section </w:t>
      </w:r>
      <w:r>
        <w:t>(c)</w:t>
      </w:r>
      <w:r w:rsidRPr="002D56DE">
        <w:t xml:space="preserve"> and </w:t>
      </w:r>
      <w:r w:rsidR="00286A29">
        <w:t xml:space="preserve">section </w:t>
      </w:r>
      <w:r>
        <w:t>(i)</w:t>
      </w:r>
      <w:r w:rsidRPr="002D56DE">
        <w:t xml:space="preserve"> the following form is approved unless otherwise advised</w:t>
      </w:r>
      <w:r w:rsidR="00286A29">
        <w:t>:</w:t>
      </w:r>
    </w:p>
    <w:p w14:paraId="05274E28" w14:textId="77777777" w:rsidR="000123FE" w:rsidRPr="00B05918" w:rsidRDefault="000123FE" w:rsidP="000123FE">
      <w:pPr>
        <w:ind w:right="1028"/>
        <w:jc w:val="center"/>
        <w:rPr>
          <w:rFonts w:ascii="Calibri" w:hAnsi="Calibri"/>
          <w:b/>
          <w:sz w:val="28"/>
          <w:szCs w:val="28"/>
        </w:rPr>
      </w:pPr>
      <w:r w:rsidRPr="00B05918">
        <w:rPr>
          <w:rFonts w:ascii="Calibri" w:hAnsi="Calibri"/>
          <w:b/>
          <w:sz w:val="28"/>
          <w:szCs w:val="28"/>
        </w:rPr>
        <w:t>ETHICAL SUPPLIERS DECLARATION</w:t>
      </w:r>
    </w:p>
    <w:p w14:paraId="4FEDF5CC" w14:textId="77777777" w:rsidR="000123FE" w:rsidRPr="00B05918" w:rsidRDefault="000123FE" w:rsidP="000123FE">
      <w:pPr>
        <w:ind w:right="1028"/>
        <w:jc w:val="center"/>
        <w:rPr>
          <w:rFonts w:ascii="Calibri" w:hAnsi="Calibri"/>
          <w:b/>
          <w:sz w:val="28"/>
          <w:szCs w:val="28"/>
        </w:rPr>
      </w:pPr>
      <w:r w:rsidRPr="00B05918">
        <w:rPr>
          <w:rFonts w:ascii="Calibri" w:hAnsi="Calibri"/>
          <w:b/>
          <w:sz w:val="28"/>
          <w:szCs w:val="28"/>
        </w:rPr>
        <w:t>Statutory Declarations Act 1959 (Cth)</w:t>
      </w:r>
    </w:p>
    <w:p w14:paraId="76FB85D2" w14:textId="77777777" w:rsidR="000123FE" w:rsidRPr="00B05918" w:rsidRDefault="000123FE" w:rsidP="000123FE">
      <w:pPr>
        <w:ind w:right="1028"/>
        <w:rPr>
          <w:rFonts w:ascii="Calibri" w:hAnsi="Calibri"/>
        </w:rPr>
      </w:pPr>
    </w:p>
    <w:p w14:paraId="2A49CD04" w14:textId="77777777" w:rsidR="000123FE" w:rsidRPr="00B05918" w:rsidRDefault="000123FE" w:rsidP="000123FE">
      <w:pPr>
        <w:ind w:right="1028"/>
        <w:rPr>
          <w:rFonts w:ascii="Calibri" w:hAnsi="Calibri"/>
        </w:rPr>
      </w:pPr>
      <w:r w:rsidRPr="00B05918">
        <w:rPr>
          <w:rFonts w:ascii="Calibri" w:hAnsi="Calibri"/>
        </w:rPr>
        <w:t xml:space="preserve">I, </w:t>
      </w:r>
      <w:r w:rsidRPr="00B05918">
        <w:rPr>
          <w:rFonts w:ascii="Calibri" w:hAnsi="Calibri"/>
          <w:b/>
        </w:rPr>
        <w:t>[Name, address and occupation of person making declaration]</w:t>
      </w:r>
      <w:r w:rsidRPr="00B05918">
        <w:rPr>
          <w:rFonts w:ascii="Calibri" w:hAnsi="Calibri"/>
        </w:rPr>
        <w:t xml:space="preserve"> make the following declaration under the Statutory Declarations Act 1959 (Cth),</w:t>
      </w:r>
    </w:p>
    <w:p w14:paraId="6C4AD284" w14:textId="77777777" w:rsidR="000123FE" w:rsidRPr="00B05918" w:rsidRDefault="000123FE" w:rsidP="000123FE">
      <w:pPr>
        <w:ind w:right="1028"/>
        <w:rPr>
          <w:rFonts w:ascii="Calibri" w:hAnsi="Calibri"/>
        </w:rPr>
      </w:pPr>
    </w:p>
    <w:p w14:paraId="0D7AF769" w14:textId="77777777" w:rsidR="000123FE" w:rsidRPr="00B05918" w:rsidRDefault="000123FE" w:rsidP="000123FE">
      <w:pPr>
        <w:numPr>
          <w:ilvl w:val="0"/>
          <w:numId w:val="310"/>
        </w:numPr>
        <w:spacing w:after="0" w:line="240" w:lineRule="auto"/>
        <w:ind w:right="1028"/>
        <w:jc w:val="both"/>
        <w:rPr>
          <w:rFonts w:ascii="Calibri" w:hAnsi="Calibri"/>
        </w:rPr>
      </w:pPr>
      <w:r w:rsidRPr="00B05918">
        <w:rPr>
          <w:rFonts w:ascii="Calibri" w:hAnsi="Calibri"/>
        </w:rPr>
        <w:lastRenderedPageBreak/>
        <w:t>In this declaration a reference to:</w:t>
      </w:r>
    </w:p>
    <w:p w14:paraId="41722886" w14:textId="77777777" w:rsidR="000123FE" w:rsidRPr="00B05918" w:rsidRDefault="000123FE" w:rsidP="000123FE">
      <w:pPr>
        <w:ind w:left="993" w:right="1028"/>
        <w:rPr>
          <w:rFonts w:ascii="Calibri" w:hAnsi="Calibri"/>
        </w:rPr>
      </w:pPr>
    </w:p>
    <w:p w14:paraId="53896B0E" w14:textId="77777777" w:rsidR="000123FE" w:rsidRPr="00B05918" w:rsidRDefault="000123FE" w:rsidP="000123FE">
      <w:pPr>
        <w:spacing w:after="0"/>
        <w:ind w:left="993" w:right="1028"/>
        <w:rPr>
          <w:rFonts w:ascii="Calibri" w:hAnsi="Calibri"/>
          <w:color w:val="000000"/>
        </w:rPr>
      </w:pPr>
      <w:r w:rsidRPr="00B05918">
        <w:rPr>
          <w:rFonts w:ascii="Calibri" w:hAnsi="Calibri"/>
          <w:color w:val="000000"/>
        </w:rPr>
        <w:t>“</w:t>
      </w:r>
      <w:r w:rsidRPr="00B05918">
        <w:rPr>
          <w:rFonts w:ascii="Calibri" w:hAnsi="Calibri"/>
          <w:b/>
          <w:color w:val="000000"/>
        </w:rPr>
        <w:t>Adverse Ruling</w:t>
      </w:r>
      <w:r w:rsidRPr="00B05918">
        <w:rPr>
          <w:rFonts w:ascii="Calibri" w:hAnsi="Calibri"/>
          <w:color w:val="000000"/>
        </w:rPr>
        <w:t>”</w:t>
      </w:r>
      <w:r w:rsidRPr="00B05918">
        <w:rPr>
          <w:rFonts w:ascii="Calibri" w:hAnsi="Calibri"/>
          <w:b/>
          <w:color w:val="000000"/>
        </w:rPr>
        <w:t xml:space="preserve"> </w:t>
      </w:r>
      <w:r w:rsidRPr="00B05918">
        <w:rPr>
          <w:rFonts w:ascii="Calibri" w:hAnsi="Calibri"/>
          <w:color w:val="000000"/>
        </w:rPr>
        <w:t>means</w:t>
      </w:r>
      <w:r w:rsidRPr="00B05918">
        <w:rPr>
          <w:rFonts w:ascii="Calibri" w:hAnsi="Calibri"/>
          <w:b/>
          <w:color w:val="000000"/>
        </w:rPr>
        <w:t xml:space="preserve"> </w:t>
      </w:r>
      <w:r w:rsidRPr="00B05918">
        <w:rPr>
          <w:rFonts w:ascii="Calibri" w:hAnsi="Calibri"/>
          <w:color w:val="000000"/>
        </w:rPr>
        <w:t>a ruling, order, notice (including without limitation any improvement notice or prohibition notice), conviction or finding made or issued by any Authorised Entity.</w:t>
      </w:r>
    </w:p>
    <w:p w14:paraId="59DCD1C6" w14:textId="77777777" w:rsidR="000123FE" w:rsidRPr="00B05918" w:rsidRDefault="000123FE" w:rsidP="000123FE">
      <w:pPr>
        <w:spacing w:after="0"/>
        <w:ind w:left="993" w:right="1028"/>
        <w:rPr>
          <w:rFonts w:ascii="Calibri" w:hAnsi="Calibri"/>
          <w:color w:val="000000"/>
        </w:rPr>
      </w:pPr>
    </w:p>
    <w:p w14:paraId="07688308" w14:textId="77777777" w:rsidR="000123FE" w:rsidRPr="00B05918" w:rsidRDefault="000123FE" w:rsidP="000123FE">
      <w:pPr>
        <w:spacing w:after="0"/>
        <w:ind w:left="993" w:right="1028"/>
        <w:rPr>
          <w:rFonts w:ascii="Calibri" w:hAnsi="Calibri" w:cs="Calibri"/>
        </w:rPr>
      </w:pPr>
      <w:r w:rsidRPr="00B05918">
        <w:rPr>
          <w:rFonts w:ascii="Calibri" w:hAnsi="Calibri"/>
          <w:color w:val="000000"/>
        </w:rPr>
        <w:t>“</w:t>
      </w:r>
      <w:r w:rsidRPr="00B05918">
        <w:rPr>
          <w:rFonts w:ascii="Calibri" w:hAnsi="Calibri"/>
          <w:b/>
          <w:color w:val="000000"/>
        </w:rPr>
        <w:t>Authorised Entity</w:t>
      </w:r>
      <w:r w:rsidRPr="00B05918">
        <w:rPr>
          <w:rFonts w:ascii="Calibri" w:hAnsi="Calibri"/>
          <w:color w:val="000000"/>
        </w:rPr>
        <w:t>”</w:t>
      </w:r>
      <w:r w:rsidRPr="00B05918">
        <w:rPr>
          <w:rFonts w:ascii="Calibri" w:hAnsi="Calibri" w:cs="Calibri"/>
          <w:b/>
        </w:rPr>
        <w:t xml:space="preserve"> </w:t>
      </w:r>
      <w:r w:rsidRPr="00B05918">
        <w:rPr>
          <w:rFonts w:ascii="Calibri" w:hAnsi="Calibri"/>
          <w:color w:val="000000"/>
        </w:rPr>
        <w:t>means any court, tribunal, board, commission, regulatory agency (including without limitation the director-general, commissioner, regulator or any inspector referred to in the Prescribed Legislation) or other entity with jurisdiction to determine employee and industrial relations matters or work health and safety matters to the effect that the Contractor has contravened the Prescribed Legislation.</w:t>
      </w:r>
    </w:p>
    <w:p w14:paraId="4F77852D" w14:textId="77777777" w:rsidR="000123FE" w:rsidRPr="00B05918" w:rsidRDefault="000123FE" w:rsidP="000123FE">
      <w:pPr>
        <w:spacing w:after="0"/>
        <w:ind w:left="1440" w:right="1028"/>
        <w:rPr>
          <w:rFonts w:ascii="Calibri" w:hAnsi="Calibri" w:cs="Calibri"/>
        </w:rPr>
      </w:pPr>
    </w:p>
    <w:p w14:paraId="373CDCD3" w14:textId="53F77F27" w:rsidR="000123FE" w:rsidRPr="00B05918" w:rsidRDefault="000123FE" w:rsidP="000123FE">
      <w:pPr>
        <w:spacing w:after="0"/>
        <w:ind w:left="993" w:right="1028"/>
        <w:rPr>
          <w:rFonts w:ascii="Calibri" w:hAnsi="Calibri"/>
        </w:rPr>
      </w:pPr>
      <w:r w:rsidRPr="00B05918">
        <w:rPr>
          <w:rFonts w:ascii="Calibri" w:hAnsi="Calibri"/>
          <w:b/>
        </w:rPr>
        <w:t xml:space="preserve">“Consultant” </w:t>
      </w:r>
      <w:r w:rsidRPr="00B05918">
        <w:rPr>
          <w:rFonts w:ascii="Calibri" w:hAnsi="Calibri"/>
        </w:rPr>
        <w:t xml:space="preserve">means </w:t>
      </w:r>
      <w:r w:rsidRPr="00B05918">
        <w:rPr>
          <w:rFonts w:ascii="Calibri" w:hAnsi="Calibri"/>
          <w:color w:val="000000"/>
        </w:rPr>
        <w:t xml:space="preserve">a consultant engaged by the Contractor to design parts of the Works or to provide other professional services.  It includes a consultant whose contract with the </w:t>
      </w:r>
      <w:r w:rsidR="00286A29">
        <w:rPr>
          <w:rFonts w:ascii="Calibri" w:hAnsi="Calibri"/>
          <w:color w:val="000000"/>
        </w:rPr>
        <w:t>Head Contractor</w:t>
      </w:r>
      <w:r w:rsidRPr="00B05918">
        <w:rPr>
          <w:rFonts w:ascii="Calibri" w:hAnsi="Calibri"/>
          <w:color w:val="000000"/>
        </w:rPr>
        <w:t xml:space="preserve"> is novated to one with the Contractor.</w:t>
      </w:r>
    </w:p>
    <w:p w14:paraId="34F05D73" w14:textId="77777777" w:rsidR="000123FE" w:rsidRPr="00B05918" w:rsidRDefault="000123FE" w:rsidP="000123FE">
      <w:pPr>
        <w:spacing w:after="0"/>
        <w:ind w:left="993" w:right="1028"/>
        <w:rPr>
          <w:rFonts w:ascii="Calibri" w:hAnsi="Calibri"/>
        </w:rPr>
      </w:pPr>
    </w:p>
    <w:p w14:paraId="043DD39B" w14:textId="4F516834" w:rsidR="000123FE" w:rsidRPr="00B05918" w:rsidRDefault="000123FE" w:rsidP="000123FE">
      <w:pPr>
        <w:spacing w:after="0"/>
        <w:ind w:left="993" w:right="1028"/>
        <w:rPr>
          <w:rFonts w:ascii="Calibri" w:hAnsi="Calibri"/>
        </w:rPr>
      </w:pPr>
      <w:r w:rsidRPr="00B05918">
        <w:rPr>
          <w:rFonts w:ascii="Calibri" w:hAnsi="Calibri"/>
        </w:rPr>
        <w:t>“</w:t>
      </w:r>
      <w:r w:rsidRPr="00B05918">
        <w:rPr>
          <w:rFonts w:ascii="Calibri" w:hAnsi="Calibri"/>
          <w:b/>
        </w:rPr>
        <w:t>Contract</w:t>
      </w:r>
      <w:r w:rsidRPr="00B05918">
        <w:rPr>
          <w:rFonts w:ascii="Calibri" w:hAnsi="Calibri"/>
        </w:rPr>
        <w:t xml:space="preserve">” means an agreement which has or will shortly be entered into between the </w:t>
      </w:r>
      <w:r w:rsidR="00286A29">
        <w:rPr>
          <w:rFonts w:ascii="Calibri" w:hAnsi="Calibri"/>
        </w:rPr>
        <w:t>Head Contractor</w:t>
      </w:r>
      <w:r w:rsidRPr="00B05918">
        <w:rPr>
          <w:rFonts w:ascii="Calibri" w:hAnsi="Calibri"/>
        </w:rPr>
        <w:t xml:space="preserve"> and the Contractor for the provision of works in respect of the Project.</w:t>
      </w:r>
    </w:p>
    <w:p w14:paraId="0E9449F7" w14:textId="77777777" w:rsidR="00286A29" w:rsidRDefault="00286A29" w:rsidP="000123FE">
      <w:pPr>
        <w:spacing w:after="0"/>
        <w:ind w:left="993" w:right="1028"/>
        <w:rPr>
          <w:rFonts w:ascii="Calibri" w:hAnsi="Calibri"/>
        </w:rPr>
      </w:pPr>
    </w:p>
    <w:p w14:paraId="33362F01" w14:textId="67464A11" w:rsidR="000123FE" w:rsidRPr="00B05918" w:rsidRDefault="000123FE" w:rsidP="000123FE">
      <w:pPr>
        <w:spacing w:after="0"/>
        <w:ind w:left="993" w:right="1028"/>
        <w:rPr>
          <w:rFonts w:ascii="Calibri" w:hAnsi="Calibri"/>
        </w:rPr>
      </w:pPr>
      <w:r w:rsidRPr="00B05918">
        <w:rPr>
          <w:rFonts w:ascii="Calibri" w:hAnsi="Calibri"/>
        </w:rPr>
        <w:t>“</w:t>
      </w:r>
      <w:r w:rsidRPr="00B05918">
        <w:rPr>
          <w:rFonts w:ascii="Calibri" w:hAnsi="Calibri"/>
          <w:b/>
        </w:rPr>
        <w:t>Contractor</w:t>
      </w:r>
      <w:r w:rsidRPr="00B05918">
        <w:rPr>
          <w:rFonts w:ascii="Calibri" w:hAnsi="Calibri"/>
        </w:rPr>
        <w:t xml:space="preserve">” means </w:t>
      </w:r>
      <w:r w:rsidRPr="00B05918">
        <w:rPr>
          <w:rFonts w:ascii="Calibri" w:hAnsi="Calibri"/>
          <w:b/>
        </w:rPr>
        <w:t>[insert full legal name of Contractor including the ACN/ABN as per that identified on the Contract];</w:t>
      </w:r>
    </w:p>
    <w:p w14:paraId="438ECD2C" w14:textId="77777777" w:rsidR="00286A29" w:rsidRDefault="00286A29" w:rsidP="000123FE">
      <w:pPr>
        <w:spacing w:after="0"/>
        <w:ind w:left="993" w:right="1028"/>
        <w:rPr>
          <w:rFonts w:ascii="Calibri" w:hAnsi="Calibri"/>
          <w:color w:val="000000"/>
        </w:rPr>
      </w:pPr>
    </w:p>
    <w:p w14:paraId="1FCCF473" w14:textId="69E64FC3" w:rsidR="000123FE" w:rsidRPr="00B05918" w:rsidRDefault="000123FE" w:rsidP="000123FE">
      <w:pPr>
        <w:spacing w:after="0"/>
        <w:ind w:left="993" w:right="1028"/>
        <w:rPr>
          <w:rFonts w:ascii="Calibri" w:hAnsi="Calibri"/>
          <w:color w:val="000000"/>
        </w:rPr>
      </w:pPr>
      <w:r w:rsidRPr="00B05918">
        <w:rPr>
          <w:rFonts w:ascii="Calibri" w:hAnsi="Calibri"/>
          <w:color w:val="000000"/>
        </w:rPr>
        <w:t>“</w:t>
      </w:r>
      <w:r w:rsidRPr="00B05918">
        <w:rPr>
          <w:rFonts w:ascii="Calibri" w:hAnsi="Calibri"/>
          <w:b/>
          <w:color w:val="000000"/>
        </w:rPr>
        <w:t>Employee</w:t>
      </w:r>
      <w:r w:rsidRPr="00B05918">
        <w:rPr>
          <w:rFonts w:ascii="Calibri" w:hAnsi="Calibri"/>
          <w:color w:val="000000"/>
        </w:rPr>
        <w:t>”</w:t>
      </w:r>
      <w:r w:rsidRPr="00B05918">
        <w:rPr>
          <w:rFonts w:ascii="Calibri" w:hAnsi="Calibri"/>
          <w:b/>
          <w:color w:val="000000"/>
        </w:rPr>
        <w:t xml:space="preserve"> </w:t>
      </w:r>
      <w:r w:rsidRPr="00B05918">
        <w:rPr>
          <w:rFonts w:ascii="Calibri" w:hAnsi="Calibri"/>
          <w:color w:val="000000"/>
        </w:rPr>
        <w:t>means</w:t>
      </w:r>
      <w:r w:rsidRPr="00B05918">
        <w:rPr>
          <w:rFonts w:ascii="Calibri" w:hAnsi="Calibri"/>
          <w:b/>
          <w:color w:val="000000"/>
        </w:rPr>
        <w:t xml:space="preserve"> </w:t>
      </w:r>
      <w:r w:rsidRPr="00B05918">
        <w:rPr>
          <w:rFonts w:ascii="Calibri" w:hAnsi="Calibri"/>
          <w:color w:val="000000"/>
        </w:rPr>
        <w:t>a natural person who is employed under a contract of service (excluding professional or information technology services) to provide the Contractor or a Subcontractor with his or her labour.</w:t>
      </w:r>
    </w:p>
    <w:p w14:paraId="657EAAC1" w14:textId="04F28789" w:rsidR="00286A29" w:rsidRDefault="000123FE" w:rsidP="000123FE">
      <w:pPr>
        <w:spacing w:before="120" w:after="120"/>
        <w:ind w:left="993" w:right="1026" w:hanging="921"/>
        <w:rPr>
          <w:rFonts w:ascii="Calibri" w:hAnsi="Calibri"/>
          <w:color w:val="000000"/>
        </w:rPr>
      </w:pPr>
      <w:r w:rsidRPr="00B05918">
        <w:rPr>
          <w:rFonts w:ascii="Calibri" w:hAnsi="Calibri"/>
          <w:color w:val="000000"/>
        </w:rPr>
        <w:tab/>
      </w:r>
      <w:r w:rsidR="00286A29">
        <w:rPr>
          <w:rFonts w:ascii="Calibri" w:hAnsi="Calibri"/>
          <w:color w:val="000000"/>
        </w:rPr>
        <w:t>“</w:t>
      </w:r>
      <w:r w:rsidR="00286A29" w:rsidRPr="00636E2C">
        <w:rPr>
          <w:rFonts w:ascii="Calibri" w:hAnsi="Calibri"/>
          <w:b/>
          <w:bCs/>
          <w:color w:val="000000"/>
        </w:rPr>
        <w:t>Head Contractor</w:t>
      </w:r>
      <w:r w:rsidR="00286A29">
        <w:rPr>
          <w:rFonts w:ascii="Calibri" w:hAnsi="Calibri"/>
          <w:color w:val="000000"/>
        </w:rPr>
        <w:t>” means [</w:t>
      </w:r>
      <w:r w:rsidR="00286A29" w:rsidRPr="00B05918">
        <w:rPr>
          <w:rFonts w:ascii="Calibri" w:hAnsi="Calibri"/>
          <w:b/>
        </w:rPr>
        <w:t xml:space="preserve">insert full legal name of </w:t>
      </w:r>
      <w:r w:rsidR="00286A29">
        <w:rPr>
          <w:rFonts w:ascii="Calibri" w:hAnsi="Calibri"/>
          <w:b/>
        </w:rPr>
        <w:t xml:space="preserve">Head </w:t>
      </w:r>
      <w:r w:rsidR="00286A29" w:rsidRPr="00B05918">
        <w:rPr>
          <w:rFonts w:ascii="Calibri" w:hAnsi="Calibri"/>
          <w:b/>
        </w:rPr>
        <w:t xml:space="preserve">Contractor including the ACN/ABN as per that identified on the </w:t>
      </w:r>
      <w:r w:rsidR="00286A29">
        <w:rPr>
          <w:rFonts w:ascii="Calibri" w:hAnsi="Calibri"/>
          <w:b/>
        </w:rPr>
        <w:t xml:space="preserve">Head </w:t>
      </w:r>
      <w:r w:rsidR="00286A29" w:rsidRPr="00B05918">
        <w:rPr>
          <w:rFonts w:ascii="Calibri" w:hAnsi="Calibri"/>
          <w:b/>
        </w:rPr>
        <w:t>Contract];</w:t>
      </w:r>
    </w:p>
    <w:p w14:paraId="14CAAA09" w14:textId="5C7A93A3" w:rsidR="000123FE" w:rsidRPr="00B05918" w:rsidRDefault="000123FE" w:rsidP="00636E2C">
      <w:pPr>
        <w:spacing w:before="120" w:after="120"/>
        <w:ind w:left="993" w:right="1026"/>
        <w:rPr>
          <w:rFonts w:ascii="Calibri" w:hAnsi="Calibri"/>
          <w:color w:val="000000"/>
        </w:rPr>
      </w:pPr>
      <w:r w:rsidRPr="00B05918">
        <w:rPr>
          <w:rFonts w:ascii="Calibri" w:hAnsi="Calibri"/>
          <w:color w:val="000000"/>
        </w:rPr>
        <w:t>“</w:t>
      </w:r>
      <w:r w:rsidRPr="00B05918">
        <w:rPr>
          <w:rFonts w:ascii="Calibri" w:hAnsi="Calibri"/>
          <w:b/>
          <w:color w:val="000000"/>
        </w:rPr>
        <w:t>Industrial Instruments</w:t>
      </w:r>
      <w:r w:rsidRPr="00B05918">
        <w:rPr>
          <w:rFonts w:ascii="Calibri" w:hAnsi="Calibri"/>
          <w:color w:val="000000"/>
        </w:rPr>
        <w:t>”</w:t>
      </w:r>
      <w:r w:rsidRPr="00B05918">
        <w:rPr>
          <w:rFonts w:ascii="Calibri" w:hAnsi="Calibri"/>
          <w:b/>
          <w:color w:val="000000"/>
        </w:rPr>
        <w:t xml:space="preserve"> </w:t>
      </w:r>
      <w:r w:rsidRPr="00B05918">
        <w:rPr>
          <w:rFonts w:ascii="Calibri" w:hAnsi="Calibri"/>
          <w:color w:val="000000"/>
        </w:rPr>
        <w:t>means an award or agreement, however designated, that:</w:t>
      </w:r>
    </w:p>
    <w:p w14:paraId="3DE9CEF8" w14:textId="77777777" w:rsidR="000123FE" w:rsidRPr="00B05918" w:rsidRDefault="000123FE" w:rsidP="000123FE">
      <w:pPr>
        <w:numPr>
          <w:ilvl w:val="0"/>
          <w:numId w:val="311"/>
        </w:numPr>
        <w:tabs>
          <w:tab w:val="num" w:pos="1701"/>
        </w:tabs>
        <w:spacing w:after="0" w:line="240" w:lineRule="auto"/>
        <w:ind w:left="1701" w:right="1028" w:hanging="567"/>
        <w:jc w:val="both"/>
        <w:rPr>
          <w:rFonts w:ascii="Calibri" w:hAnsi="Calibri"/>
          <w:color w:val="000000"/>
        </w:rPr>
      </w:pPr>
      <w:r w:rsidRPr="00B05918">
        <w:rPr>
          <w:rFonts w:ascii="Calibri" w:hAnsi="Calibri"/>
          <w:color w:val="000000"/>
        </w:rPr>
        <w:t xml:space="preserve">is made under or recognised by an industrial law; or </w:t>
      </w:r>
    </w:p>
    <w:p w14:paraId="4DB5E6AC" w14:textId="77777777" w:rsidR="000123FE" w:rsidRPr="00B05918" w:rsidRDefault="000123FE" w:rsidP="000123FE">
      <w:pPr>
        <w:numPr>
          <w:ilvl w:val="0"/>
          <w:numId w:val="311"/>
        </w:numPr>
        <w:tabs>
          <w:tab w:val="num" w:pos="1701"/>
        </w:tabs>
        <w:spacing w:after="0" w:line="240" w:lineRule="auto"/>
        <w:ind w:left="1701" w:right="1028" w:hanging="567"/>
        <w:jc w:val="both"/>
        <w:rPr>
          <w:rFonts w:ascii="Calibri" w:hAnsi="Calibri"/>
          <w:color w:val="000000"/>
        </w:rPr>
      </w:pPr>
      <w:r w:rsidRPr="00B05918">
        <w:rPr>
          <w:rFonts w:ascii="Calibri" w:hAnsi="Calibri"/>
          <w:color w:val="000000"/>
        </w:rPr>
        <w:t>concerns the relationship of an employer and the employer’s employees.</w:t>
      </w:r>
    </w:p>
    <w:p w14:paraId="565F2182" w14:textId="77777777" w:rsidR="000123FE" w:rsidRPr="00B05918" w:rsidRDefault="000123FE" w:rsidP="000123FE">
      <w:pPr>
        <w:spacing w:after="0"/>
        <w:ind w:left="1134" w:right="1028"/>
        <w:rPr>
          <w:rFonts w:ascii="Calibri" w:hAnsi="Calibri"/>
          <w:b/>
          <w:color w:val="000000"/>
        </w:rPr>
      </w:pPr>
    </w:p>
    <w:p w14:paraId="1A956DF1" w14:textId="77777777" w:rsidR="000123FE" w:rsidRPr="00B05918" w:rsidRDefault="000123FE" w:rsidP="000123FE">
      <w:pPr>
        <w:spacing w:after="0"/>
        <w:ind w:left="993" w:right="1028"/>
        <w:rPr>
          <w:rFonts w:ascii="Calibri" w:hAnsi="Calibri"/>
        </w:rPr>
      </w:pPr>
      <w:r w:rsidRPr="00B05918">
        <w:rPr>
          <w:rFonts w:ascii="Calibri" w:hAnsi="Calibri"/>
          <w:color w:val="000000"/>
        </w:rPr>
        <w:t>“</w:t>
      </w:r>
      <w:r w:rsidRPr="00B05918">
        <w:rPr>
          <w:rFonts w:ascii="Calibri" w:hAnsi="Calibri"/>
          <w:b/>
          <w:color w:val="000000"/>
        </w:rPr>
        <w:t>Prescribed Legislation</w:t>
      </w:r>
      <w:r w:rsidRPr="00B05918">
        <w:rPr>
          <w:rFonts w:ascii="Calibri" w:hAnsi="Calibri"/>
          <w:color w:val="000000"/>
        </w:rPr>
        <w:t>”</w:t>
      </w:r>
      <w:r w:rsidRPr="00B05918">
        <w:rPr>
          <w:rFonts w:ascii="Calibri" w:hAnsi="Calibri" w:cs="Calibri"/>
          <w:b/>
        </w:rPr>
        <w:t xml:space="preserve"> </w:t>
      </w:r>
      <w:r w:rsidRPr="00B05918">
        <w:rPr>
          <w:rFonts w:ascii="Calibri" w:hAnsi="Calibri"/>
          <w:color w:val="000000"/>
        </w:rPr>
        <w:t>means all applicable Acts and subordinate instruments of the Commonwealth and the Territory, which deal with matters relating to industrial relations, employment and/or workplace safety obligations that apply to an entity including (as amended or replaced from time to time) but not limited to:</w:t>
      </w:r>
    </w:p>
    <w:p w14:paraId="71A777BC" w14:textId="77777777" w:rsidR="000123FE" w:rsidRPr="00B05918" w:rsidRDefault="000123FE" w:rsidP="000123FE">
      <w:pPr>
        <w:numPr>
          <w:ilvl w:val="0"/>
          <w:numId w:val="312"/>
        </w:numPr>
        <w:tabs>
          <w:tab w:val="clear" w:pos="2847"/>
          <w:tab w:val="num" w:pos="1701"/>
        </w:tabs>
        <w:spacing w:after="0" w:line="240" w:lineRule="auto"/>
        <w:ind w:left="1701" w:right="1028" w:hanging="567"/>
        <w:jc w:val="both"/>
        <w:rPr>
          <w:rFonts w:ascii="Calibri" w:hAnsi="Calibri"/>
        </w:rPr>
      </w:pPr>
      <w:r w:rsidRPr="00B05918">
        <w:rPr>
          <w:rFonts w:ascii="Calibri" w:hAnsi="Calibri"/>
          <w:i/>
        </w:rPr>
        <w:t>Fair Work Act 2009</w:t>
      </w:r>
      <w:r w:rsidRPr="00B05918">
        <w:rPr>
          <w:rFonts w:ascii="Calibri" w:hAnsi="Calibri"/>
          <w:i/>
          <w:spacing w:val="-1"/>
        </w:rPr>
        <w:t xml:space="preserve"> </w:t>
      </w:r>
      <w:r w:rsidRPr="00B05918">
        <w:rPr>
          <w:rFonts w:ascii="Calibri" w:hAnsi="Calibri"/>
        </w:rPr>
        <w:t>(Cth);</w:t>
      </w:r>
    </w:p>
    <w:p w14:paraId="40A9688C" w14:textId="77777777" w:rsidR="000123FE" w:rsidRPr="00B05918" w:rsidRDefault="000123FE" w:rsidP="000123FE">
      <w:pPr>
        <w:numPr>
          <w:ilvl w:val="0"/>
          <w:numId w:val="312"/>
        </w:numPr>
        <w:tabs>
          <w:tab w:val="clear" w:pos="2847"/>
          <w:tab w:val="num" w:pos="1701"/>
        </w:tabs>
        <w:spacing w:after="0" w:line="240" w:lineRule="auto"/>
        <w:ind w:left="1701" w:right="1028" w:hanging="567"/>
        <w:jc w:val="both"/>
        <w:rPr>
          <w:rFonts w:ascii="Calibri" w:hAnsi="Calibri"/>
        </w:rPr>
      </w:pPr>
      <w:r w:rsidRPr="00B05918">
        <w:rPr>
          <w:rFonts w:ascii="Calibri" w:hAnsi="Calibri"/>
          <w:i/>
        </w:rPr>
        <w:t xml:space="preserve">Fair Work (Building Industry) Act 2012 </w:t>
      </w:r>
      <w:r w:rsidRPr="00B05918">
        <w:rPr>
          <w:rFonts w:ascii="Calibri" w:hAnsi="Calibri"/>
        </w:rPr>
        <w:t>(Cth);</w:t>
      </w:r>
    </w:p>
    <w:p w14:paraId="3E1CA970" w14:textId="77777777" w:rsidR="000123FE" w:rsidRPr="00B05918" w:rsidRDefault="000123FE" w:rsidP="000123FE">
      <w:pPr>
        <w:numPr>
          <w:ilvl w:val="0"/>
          <w:numId w:val="312"/>
        </w:numPr>
        <w:tabs>
          <w:tab w:val="clear" w:pos="2847"/>
          <w:tab w:val="num" w:pos="1701"/>
        </w:tabs>
        <w:spacing w:after="0" w:line="240" w:lineRule="auto"/>
        <w:ind w:left="1701" w:right="1028" w:hanging="567"/>
        <w:jc w:val="both"/>
        <w:rPr>
          <w:rFonts w:ascii="Calibri" w:hAnsi="Calibri"/>
        </w:rPr>
      </w:pPr>
      <w:r w:rsidRPr="00B05918">
        <w:rPr>
          <w:rFonts w:ascii="Calibri" w:hAnsi="Calibri"/>
          <w:i/>
        </w:rPr>
        <w:t>Fair Work (Transitional Provisions and Consequential Amendments) Act 2009</w:t>
      </w:r>
      <w:r w:rsidRPr="00B05918">
        <w:rPr>
          <w:rFonts w:ascii="Calibri" w:hAnsi="Calibri"/>
          <w:i/>
          <w:spacing w:val="-14"/>
        </w:rPr>
        <w:t xml:space="preserve"> </w:t>
      </w:r>
      <w:r w:rsidRPr="00B05918">
        <w:rPr>
          <w:rFonts w:ascii="Calibri" w:hAnsi="Calibri"/>
        </w:rPr>
        <w:t>(Cth);</w:t>
      </w:r>
    </w:p>
    <w:p w14:paraId="6C9CFAB6" w14:textId="77777777" w:rsidR="000123FE" w:rsidRPr="00B05918" w:rsidRDefault="000123FE" w:rsidP="000123FE">
      <w:pPr>
        <w:numPr>
          <w:ilvl w:val="0"/>
          <w:numId w:val="312"/>
        </w:numPr>
        <w:tabs>
          <w:tab w:val="clear" w:pos="2847"/>
          <w:tab w:val="num" w:pos="1701"/>
        </w:tabs>
        <w:spacing w:after="0" w:line="240" w:lineRule="auto"/>
        <w:ind w:left="1701" w:right="1028" w:hanging="567"/>
        <w:jc w:val="both"/>
        <w:rPr>
          <w:rFonts w:ascii="Calibri" w:hAnsi="Calibri"/>
        </w:rPr>
      </w:pPr>
      <w:r w:rsidRPr="00B05918">
        <w:rPr>
          <w:rFonts w:ascii="Calibri" w:hAnsi="Calibri"/>
          <w:i/>
        </w:rPr>
        <w:t xml:space="preserve">Income Tax Assessment Act 1997 </w:t>
      </w:r>
      <w:r w:rsidRPr="00B05918">
        <w:rPr>
          <w:rFonts w:ascii="Calibri" w:hAnsi="Calibri"/>
        </w:rPr>
        <w:t>(Cth);</w:t>
      </w:r>
    </w:p>
    <w:p w14:paraId="5D4B0DD4" w14:textId="77777777" w:rsidR="000123FE" w:rsidRPr="00B05918" w:rsidRDefault="000123FE" w:rsidP="000123FE">
      <w:pPr>
        <w:numPr>
          <w:ilvl w:val="0"/>
          <w:numId w:val="312"/>
        </w:numPr>
        <w:tabs>
          <w:tab w:val="clear" w:pos="2847"/>
          <w:tab w:val="num" w:pos="1701"/>
        </w:tabs>
        <w:spacing w:after="0" w:line="240" w:lineRule="auto"/>
        <w:ind w:left="1701" w:right="1028" w:hanging="567"/>
        <w:jc w:val="both"/>
        <w:rPr>
          <w:rFonts w:ascii="Calibri" w:hAnsi="Calibri"/>
        </w:rPr>
      </w:pPr>
      <w:r w:rsidRPr="00B05918">
        <w:rPr>
          <w:rFonts w:ascii="Calibri" w:hAnsi="Calibri"/>
          <w:i/>
        </w:rPr>
        <w:lastRenderedPageBreak/>
        <w:t xml:space="preserve">Independent Contractors Act 2006 </w:t>
      </w:r>
      <w:r w:rsidRPr="00B05918">
        <w:rPr>
          <w:rFonts w:ascii="Calibri" w:hAnsi="Calibri"/>
        </w:rPr>
        <w:t>(Cth);</w:t>
      </w:r>
    </w:p>
    <w:p w14:paraId="235E65A5" w14:textId="77777777" w:rsidR="000123FE" w:rsidRPr="00B05918" w:rsidRDefault="000123FE" w:rsidP="000123FE">
      <w:pPr>
        <w:numPr>
          <w:ilvl w:val="0"/>
          <w:numId w:val="312"/>
        </w:numPr>
        <w:tabs>
          <w:tab w:val="clear" w:pos="2847"/>
          <w:tab w:val="num" w:pos="1701"/>
        </w:tabs>
        <w:spacing w:after="0" w:line="240" w:lineRule="auto"/>
        <w:ind w:left="1701" w:right="1028" w:hanging="567"/>
        <w:jc w:val="both"/>
        <w:rPr>
          <w:rFonts w:ascii="Calibri" w:hAnsi="Calibri"/>
        </w:rPr>
      </w:pPr>
      <w:r w:rsidRPr="00B05918">
        <w:rPr>
          <w:rFonts w:ascii="Calibri" w:hAnsi="Calibri"/>
          <w:i/>
        </w:rPr>
        <w:t xml:space="preserve">Industry Research and Development Act 1986 </w:t>
      </w:r>
      <w:r w:rsidRPr="00B05918">
        <w:rPr>
          <w:rFonts w:ascii="Calibri" w:hAnsi="Calibri"/>
        </w:rPr>
        <w:t>(Cth);</w:t>
      </w:r>
    </w:p>
    <w:p w14:paraId="776E266E" w14:textId="77777777" w:rsidR="000123FE" w:rsidRPr="00B05918" w:rsidRDefault="000123FE" w:rsidP="000123FE">
      <w:pPr>
        <w:numPr>
          <w:ilvl w:val="0"/>
          <w:numId w:val="312"/>
        </w:numPr>
        <w:tabs>
          <w:tab w:val="clear" w:pos="2847"/>
          <w:tab w:val="num" w:pos="1701"/>
        </w:tabs>
        <w:spacing w:after="0" w:line="240" w:lineRule="auto"/>
        <w:ind w:left="1701" w:right="1028" w:hanging="567"/>
        <w:jc w:val="both"/>
        <w:rPr>
          <w:rFonts w:ascii="Calibri" w:hAnsi="Calibri"/>
        </w:rPr>
      </w:pPr>
      <w:r w:rsidRPr="00B05918">
        <w:rPr>
          <w:rFonts w:ascii="Calibri" w:hAnsi="Calibri"/>
          <w:i/>
        </w:rPr>
        <w:t>Long Service Leave Act 1976</w:t>
      </w:r>
      <w:r w:rsidRPr="00B05918">
        <w:rPr>
          <w:rFonts w:ascii="Calibri" w:hAnsi="Calibri"/>
          <w:i/>
          <w:spacing w:val="-2"/>
        </w:rPr>
        <w:t xml:space="preserve"> </w:t>
      </w:r>
      <w:r w:rsidRPr="00B05918">
        <w:rPr>
          <w:rFonts w:ascii="Calibri" w:hAnsi="Calibri"/>
        </w:rPr>
        <w:t>(ACT);</w:t>
      </w:r>
    </w:p>
    <w:p w14:paraId="57C552B4" w14:textId="77777777" w:rsidR="000123FE" w:rsidRPr="00B05918" w:rsidRDefault="000123FE" w:rsidP="000123FE">
      <w:pPr>
        <w:numPr>
          <w:ilvl w:val="0"/>
          <w:numId w:val="312"/>
        </w:numPr>
        <w:tabs>
          <w:tab w:val="clear" w:pos="2847"/>
          <w:tab w:val="num" w:pos="1701"/>
        </w:tabs>
        <w:spacing w:after="0" w:line="240" w:lineRule="auto"/>
        <w:ind w:left="1701" w:right="1028" w:hanging="567"/>
        <w:jc w:val="both"/>
        <w:rPr>
          <w:rFonts w:ascii="Calibri" w:hAnsi="Calibri"/>
        </w:rPr>
      </w:pPr>
      <w:r w:rsidRPr="00B05918">
        <w:rPr>
          <w:rFonts w:ascii="Calibri" w:hAnsi="Calibri"/>
          <w:i/>
        </w:rPr>
        <w:t>Long Service Leave (Portable Schemes) Act 2009</w:t>
      </w:r>
      <w:r w:rsidRPr="00B05918">
        <w:rPr>
          <w:rFonts w:ascii="Calibri" w:hAnsi="Calibri"/>
          <w:i/>
          <w:spacing w:val="-3"/>
        </w:rPr>
        <w:t xml:space="preserve"> </w:t>
      </w:r>
      <w:r w:rsidRPr="00B05918">
        <w:rPr>
          <w:rFonts w:ascii="Calibri" w:hAnsi="Calibri"/>
        </w:rPr>
        <w:t>(ACT);</w:t>
      </w:r>
    </w:p>
    <w:p w14:paraId="4802B043" w14:textId="77777777" w:rsidR="000123FE" w:rsidRPr="00B05918" w:rsidRDefault="000123FE" w:rsidP="000123FE">
      <w:pPr>
        <w:numPr>
          <w:ilvl w:val="0"/>
          <w:numId w:val="312"/>
        </w:numPr>
        <w:tabs>
          <w:tab w:val="clear" w:pos="2847"/>
          <w:tab w:val="num" w:pos="1701"/>
        </w:tabs>
        <w:spacing w:after="0" w:line="240" w:lineRule="auto"/>
        <w:ind w:left="1701" w:right="1028" w:hanging="567"/>
        <w:jc w:val="both"/>
        <w:rPr>
          <w:rFonts w:ascii="Calibri" w:hAnsi="Calibri"/>
        </w:rPr>
      </w:pPr>
      <w:r w:rsidRPr="00B05918">
        <w:rPr>
          <w:rFonts w:ascii="Calibri" w:hAnsi="Calibri"/>
          <w:i/>
        </w:rPr>
        <w:t xml:space="preserve">Migration Act 1958 </w:t>
      </w:r>
      <w:r w:rsidRPr="00B05918">
        <w:rPr>
          <w:rFonts w:ascii="Calibri" w:hAnsi="Calibri"/>
        </w:rPr>
        <w:t>(Cth);</w:t>
      </w:r>
    </w:p>
    <w:p w14:paraId="2A30D142" w14:textId="77777777" w:rsidR="000123FE" w:rsidRPr="00B05918" w:rsidRDefault="000123FE" w:rsidP="000123FE">
      <w:pPr>
        <w:numPr>
          <w:ilvl w:val="0"/>
          <w:numId w:val="312"/>
        </w:numPr>
        <w:tabs>
          <w:tab w:val="clear" w:pos="2847"/>
          <w:tab w:val="num" w:pos="1701"/>
        </w:tabs>
        <w:spacing w:after="0" w:line="240" w:lineRule="auto"/>
        <w:ind w:left="1701" w:right="1028" w:hanging="567"/>
        <w:jc w:val="both"/>
        <w:rPr>
          <w:rFonts w:ascii="Calibri" w:hAnsi="Calibri"/>
        </w:rPr>
      </w:pPr>
      <w:r w:rsidRPr="00B05918">
        <w:rPr>
          <w:rFonts w:ascii="Calibri" w:hAnsi="Calibri"/>
          <w:i/>
        </w:rPr>
        <w:t>Paid Parental Leave Act 2010</w:t>
      </w:r>
      <w:r w:rsidRPr="00B05918">
        <w:rPr>
          <w:rFonts w:ascii="Calibri" w:hAnsi="Calibri"/>
          <w:i/>
          <w:spacing w:val="-2"/>
        </w:rPr>
        <w:t xml:space="preserve"> </w:t>
      </w:r>
      <w:r w:rsidRPr="00B05918">
        <w:rPr>
          <w:rFonts w:ascii="Calibri" w:hAnsi="Calibri"/>
        </w:rPr>
        <w:t>(Cth);</w:t>
      </w:r>
    </w:p>
    <w:p w14:paraId="2DD89F6E" w14:textId="77777777" w:rsidR="000123FE" w:rsidRPr="00B05918" w:rsidRDefault="000123FE" w:rsidP="000123FE">
      <w:pPr>
        <w:numPr>
          <w:ilvl w:val="0"/>
          <w:numId w:val="312"/>
        </w:numPr>
        <w:tabs>
          <w:tab w:val="clear" w:pos="2847"/>
          <w:tab w:val="num" w:pos="1701"/>
        </w:tabs>
        <w:spacing w:after="0" w:line="240" w:lineRule="auto"/>
        <w:ind w:left="1701" w:right="1028" w:hanging="567"/>
        <w:jc w:val="both"/>
        <w:rPr>
          <w:rFonts w:ascii="Calibri" w:hAnsi="Calibri"/>
        </w:rPr>
      </w:pPr>
      <w:r w:rsidRPr="00B05918">
        <w:rPr>
          <w:rFonts w:ascii="Calibri" w:hAnsi="Calibri"/>
          <w:i/>
        </w:rPr>
        <w:t>Payroll Tax Act 2011</w:t>
      </w:r>
      <w:r w:rsidRPr="00B05918">
        <w:rPr>
          <w:rFonts w:ascii="Calibri" w:hAnsi="Calibri"/>
          <w:i/>
          <w:spacing w:val="-1"/>
        </w:rPr>
        <w:t xml:space="preserve"> </w:t>
      </w:r>
      <w:r w:rsidRPr="00B05918">
        <w:rPr>
          <w:rFonts w:ascii="Calibri" w:hAnsi="Calibri"/>
        </w:rPr>
        <w:t>(ACT);</w:t>
      </w:r>
    </w:p>
    <w:p w14:paraId="6A68F941" w14:textId="77777777" w:rsidR="000123FE" w:rsidRPr="00B05918" w:rsidRDefault="000123FE" w:rsidP="000123FE">
      <w:pPr>
        <w:numPr>
          <w:ilvl w:val="0"/>
          <w:numId w:val="312"/>
        </w:numPr>
        <w:tabs>
          <w:tab w:val="clear" w:pos="2847"/>
          <w:tab w:val="num" w:pos="1701"/>
        </w:tabs>
        <w:spacing w:after="0" w:line="240" w:lineRule="auto"/>
        <w:ind w:left="1701" w:right="1028" w:hanging="567"/>
        <w:jc w:val="both"/>
        <w:rPr>
          <w:rFonts w:ascii="Calibri" w:hAnsi="Calibri"/>
        </w:rPr>
      </w:pPr>
      <w:r w:rsidRPr="00B05918">
        <w:rPr>
          <w:rFonts w:ascii="Calibri" w:hAnsi="Calibri"/>
          <w:i/>
        </w:rPr>
        <w:t xml:space="preserve">Safety, Rehabilitation and Compensation Act 1988 </w:t>
      </w:r>
      <w:r w:rsidRPr="00B05918">
        <w:rPr>
          <w:rFonts w:ascii="Calibri" w:hAnsi="Calibri"/>
        </w:rPr>
        <w:t>(Cth);</w:t>
      </w:r>
    </w:p>
    <w:p w14:paraId="582F1897" w14:textId="77777777" w:rsidR="000123FE" w:rsidRPr="00B05918" w:rsidRDefault="000123FE" w:rsidP="000123FE">
      <w:pPr>
        <w:numPr>
          <w:ilvl w:val="0"/>
          <w:numId w:val="312"/>
        </w:numPr>
        <w:tabs>
          <w:tab w:val="clear" w:pos="2847"/>
          <w:tab w:val="num" w:pos="1701"/>
        </w:tabs>
        <w:spacing w:after="0" w:line="240" w:lineRule="auto"/>
        <w:ind w:left="1701" w:right="1028" w:hanging="567"/>
        <w:jc w:val="both"/>
        <w:rPr>
          <w:rFonts w:ascii="Calibri" w:hAnsi="Calibri"/>
        </w:rPr>
      </w:pPr>
      <w:r w:rsidRPr="00B05918">
        <w:rPr>
          <w:rFonts w:ascii="Calibri" w:hAnsi="Calibri"/>
          <w:i/>
        </w:rPr>
        <w:t>Superannuation Guarantee (Administration) Act 1992</w:t>
      </w:r>
      <w:r w:rsidRPr="00B05918">
        <w:rPr>
          <w:rFonts w:ascii="Calibri" w:hAnsi="Calibri"/>
          <w:i/>
          <w:spacing w:val="-4"/>
        </w:rPr>
        <w:t xml:space="preserve"> </w:t>
      </w:r>
      <w:r w:rsidRPr="00B05918">
        <w:rPr>
          <w:rFonts w:ascii="Calibri" w:hAnsi="Calibri"/>
        </w:rPr>
        <w:t>(Cth);</w:t>
      </w:r>
    </w:p>
    <w:p w14:paraId="21CF3ADD" w14:textId="77777777" w:rsidR="000123FE" w:rsidRPr="00B05918" w:rsidRDefault="000123FE" w:rsidP="000123FE">
      <w:pPr>
        <w:numPr>
          <w:ilvl w:val="0"/>
          <w:numId w:val="312"/>
        </w:numPr>
        <w:tabs>
          <w:tab w:val="clear" w:pos="2847"/>
          <w:tab w:val="num" w:pos="1701"/>
        </w:tabs>
        <w:spacing w:after="0" w:line="240" w:lineRule="auto"/>
        <w:ind w:left="1701" w:right="1028" w:hanging="567"/>
        <w:jc w:val="both"/>
        <w:rPr>
          <w:rFonts w:ascii="Calibri" w:hAnsi="Calibri"/>
        </w:rPr>
      </w:pPr>
      <w:r w:rsidRPr="00B05918">
        <w:rPr>
          <w:rFonts w:ascii="Calibri" w:hAnsi="Calibri"/>
          <w:i/>
        </w:rPr>
        <w:t xml:space="preserve">Superannuation Guarantee Charge Act 1992 </w:t>
      </w:r>
      <w:r w:rsidRPr="00B05918">
        <w:rPr>
          <w:rFonts w:ascii="Calibri" w:hAnsi="Calibri"/>
        </w:rPr>
        <w:t>(Cth);</w:t>
      </w:r>
    </w:p>
    <w:p w14:paraId="2611FA3E" w14:textId="77777777" w:rsidR="000123FE" w:rsidRPr="00B05918" w:rsidRDefault="000123FE" w:rsidP="000123FE">
      <w:pPr>
        <w:numPr>
          <w:ilvl w:val="0"/>
          <w:numId w:val="312"/>
        </w:numPr>
        <w:tabs>
          <w:tab w:val="clear" w:pos="2847"/>
          <w:tab w:val="num" w:pos="1701"/>
        </w:tabs>
        <w:spacing w:after="0" w:line="240" w:lineRule="auto"/>
        <w:ind w:left="1701" w:right="1028" w:hanging="567"/>
        <w:jc w:val="both"/>
        <w:rPr>
          <w:rFonts w:ascii="Calibri" w:hAnsi="Calibri"/>
        </w:rPr>
      </w:pPr>
      <w:r w:rsidRPr="00B05918">
        <w:rPr>
          <w:rFonts w:ascii="Calibri" w:hAnsi="Calibri"/>
          <w:i/>
        </w:rPr>
        <w:t xml:space="preserve">Work Health and Safety Act 2011 </w:t>
      </w:r>
      <w:r w:rsidRPr="00B05918">
        <w:rPr>
          <w:rFonts w:ascii="Calibri" w:hAnsi="Calibri"/>
        </w:rPr>
        <w:t>(ACT);</w:t>
      </w:r>
    </w:p>
    <w:p w14:paraId="1AB9DAB7" w14:textId="77777777" w:rsidR="000123FE" w:rsidRPr="00B05918" w:rsidRDefault="000123FE" w:rsidP="000123FE">
      <w:pPr>
        <w:numPr>
          <w:ilvl w:val="0"/>
          <w:numId w:val="312"/>
        </w:numPr>
        <w:tabs>
          <w:tab w:val="clear" w:pos="2847"/>
          <w:tab w:val="num" w:pos="1701"/>
        </w:tabs>
        <w:spacing w:after="0" w:line="240" w:lineRule="auto"/>
        <w:ind w:left="1701" w:right="1028" w:hanging="567"/>
        <w:jc w:val="both"/>
        <w:rPr>
          <w:rFonts w:ascii="Calibri" w:hAnsi="Calibri"/>
        </w:rPr>
      </w:pPr>
      <w:r w:rsidRPr="00B05918">
        <w:rPr>
          <w:rFonts w:ascii="Calibri" w:hAnsi="Calibri"/>
          <w:i/>
        </w:rPr>
        <w:t xml:space="preserve">Workers’ Compensation Act 1951 </w:t>
      </w:r>
      <w:r w:rsidRPr="00B05918">
        <w:rPr>
          <w:rFonts w:ascii="Calibri" w:hAnsi="Calibri"/>
        </w:rPr>
        <w:t>(ACT);</w:t>
      </w:r>
    </w:p>
    <w:p w14:paraId="67086F2D" w14:textId="77777777" w:rsidR="000123FE" w:rsidRPr="00B05918" w:rsidRDefault="000123FE" w:rsidP="000123FE">
      <w:pPr>
        <w:numPr>
          <w:ilvl w:val="0"/>
          <w:numId w:val="312"/>
        </w:numPr>
        <w:tabs>
          <w:tab w:val="clear" w:pos="2847"/>
          <w:tab w:val="num" w:pos="1701"/>
        </w:tabs>
        <w:spacing w:before="60" w:after="60" w:line="240" w:lineRule="auto"/>
        <w:ind w:left="1843" w:right="1028" w:hanging="709"/>
        <w:jc w:val="both"/>
        <w:rPr>
          <w:rFonts w:ascii="Calibri" w:hAnsi="Calibri"/>
          <w:color w:val="000000"/>
        </w:rPr>
      </w:pPr>
      <w:r w:rsidRPr="00B05918">
        <w:rPr>
          <w:rFonts w:ascii="Calibri" w:hAnsi="Calibri"/>
          <w:i/>
        </w:rPr>
        <w:t>Workplace Gender Equality Act 2012</w:t>
      </w:r>
      <w:r w:rsidRPr="00B05918">
        <w:rPr>
          <w:rFonts w:ascii="Calibri" w:hAnsi="Calibri"/>
          <w:i/>
          <w:spacing w:val="-3"/>
        </w:rPr>
        <w:t xml:space="preserve"> </w:t>
      </w:r>
      <w:r w:rsidRPr="00B05918">
        <w:rPr>
          <w:rFonts w:ascii="Calibri" w:hAnsi="Calibri"/>
        </w:rPr>
        <w:t>(Cth).</w:t>
      </w:r>
      <w:r w:rsidRPr="00B05918" w:rsidDel="00FA36DF">
        <w:rPr>
          <w:rFonts w:ascii="Calibri" w:hAnsi="Calibri"/>
          <w:b/>
          <w:color w:val="000000"/>
        </w:rPr>
        <w:t xml:space="preserve"> </w:t>
      </w:r>
    </w:p>
    <w:p w14:paraId="499E033D" w14:textId="77777777" w:rsidR="000123FE" w:rsidRPr="00B05918" w:rsidRDefault="000123FE" w:rsidP="000123FE">
      <w:pPr>
        <w:pStyle w:val="ListParagraph"/>
        <w:numPr>
          <w:ilvl w:val="0"/>
          <w:numId w:val="277"/>
        </w:numPr>
        <w:ind w:left="432"/>
        <w:rPr>
          <w:rFonts w:ascii="Calibri" w:hAnsi="Calibri"/>
          <w:sz w:val="22"/>
          <w:szCs w:val="22"/>
        </w:rPr>
      </w:pPr>
    </w:p>
    <w:p w14:paraId="4DEF1898" w14:textId="77777777" w:rsidR="000123FE" w:rsidRPr="00B05918" w:rsidRDefault="000123FE" w:rsidP="000123FE">
      <w:pPr>
        <w:spacing w:after="0"/>
        <w:ind w:left="1134" w:right="1028"/>
        <w:rPr>
          <w:rFonts w:ascii="Calibri" w:hAnsi="Calibri"/>
        </w:rPr>
      </w:pPr>
      <w:r w:rsidRPr="00B05918">
        <w:rPr>
          <w:rFonts w:ascii="Calibri" w:hAnsi="Calibri"/>
        </w:rPr>
        <w:t>“</w:t>
      </w:r>
      <w:r w:rsidRPr="00B05918">
        <w:rPr>
          <w:rFonts w:ascii="Calibri" w:hAnsi="Calibri"/>
          <w:b/>
        </w:rPr>
        <w:t>Project</w:t>
      </w:r>
      <w:r w:rsidRPr="00B05918">
        <w:rPr>
          <w:rFonts w:ascii="Calibri" w:hAnsi="Calibri"/>
        </w:rPr>
        <w:t xml:space="preserve">” means Project No </w:t>
      </w:r>
      <w:r w:rsidRPr="00B05918">
        <w:rPr>
          <w:rFonts w:ascii="Calibri" w:hAnsi="Calibri"/>
          <w:b/>
        </w:rPr>
        <w:t xml:space="preserve">[insert ACT Government Project no] </w:t>
      </w:r>
      <w:r w:rsidRPr="00B05918">
        <w:rPr>
          <w:rFonts w:ascii="Calibri" w:hAnsi="Calibri"/>
        </w:rPr>
        <w:t xml:space="preserve">for </w:t>
      </w:r>
      <w:r w:rsidRPr="00B05918">
        <w:rPr>
          <w:rFonts w:ascii="Calibri" w:hAnsi="Calibri"/>
          <w:b/>
        </w:rPr>
        <w:t>[insert sufficient details to identify nature of project, e.g. for the construction of school at Block 11 Section 66 Kambah];</w:t>
      </w:r>
    </w:p>
    <w:p w14:paraId="688F6C76" w14:textId="77777777" w:rsidR="000123FE" w:rsidRPr="00B05918" w:rsidRDefault="000123FE" w:rsidP="000123FE">
      <w:pPr>
        <w:spacing w:after="0"/>
        <w:ind w:left="1440" w:right="1028"/>
        <w:rPr>
          <w:rFonts w:ascii="Calibri" w:hAnsi="Calibri"/>
          <w:color w:val="000000"/>
        </w:rPr>
      </w:pPr>
    </w:p>
    <w:p w14:paraId="6140E4A0" w14:textId="77777777" w:rsidR="000123FE" w:rsidRPr="00B05918" w:rsidRDefault="000123FE" w:rsidP="000123FE">
      <w:pPr>
        <w:spacing w:after="0"/>
        <w:ind w:left="1134" w:right="1028"/>
        <w:rPr>
          <w:rFonts w:ascii="Calibri" w:hAnsi="Calibri"/>
          <w:color w:val="000000"/>
        </w:rPr>
      </w:pPr>
      <w:r w:rsidRPr="00B05918">
        <w:rPr>
          <w:rFonts w:ascii="Calibri" w:hAnsi="Calibri"/>
          <w:color w:val="000000"/>
        </w:rPr>
        <w:t>“</w:t>
      </w:r>
      <w:r w:rsidRPr="00B05918">
        <w:rPr>
          <w:rFonts w:ascii="Calibri" w:hAnsi="Calibri"/>
          <w:b/>
          <w:color w:val="000000"/>
        </w:rPr>
        <w:t>Prescribed Works or Services</w:t>
      </w:r>
      <w:r w:rsidRPr="00B05918">
        <w:rPr>
          <w:rFonts w:ascii="Calibri" w:hAnsi="Calibri"/>
          <w:color w:val="000000"/>
        </w:rPr>
        <w:t>”</w:t>
      </w:r>
      <w:r w:rsidRPr="00B05918">
        <w:rPr>
          <w:rFonts w:ascii="Calibri" w:hAnsi="Calibri"/>
          <w:b/>
          <w:color w:val="000000"/>
        </w:rPr>
        <w:t xml:space="preserve"> </w:t>
      </w:r>
      <w:r w:rsidRPr="00B05918">
        <w:rPr>
          <w:rFonts w:ascii="Calibri" w:hAnsi="Calibri"/>
          <w:color w:val="000000"/>
        </w:rPr>
        <w:t xml:space="preserve">means works or services that require the exertion of labour by Employees; </w:t>
      </w:r>
    </w:p>
    <w:p w14:paraId="118FAE56" w14:textId="77777777" w:rsidR="000123FE" w:rsidRPr="00B05918" w:rsidRDefault="000123FE" w:rsidP="000123FE">
      <w:pPr>
        <w:spacing w:after="0"/>
        <w:ind w:left="1134" w:right="1028"/>
        <w:rPr>
          <w:rFonts w:ascii="Calibri" w:hAnsi="Calibri"/>
          <w:color w:val="000000"/>
        </w:rPr>
      </w:pPr>
    </w:p>
    <w:p w14:paraId="501FD569" w14:textId="77777777" w:rsidR="000123FE" w:rsidRPr="00B05918" w:rsidRDefault="000123FE" w:rsidP="000123FE">
      <w:pPr>
        <w:spacing w:after="0"/>
        <w:ind w:left="1134" w:right="1028"/>
        <w:rPr>
          <w:rFonts w:ascii="Calibri" w:hAnsi="Calibri"/>
          <w:color w:val="000000"/>
        </w:rPr>
      </w:pPr>
      <w:r w:rsidRPr="00B05918">
        <w:rPr>
          <w:rFonts w:ascii="Calibri" w:hAnsi="Calibri"/>
          <w:color w:val="000000"/>
        </w:rPr>
        <w:t>“</w:t>
      </w:r>
      <w:r w:rsidRPr="00B05918">
        <w:rPr>
          <w:rFonts w:ascii="Calibri" w:hAnsi="Calibri"/>
          <w:b/>
          <w:color w:val="000000"/>
        </w:rPr>
        <w:t>Secure Local Jobs Code Certificate</w:t>
      </w:r>
      <w:r w:rsidRPr="00B05918">
        <w:rPr>
          <w:rFonts w:ascii="Calibri" w:hAnsi="Calibri"/>
          <w:color w:val="000000"/>
        </w:rPr>
        <w:t>”</w:t>
      </w:r>
      <w:r w:rsidRPr="00B05918">
        <w:rPr>
          <w:rFonts w:ascii="Calibri" w:hAnsi="Calibri"/>
          <w:b/>
          <w:color w:val="000000"/>
        </w:rPr>
        <w:t xml:space="preserve"> </w:t>
      </w:r>
      <w:r w:rsidRPr="00B05918">
        <w:rPr>
          <w:rFonts w:ascii="Calibri" w:hAnsi="Calibri"/>
          <w:color w:val="000000"/>
        </w:rPr>
        <w:t xml:space="preserve">has the meaning given by the </w:t>
      </w:r>
      <w:r w:rsidRPr="00B05918">
        <w:rPr>
          <w:rFonts w:ascii="Calibri" w:hAnsi="Calibri"/>
          <w:i/>
          <w:color w:val="000000"/>
        </w:rPr>
        <w:t>Government Procurement Act 2001;</w:t>
      </w:r>
      <w:r w:rsidRPr="00B05918">
        <w:rPr>
          <w:rFonts w:ascii="Calibri" w:hAnsi="Calibri"/>
          <w:color w:val="000000"/>
        </w:rPr>
        <w:t xml:space="preserve"> </w:t>
      </w:r>
    </w:p>
    <w:p w14:paraId="704AF183" w14:textId="77777777" w:rsidR="000123FE" w:rsidRPr="00B05918" w:rsidRDefault="000123FE" w:rsidP="000123FE">
      <w:pPr>
        <w:spacing w:after="0"/>
        <w:ind w:left="1134" w:right="1028"/>
        <w:rPr>
          <w:rFonts w:ascii="Calibri" w:hAnsi="Calibri"/>
        </w:rPr>
      </w:pPr>
    </w:p>
    <w:p w14:paraId="06201CAA" w14:textId="77777777" w:rsidR="000123FE" w:rsidRPr="00B05918" w:rsidRDefault="000123FE" w:rsidP="000123FE">
      <w:pPr>
        <w:spacing w:after="0"/>
        <w:ind w:left="1134" w:right="1028"/>
        <w:rPr>
          <w:rFonts w:ascii="Calibri" w:hAnsi="Calibri"/>
        </w:rPr>
      </w:pPr>
      <w:r w:rsidRPr="00B05918">
        <w:rPr>
          <w:rFonts w:ascii="Calibri" w:hAnsi="Calibri"/>
          <w:b/>
        </w:rPr>
        <w:t xml:space="preserve">“Subcontractor” </w:t>
      </w:r>
      <w:r w:rsidRPr="00B05918">
        <w:rPr>
          <w:rFonts w:ascii="Calibri" w:hAnsi="Calibri"/>
        </w:rPr>
        <w:t>includes a sub-subcontractor; and</w:t>
      </w:r>
    </w:p>
    <w:p w14:paraId="18F852CB" w14:textId="77777777" w:rsidR="000123FE" w:rsidRPr="00B05918" w:rsidRDefault="000123FE" w:rsidP="000123FE">
      <w:pPr>
        <w:spacing w:after="0"/>
        <w:ind w:left="1134" w:right="1028"/>
        <w:rPr>
          <w:rFonts w:ascii="Calibri" w:hAnsi="Calibri"/>
        </w:rPr>
      </w:pPr>
    </w:p>
    <w:p w14:paraId="098CEF98" w14:textId="77777777" w:rsidR="000123FE" w:rsidRPr="00B05918" w:rsidRDefault="000123FE" w:rsidP="000123FE">
      <w:pPr>
        <w:spacing w:after="0"/>
        <w:ind w:left="1134" w:right="1028"/>
        <w:rPr>
          <w:rFonts w:ascii="Calibri" w:hAnsi="Calibri"/>
        </w:rPr>
      </w:pPr>
      <w:r w:rsidRPr="00B05918">
        <w:rPr>
          <w:rFonts w:ascii="Calibri" w:hAnsi="Calibri"/>
          <w:b/>
        </w:rPr>
        <w:t xml:space="preserve">“Supplier” </w:t>
      </w:r>
      <w:r w:rsidRPr="00B05918">
        <w:rPr>
          <w:rFonts w:ascii="Calibri" w:hAnsi="Calibri"/>
        </w:rPr>
        <w:t>means an entity engaged by the Contractor to supply part of the Works (including temporary works).</w:t>
      </w:r>
    </w:p>
    <w:p w14:paraId="7ED05662" w14:textId="77777777" w:rsidR="000123FE" w:rsidRPr="00B05918" w:rsidRDefault="000123FE" w:rsidP="000123FE">
      <w:pPr>
        <w:spacing w:after="0"/>
        <w:ind w:right="1028"/>
        <w:rPr>
          <w:rFonts w:ascii="Calibri" w:hAnsi="Calibri"/>
        </w:rPr>
      </w:pPr>
      <w:r w:rsidRPr="00B05918">
        <w:rPr>
          <w:rFonts w:ascii="Calibri" w:hAnsi="Calibri"/>
        </w:rPr>
        <w:tab/>
      </w:r>
      <w:r w:rsidRPr="00B05918">
        <w:rPr>
          <w:rFonts w:ascii="Calibri" w:hAnsi="Calibri"/>
        </w:rPr>
        <w:tab/>
      </w:r>
    </w:p>
    <w:p w14:paraId="198EE856" w14:textId="77777777" w:rsidR="000123FE" w:rsidRPr="00B05918" w:rsidRDefault="000123FE" w:rsidP="000123FE">
      <w:pPr>
        <w:spacing w:after="0"/>
        <w:ind w:left="1134" w:right="1028"/>
        <w:rPr>
          <w:rFonts w:ascii="Calibri" w:hAnsi="Calibri"/>
        </w:rPr>
      </w:pPr>
      <w:r w:rsidRPr="00B05918">
        <w:rPr>
          <w:rFonts w:ascii="Calibri" w:hAnsi="Calibri"/>
        </w:rPr>
        <w:t>all other capitalised words or terms have the same meaning as defined in the Contract.</w:t>
      </w:r>
    </w:p>
    <w:p w14:paraId="1A73F31A" w14:textId="77777777" w:rsidR="000123FE" w:rsidRPr="00B05918" w:rsidRDefault="000123FE" w:rsidP="000123FE">
      <w:pPr>
        <w:ind w:right="1028"/>
        <w:rPr>
          <w:rFonts w:ascii="Calibri" w:hAnsi="Calibri"/>
        </w:rPr>
      </w:pPr>
    </w:p>
    <w:p w14:paraId="6D41E756" w14:textId="77777777" w:rsidR="000123FE" w:rsidRPr="00B05918" w:rsidRDefault="000123FE" w:rsidP="000123FE">
      <w:pPr>
        <w:numPr>
          <w:ilvl w:val="0"/>
          <w:numId w:val="310"/>
        </w:numPr>
        <w:spacing w:after="0" w:line="240" w:lineRule="auto"/>
        <w:ind w:right="1028"/>
        <w:jc w:val="both"/>
        <w:rPr>
          <w:rFonts w:ascii="Calibri" w:hAnsi="Calibri"/>
        </w:rPr>
      </w:pPr>
      <w:r w:rsidRPr="00B05918">
        <w:rPr>
          <w:rFonts w:ascii="Calibri" w:hAnsi="Calibri"/>
        </w:rPr>
        <w:t>I am authorised on behalf of the Contractor to make this declaration.</w:t>
      </w:r>
    </w:p>
    <w:p w14:paraId="1454C59B" w14:textId="77777777" w:rsidR="000123FE" w:rsidRPr="00B05918" w:rsidRDefault="000123FE" w:rsidP="000123FE">
      <w:pPr>
        <w:ind w:left="360" w:right="1028"/>
        <w:rPr>
          <w:rFonts w:ascii="Calibri" w:hAnsi="Calibri"/>
        </w:rPr>
      </w:pPr>
    </w:p>
    <w:p w14:paraId="132D8C6D" w14:textId="77777777" w:rsidR="000123FE" w:rsidRPr="00793ABF" w:rsidRDefault="000123FE" w:rsidP="000123FE">
      <w:pPr>
        <w:numPr>
          <w:ilvl w:val="0"/>
          <w:numId w:val="310"/>
        </w:numPr>
        <w:spacing w:after="0" w:line="240" w:lineRule="auto"/>
        <w:ind w:right="1028"/>
        <w:jc w:val="both"/>
        <w:rPr>
          <w:rFonts w:ascii="Calibri" w:hAnsi="Calibri"/>
        </w:rPr>
      </w:pPr>
      <w:r w:rsidRPr="00B05918">
        <w:rPr>
          <w:rFonts w:ascii="Calibri" w:hAnsi="Calibri"/>
        </w:rPr>
        <w:t>All Employees of the Contractor who have at any time been employed by the Contractor in respect of the Project have, at the date of this statutory declaration, been paid all moneys due and payable to them in respect of their employment on the w</w:t>
      </w:r>
      <w:r w:rsidRPr="00793ABF">
        <w:rPr>
          <w:rFonts w:ascii="Calibri" w:hAnsi="Calibri"/>
        </w:rPr>
        <w:t>ork under the Contract.</w:t>
      </w:r>
    </w:p>
    <w:p w14:paraId="5570DF27" w14:textId="77777777" w:rsidR="000123FE" w:rsidRPr="00B05918" w:rsidRDefault="000123FE" w:rsidP="000123FE">
      <w:pPr>
        <w:ind w:right="1028"/>
        <w:rPr>
          <w:rFonts w:ascii="Calibri" w:hAnsi="Calibri"/>
        </w:rPr>
      </w:pPr>
    </w:p>
    <w:p w14:paraId="662DC5CA" w14:textId="77777777" w:rsidR="000123FE" w:rsidRPr="00793ABF" w:rsidRDefault="000123FE" w:rsidP="000123FE">
      <w:pPr>
        <w:numPr>
          <w:ilvl w:val="0"/>
          <w:numId w:val="310"/>
        </w:numPr>
        <w:spacing w:after="0" w:line="240" w:lineRule="auto"/>
        <w:ind w:right="1028"/>
        <w:jc w:val="both"/>
        <w:rPr>
          <w:rFonts w:ascii="Calibri" w:hAnsi="Calibri"/>
        </w:rPr>
      </w:pPr>
      <w:r w:rsidRPr="00B05918">
        <w:rPr>
          <w:rFonts w:ascii="Calibri" w:hAnsi="Calibri"/>
        </w:rPr>
        <w:t xml:space="preserve">The Contractor has made provision for all other benefits (as required by Prescribed Legislation and any Industrial Instruments) accrued in respect of its Employees as at the date of this </w:t>
      </w:r>
      <w:r w:rsidRPr="00793ABF">
        <w:rPr>
          <w:rFonts w:ascii="Calibri" w:hAnsi="Calibri"/>
        </w:rPr>
        <w:t xml:space="preserve">statutory declaration. </w:t>
      </w:r>
    </w:p>
    <w:p w14:paraId="0509C26F" w14:textId="77777777" w:rsidR="000123FE" w:rsidRPr="00B05918" w:rsidRDefault="000123FE" w:rsidP="000123FE">
      <w:pPr>
        <w:spacing w:after="0"/>
        <w:ind w:right="1028"/>
        <w:rPr>
          <w:rFonts w:ascii="Calibri" w:hAnsi="Calibri"/>
        </w:rPr>
      </w:pPr>
    </w:p>
    <w:p w14:paraId="6274CCF3" w14:textId="77777777" w:rsidR="000123FE" w:rsidRPr="00793ABF" w:rsidRDefault="000123FE" w:rsidP="000123FE">
      <w:pPr>
        <w:numPr>
          <w:ilvl w:val="0"/>
          <w:numId w:val="310"/>
        </w:numPr>
        <w:spacing w:after="0" w:line="240" w:lineRule="auto"/>
        <w:ind w:right="1028"/>
        <w:jc w:val="both"/>
        <w:rPr>
          <w:rFonts w:ascii="Calibri" w:hAnsi="Calibri"/>
        </w:rPr>
      </w:pPr>
      <w:r w:rsidRPr="00B05918">
        <w:rPr>
          <w:rFonts w:ascii="Calibri" w:hAnsi="Calibri"/>
        </w:rPr>
        <w:t>All Subcontractors, Suppliers and Consultants have been paid all amounts payable to each of them by the Contractor as at the date of this statutory declaration with respect to engagement by each of them for the performance of Work or the supply of materials for or in connec</w:t>
      </w:r>
      <w:r w:rsidRPr="00793ABF">
        <w:rPr>
          <w:rFonts w:ascii="Calibri" w:hAnsi="Calibri"/>
        </w:rPr>
        <w:t>tion with the Contract.</w:t>
      </w:r>
    </w:p>
    <w:p w14:paraId="35E7820F" w14:textId="77777777" w:rsidR="000123FE" w:rsidRPr="00B05918" w:rsidRDefault="000123FE" w:rsidP="000123FE">
      <w:pPr>
        <w:ind w:right="1028"/>
        <w:rPr>
          <w:rFonts w:ascii="Calibri" w:hAnsi="Calibri"/>
        </w:rPr>
      </w:pPr>
    </w:p>
    <w:p w14:paraId="0D7555FD" w14:textId="77777777" w:rsidR="000123FE" w:rsidRPr="00793ABF" w:rsidRDefault="000123FE" w:rsidP="000123FE">
      <w:pPr>
        <w:numPr>
          <w:ilvl w:val="0"/>
          <w:numId w:val="310"/>
        </w:numPr>
        <w:spacing w:after="0" w:line="240" w:lineRule="auto"/>
        <w:ind w:right="1028"/>
        <w:jc w:val="both"/>
        <w:rPr>
          <w:rFonts w:ascii="Calibri" w:hAnsi="Calibri"/>
        </w:rPr>
      </w:pPr>
      <w:r w:rsidRPr="00B05918">
        <w:rPr>
          <w:rFonts w:ascii="Calibri" w:hAnsi="Calibri"/>
        </w:rPr>
        <w:t>All workers compensation insurance premiums payable by the Contractor to the date of this statutory declaration in respect of the Work done in connection with the C</w:t>
      </w:r>
      <w:r w:rsidRPr="00793ABF">
        <w:rPr>
          <w:rFonts w:ascii="Calibri" w:hAnsi="Calibri"/>
        </w:rPr>
        <w:t>ontract have been paid.</w:t>
      </w:r>
    </w:p>
    <w:p w14:paraId="69708AE6" w14:textId="77777777" w:rsidR="000123FE" w:rsidRPr="00B05918" w:rsidRDefault="000123FE" w:rsidP="000123FE">
      <w:pPr>
        <w:spacing w:after="0"/>
        <w:ind w:right="1028"/>
        <w:rPr>
          <w:rFonts w:ascii="Calibri" w:hAnsi="Calibri"/>
        </w:rPr>
      </w:pPr>
    </w:p>
    <w:p w14:paraId="1D8D780B" w14:textId="77777777" w:rsidR="000123FE" w:rsidRPr="00793ABF" w:rsidRDefault="000123FE" w:rsidP="000123FE">
      <w:pPr>
        <w:numPr>
          <w:ilvl w:val="0"/>
          <w:numId w:val="310"/>
        </w:numPr>
        <w:spacing w:after="0" w:line="240" w:lineRule="auto"/>
        <w:ind w:right="1028"/>
        <w:jc w:val="both"/>
        <w:rPr>
          <w:rFonts w:ascii="Calibri" w:hAnsi="Calibri"/>
        </w:rPr>
      </w:pPr>
      <w:r w:rsidRPr="00B05918">
        <w:rPr>
          <w:rFonts w:ascii="Calibri" w:hAnsi="Calibri"/>
        </w:rPr>
        <w:t>All payroll tax payable by the Contractor in respect of wages paid or payable to the relevant Employees of the Contractor for Work done in connection with the Contract to the date of this statutory dec</w:t>
      </w:r>
      <w:r w:rsidRPr="00793ABF">
        <w:rPr>
          <w:rFonts w:ascii="Calibri" w:hAnsi="Calibri"/>
        </w:rPr>
        <w:t>laration has been paid.</w:t>
      </w:r>
    </w:p>
    <w:p w14:paraId="5742F358" w14:textId="77777777" w:rsidR="000123FE" w:rsidRPr="00793ABF" w:rsidRDefault="000123FE" w:rsidP="000123FE">
      <w:pPr>
        <w:ind w:left="927" w:hanging="360"/>
        <w:rPr>
          <w:rFonts w:ascii="Calibri" w:hAnsi="Calibri"/>
        </w:rPr>
      </w:pPr>
    </w:p>
    <w:p w14:paraId="3E7E5D65" w14:textId="77777777" w:rsidR="000123FE" w:rsidRPr="00B05918" w:rsidRDefault="000123FE" w:rsidP="000123FE">
      <w:pPr>
        <w:numPr>
          <w:ilvl w:val="0"/>
          <w:numId w:val="310"/>
        </w:numPr>
        <w:spacing w:after="0" w:line="240" w:lineRule="auto"/>
        <w:ind w:right="1028"/>
        <w:jc w:val="both"/>
        <w:rPr>
          <w:rFonts w:ascii="Calibri" w:hAnsi="Calibri"/>
        </w:rPr>
      </w:pPr>
      <w:r w:rsidRPr="00B05918">
        <w:rPr>
          <w:rFonts w:ascii="Calibri" w:hAnsi="Calibri"/>
        </w:rPr>
        <w:t>The Contractor holds a current Secure Local Jobs Code Certificate.</w:t>
      </w:r>
    </w:p>
    <w:p w14:paraId="10D1D126" w14:textId="77777777" w:rsidR="000123FE" w:rsidRPr="00B05918" w:rsidRDefault="000123FE" w:rsidP="000123FE">
      <w:pPr>
        <w:ind w:right="1028"/>
        <w:rPr>
          <w:rFonts w:ascii="Calibri" w:hAnsi="Calibri"/>
        </w:rPr>
      </w:pPr>
    </w:p>
    <w:p w14:paraId="5C515008" w14:textId="77777777" w:rsidR="000123FE" w:rsidRPr="00793ABF" w:rsidRDefault="000123FE" w:rsidP="000123FE">
      <w:pPr>
        <w:numPr>
          <w:ilvl w:val="0"/>
          <w:numId w:val="310"/>
        </w:numPr>
        <w:spacing w:after="0" w:line="240" w:lineRule="auto"/>
        <w:ind w:right="1028"/>
        <w:jc w:val="both"/>
        <w:rPr>
          <w:rFonts w:ascii="Calibri" w:hAnsi="Calibri"/>
        </w:rPr>
      </w:pPr>
      <w:r w:rsidRPr="00B05918">
        <w:rPr>
          <w:rFonts w:ascii="Calibri" w:hAnsi="Calibri"/>
        </w:rPr>
        <w:t xml:space="preserve">The Contractor has in the preceding 24 months of the date of this declaration complied with all applicable </w:t>
      </w:r>
      <w:r w:rsidRPr="00793ABF">
        <w:rPr>
          <w:rFonts w:ascii="Calibri" w:hAnsi="Calibri"/>
        </w:rPr>
        <w:t>Industrial Instruments.</w:t>
      </w:r>
    </w:p>
    <w:p w14:paraId="367829B5" w14:textId="77777777" w:rsidR="000123FE" w:rsidRPr="00B05918" w:rsidRDefault="000123FE" w:rsidP="000123FE">
      <w:pPr>
        <w:tabs>
          <w:tab w:val="left" w:pos="2694"/>
        </w:tabs>
        <w:ind w:left="360" w:right="1028"/>
        <w:rPr>
          <w:rFonts w:ascii="Calibri" w:hAnsi="Calibri"/>
        </w:rPr>
      </w:pPr>
      <w:r w:rsidRPr="00B05918">
        <w:rPr>
          <w:rFonts w:ascii="Calibri" w:hAnsi="Calibri"/>
          <w:color w:val="000000"/>
          <w:sz w:val="28"/>
          <w:szCs w:val="28"/>
        </w:rPr>
        <w:fldChar w:fldCharType="begin">
          <w:ffData>
            <w:name w:val="Check4"/>
            <w:enabled/>
            <w:calcOnExit w:val="0"/>
            <w:checkBox>
              <w:sizeAuto/>
              <w:default w:val="0"/>
            </w:checkBox>
          </w:ffData>
        </w:fldChar>
      </w:r>
      <w:r w:rsidRPr="00B05918">
        <w:rPr>
          <w:rFonts w:ascii="Calibri" w:hAnsi="Calibri"/>
          <w:color w:val="000000"/>
          <w:sz w:val="28"/>
          <w:szCs w:val="28"/>
        </w:rPr>
        <w:instrText xml:space="preserve"> FORMCHECKBOX </w:instrText>
      </w:r>
      <w:r w:rsidRPr="00B05918">
        <w:rPr>
          <w:rFonts w:ascii="Calibri" w:hAnsi="Calibri"/>
          <w:color w:val="000000"/>
          <w:sz w:val="28"/>
          <w:szCs w:val="28"/>
        </w:rPr>
      </w:r>
      <w:r w:rsidRPr="00B05918">
        <w:rPr>
          <w:rFonts w:ascii="Calibri" w:hAnsi="Calibri"/>
          <w:color w:val="000000"/>
          <w:sz w:val="28"/>
          <w:szCs w:val="28"/>
        </w:rPr>
        <w:fldChar w:fldCharType="separate"/>
      </w:r>
      <w:r w:rsidRPr="00B05918">
        <w:rPr>
          <w:rFonts w:ascii="Calibri" w:hAnsi="Calibri"/>
          <w:color w:val="000000"/>
          <w:sz w:val="28"/>
          <w:szCs w:val="28"/>
        </w:rPr>
        <w:fldChar w:fldCharType="end"/>
      </w:r>
      <w:r w:rsidRPr="00B05918">
        <w:rPr>
          <w:rFonts w:ascii="Calibri" w:hAnsi="Calibri"/>
        </w:rPr>
        <w:t xml:space="preserve"> True (delete 9A and initial)</w:t>
      </w:r>
      <w:r w:rsidRPr="00B05918">
        <w:rPr>
          <w:rFonts w:ascii="Calibri" w:hAnsi="Calibri"/>
        </w:rPr>
        <w:tab/>
      </w:r>
      <w:r w:rsidRPr="00B05918">
        <w:rPr>
          <w:rFonts w:ascii="Calibri" w:hAnsi="Calibri"/>
        </w:rPr>
        <w:tab/>
      </w:r>
      <w:r w:rsidRPr="00B05918">
        <w:rPr>
          <w:rFonts w:ascii="Calibri" w:hAnsi="Calibri"/>
          <w:color w:val="000000"/>
          <w:sz w:val="28"/>
          <w:szCs w:val="28"/>
        </w:rPr>
        <w:fldChar w:fldCharType="begin">
          <w:ffData>
            <w:name w:val="Check4"/>
            <w:enabled/>
            <w:calcOnExit w:val="0"/>
            <w:checkBox>
              <w:sizeAuto/>
              <w:default w:val="0"/>
            </w:checkBox>
          </w:ffData>
        </w:fldChar>
      </w:r>
      <w:r w:rsidRPr="00B05918">
        <w:rPr>
          <w:rFonts w:ascii="Calibri" w:hAnsi="Calibri"/>
          <w:color w:val="000000"/>
          <w:sz w:val="28"/>
          <w:szCs w:val="28"/>
        </w:rPr>
        <w:instrText xml:space="preserve"> FORMCHECKBOX </w:instrText>
      </w:r>
      <w:r w:rsidRPr="00B05918">
        <w:rPr>
          <w:rFonts w:ascii="Calibri" w:hAnsi="Calibri"/>
          <w:color w:val="000000"/>
          <w:sz w:val="28"/>
          <w:szCs w:val="28"/>
        </w:rPr>
      </w:r>
      <w:r w:rsidRPr="00B05918">
        <w:rPr>
          <w:rFonts w:ascii="Calibri" w:hAnsi="Calibri"/>
          <w:color w:val="000000"/>
          <w:sz w:val="28"/>
          <w:szCs w:val="28"/>
        </w:rPr>
        <w:fldChar w:fldCharType="separate"/>
      </w:r>
      <w:r w:rsidRPr="00B05918">
        <w:rPr>
          <w:rFonts w:ascii="Calibri" w:hAnsi="Calibri"/>
          <w:color w:val="000000"/>
          <w:sz w:val="28"/>
          <w:szCs w:val="28"/>
        </w:rPr>
        <w:fldChar w:fldCharType="end"/>
      </w:r>
      <w:r w:rsidRPr="00B05918">
        <w:rPr>
          <w:rFonts w:ascii="Calibri" w:hAnsi="Calibri"/>
        </w:rPr>
        <w:t xml:space="preserve"> Not true</w:t>
      </w:r>
      <w:r w:rsidRPr="00B05918">
        <w:rPr>
          <w:rFonts w:ascii="Calibri" w:hAnsi="Calibri"/>
        </w:rPr>
        <w:tab/>
        <w:t xml:space="preserve">(answer 9A) </w:t>
      </w:r>
    </w:p>
    <w:p w14:paraId="3AE4E6B0" w14:textId="77777777" w:rsidR="000123FE" w:rsidRPr="00B05918" w:rsidRDefault="000123FE" w:rsidP="000123FE">
      <w:pPr>
        <w:ind w:left="1134" w:right="1028" w:hanging="850"/>
        <w:rPr>
          <w:rFonts w:ascii="Calibri" w:hAnsi="Calibri"/>
        </w:rPr>
      </w:pPr>
    </w:p>
    <w:p w14:paraId="7A72B0EC" w14:textId="77777777" w:rsidR="000123FE" w:rsidRPr="00B05918" w:rsidRDefault="000123FE" w:rsidP="000123FE">
      <w:pPr>
        <w:ind w:left="1134" w:right="1028" w:hanging="850"/>
        <w:rPr>
          <w:rFonts w:ascii="Calibri" w:hAnsi="Calibri"/>
        </w:rPr>
      </w:pPr>
      <w:r w:rsidRPr="00B05918">
        <w:rPr>
          <w:rFonts w:ascii="Calibri" w:hAnsi="Calibri"/>
        </w:rPr>
        <w:t>9A.</w:t>
      </w:r>
      <w:r w:rsidRPr="00B05918">
        <w:rPr>
          <w:rFonts w:ascii="Calibri" w:hAnsi="Calibri"/>
        </w:rPr>
        <w:tab/>
        <w:t>The Contractor has not complied with the following Industrial Instruments in the following respects.</w:t>
      </w:r>
    </w:p>
    <w:p w14:paraId="1CFA3669" w14:textId="77777777" w:rsidR="000123FE" w:rsidRPr="00B05918" w:rsidRDefault="000123FE" w:rsidP="000123FE">
      <w:pPr>
        <w:ind w:left="1134" w:right="1028" w:hanging="850"/>
        <w:rPr>
          <w:rFonts w:ascii="Calibri" w:hAnsi="Calibri" w:cs="Calibri"/>
        </w:rPr>
      </w:pPr>
    </w:p>
    <w:p w14:paraId="46062A8B" w14:textId="77777777" w:rsidR="000123FE" w:rsidRPr="00B05918" w:rsidRDefault="000123FE" w:rsidP="000123FE">
      <w:pPr>
        <w:ind w:left="1134" w:right="1028" w:hanging="850"/>
        <w:rPr>
          <w:rFonts w:ascii="Calibri" w:hAnsi="Calibri"/>
          <w:b/>
        </w:rPr>
      </w:pPr>
      <w:r w:rsidRPr="00B05918">
        <w:rPr>
          <w:rFonts w:ascii="Calibri" w:hAnsi="Calibri"/>
          <w:b/>
        </w:rPr>
        <w:tab/>
        <w:t>[Insert full details of failure to comply with Industrial Instruments]</w:t>
      </w:r>
    </w:p>
    <w:p w14:paraId="759AEC83" w14:textId="77777777" w:rsidR="000123FE" w:rsidRPr="00B05918" w:rsidRDefault="000123FE" w:rsidP="000123FE">
      <w:pPr>
        <w:ind w:right="1028"/>
        <w:rPr>
          <w:rFonts w:ascii="Calibri" w:hAnsi="Calibri" w:cs="Calibri"/>
        </w:rPr>
      </w:pPr>
    </w:p>
    <w:p w14:paraId="53704B82" w14:textId="77777777" w:rsidR="000123FE" w:rsidRPr="00B05918" w:rsidRDefault="000123FE" w:rsidP="000123FE">
      <w:pPr>
        <w:numPr>
          <w:ilvl w:val="0"/>
          <w:numId w:val="310"/>
        </w:numPr>
        <w:spacing w:after="0" w:line="240" w:lineRule="auto"/>
        <w:ind w:right="1028"/>
        <w:jc w:val="both"/>
        <w:rPr>
          <w:rFonts w:ascii="Calibri" w:hAnsi="Calibri"/>
        </w:rPr>
      </w:pPr>
      <w:r w:rsidRPr="00B05918">
        <w:rPr>
          <w:rFonts w:ascii="Calibri" w:hAnsi="Calibri"/>
        </w:rPr>
        <w:t>The Contractor has in the preceding 24 months of the date of this declaration complied with all Prescribed Legislation</w:t>
      </w:r>
    </w:p>
    <w:p w14:paraId="160DA60D" w14:textId="77777777" w:rsidR="000123FE" w:rsidRPr="00B05918" w:rsidRDefault="000123FE" w:rsidP="000123FE">
      <w:pPr>
        <w:ind w:right="1028"/>
        <w:rPr>
          <w:rFonts w:ascii="Calibri" w:hAnsi="Calibri"/>
        </w:rPr>
      </w:pPr>
    </w:p>
    <w:p w14:paraId="24A802D0" w14:textId="77777777" w:rsidR="000123FE" w:rsidRPr="00B05918" w:rsidRDefault="000123FE" w:rsidP="000123FE">
      <w:pPr>
        <w:tabs>
          <w:tab w:val="left" w:pos="2694"/>
        </w:tabs>
        <w:ind w:right="1028"/>
        <w:rPr>
          <w:rFonts w:ascii="Calibri" w:hAnsi="Calibri"/>
        </w:rPr>
      </w:pPr>
      <w:r w:rsidRPr="00B05918">
        <w:rPr>
          <w:rFonts w:ascii="Calibri" w:hAnsi="Calibri"/>
          <w:color w:val="000000"/>
          <w:sz w:val="28"/>
          <w:szCs w:val="28"/>
        </w:rPr>
        <w:fldChar w:fldCharType="begin">
          <w:ffData>
            <w:name w:val="Check4"/>
            <w:enabled/>
            <w:calcOnExit w:val="0"/>
            <w:checkBox>
              <w:sizeAuto/>
              <w:default w:val="0"/>
            </w:checkBox>
          </w:ffData>
        </w:fldChar>
      </w:r>
      <w:r w:rsidRPr="00B05918">
        <w:rPr>
          <w:rFonts w:ascii="Calibri" w:hAnsi="Calibri"/>
          <w:color w:val="000000"/>
          <w:sz w:val="28"/>
          <w:szCs w:val="28"/>
        </w:rPr>
        <w:instrText xml:space="preserve"> FORMCHECKBOX </w:instrText>
      </w:r>
      <w:r w:rsidRPr="00B05918">
        <w:rPr>
          <w:rFonts w:ascii="Calibri" w:hAnsi="Calibri"/>
          <w:color w:val="000000"/>
          <w:sz w:val="28"/>
          <w:szCs w:val="28"/>
        </w:rPr>
      </w:r>
      <w:r w:rsidRPr="00B05918">
        <w:rPr>
          <w:rFonts w:ascii="Calibri" w:hAnsi="Calibri"/>
          <w:color w:val="000000"/>
          <w:sz w:val="28"/>
          <w:szCs w:val="28"/>
        </w:rPr>
        <w:fldChar w:fldCharType="separate"/>
      </w:r>
      <w:r w:rsidRPr="00B05918">
        <w:rPr>
          <w:rFonts w:ascii="Calibri" w:hAnsi="Calibri"/>
          <w:color w:val="000000"/>
          <w:sz w:val="28"/>
          <w:szCs w:val="28"/>
        </w:rPr>
        <w:fldChar w:fldCharType="end"/>
      </w:r>
      <w:r w:rsidRPr="00B05918">
        <w:rPr>
          <w:rFonts w:ascii="Calibri" w:hAnsi="Calibri"/>
        </w:rPr>
        <w:t xml:space="preserve"> True  (delete 10A and initial)</w:t>
      </w:r>
      <w:r w:rsidRPr="00B05918">
        <w:rPr>
          <w:rFonts w:ascii="Calibri" w:hAnsi="Calibri"/>
        </w:rPr>
        <w:tab/>
      </w:r>
      <w:r w:rsidRPr="00B05918">
        <w:rPr>
          <w:rFonts w:ascii="Calibri" w:hAnsi="Calibri"/>
        </w:rPr>
        <w:tab/>
      </w:r>
      <w:r w:rsidRPr="00B05918">
        <w:rPr>
          <w:rFonts w:ascii="Calibri" w:hAnsi="Calibri"/>
          <w:color w:val="000000"/>
          <w:sz w:val="28"/>
          <w:szCs w:val="28"/>
        </w:rPr>
        <w:fldChar w:fldCharType="begin">
          <w:ffData>
            <w:name w:val="Check4"/>
            <w:enabled/>
            <w:calcOnExit w:val="0"/>
            <w:checkBox>
              <w:sizeAuto/>
              <w:default w:val="0"/>
            </w:checkBox>
          </w:ffData>
        </w:fldChar>
      </w:r>
      <w:r w:rsidRPr="00B05918">
        <w:rPr>
          <w:rFonts w:ascii="Calibri" w:hAnsi="Calibri"/>
          <w:color w:val="000000"/>
          <w:sz w:val="28"/>
          <w:szCs w:val="28"/>
        </w:rPr>
        <w:instrText xml:space="preserve"> FORMCHECKBOX </w:instrText>
      </w:r>
      <w:r w:rsidRPr="00B05918">
        <w:rPr>
          <w:rFonts w:ascii="Calibri" w:hAnsi="Calibri"/>
          <w:color w:val="000000"/>
          <w:sz w:val="28"/>
          <w:szCs w:val="28"/>
        </w:rPr>
      </w:r>
      <w:r w:rsidRPr="00B05918">
        <w:rPr>
          <w:rFonts w:ascii="Calibri" w:hAnsi="Calibri"/>
          <w:color w:val="000000"/>
          <w:sz w:val="28"/>
          <w:szCs w:val="28"/>
        </w:rPr>
        <w:fldChar w:fldCharType="separate"/>
      </w:r>
      <w:r w:rsidRPr="00B05918">
        <w:rPr>
          <w:rFonts w:ascii="Calibri" w:hAnsi="Calibri"/>
          <w:color w:val="000000"/>
          <w:sz w:val="28"/>
          <w:szCs w:val="28"/>
        </w:rPr>
        <w:fldChar w:fldCharType="end"/>
      </w:r>
      <w:r w:rsidRPr="00B05918">
        <w:rPr>
          <w:rFonts w:ascii="Calibri" w:hAnsi="Calibri"/>
        </w:rPr>
        <w:t xml:space="preserve"> Not true</w:t>
      </w:r>
      <w:r w:rsidRPr="00B05918">
        <w:rPr>
          <w:rFonts w:ascii="Calibri" w:hAnsi="Calibri"/>
        </w:rPr>
        <w:tab/>
        <w:t>(answer 10A)</w:t>
      </w:r>
    </w:p>
    <w:p w14:paraId="5C80A0FB" w14:textId="77777777" w:rsidR="000123FE" w:rsidRPr="00B05918" w:rsidRDefault="000123FE" w:rsidP="000123FE">
      <w:pPr>
        <w:tabs>
          <w:tab w:val="left" w:pos="2694"/>
        </w:tabs>
        <w:ind w:right="1028" w:firstLine="1134"/>
        <w:rPr>
          <w:rFonts w:ascii="Calibri" w:hAnsi="Calibri"/>
        </w:rPr>
      </w:pPr>
    </w:p>
    <w:p w14:paraId="4DAC9898" w14:textId="77777777" w:rsidR="000123FE" w:rsidRPr="00B05918" w:rsidRDefault="000123FE" w:rsidP="000123FE">
      <w:pPr>
        <w:ind w:left="1134" w:right="1028" w:hanging="850"/>
        <w:rPr>
          <w:rFonts w:ascii="Calibri" w:hAnsi="Calibri"/>
        </w:rPr>
      </w:pPr>
      <w:r w:rsidRPr="00B05918">
        <w:rPr>
          <w:rFonts w:ascii="Calibri" w:hAnsi="Calibri"/>
        </w:rPr>
        <w:t>10A.</w:t>
      </w:r>
      <w:r w:rsidRPr="00B05918">
        <w:rPr>
          <w:rFonts w:ascii="Calibri" w:hAnsi="Calibri"/>
        </w:rPr>
        <w:tab/>
        <w:t>The Contractor has not complied with the following Prescribed Legislation.</w:t>
      </w:r>
    </w:p>
    <w:p w14:paraId="7166F022" w14:textId="77777777" w:rsidR="000123FE" w:rsidRPr="00B05918" w:rsidRDefault="000123FE" w:rsidP="000123FE">
      <w:pPr>
        <w:ind w:left="1134" w:right="1028" w:hanging="850"/>
        <w:rPr>
          <w:rFonts w:ascii="Calibri" w:hAnsi="Calibri"/>
        </w:rPr>
      </w:pPr>
    </w:p>
    <w:p w14:paraId="15173E4B" w14:textId="77777777" w:rsidR="000123FE" w:rsidRPr="00B05918" w:rsidRDefault="000123FE" w:rsidP="000123FE">
      <w:pPr>
        <w:ind w:left="1134" w:right="1028" w:hanging="850"/>
        <w:rPr>
          <w:rFonts w:ascii="Calibri" w:hAnsi="Calibri"/>
          <w:b/>
        </w:rPr>
      </w:pPr>
      <w:r w:rsidRPr="00B05918">
        <w:rPr>
          <w:rFonts w:ascii="Calibri" w:hAnsi="Calibri"/>
        </w:rPr>
        <w:tab/>
      </w:r>
      <w:r w:rsidRPr="00B05918">
        <w:rPr>
          <w:rFonts w:ascii="Calibri" w:hAnsi="Calibri"/>
          <w:b/>
        </w:rPr>
        <w:t>[Insert Full Details of the failure to comply with Prescribed Legislation]</w:t>
      </w:r>
    </w:p>
    <w:p w14:paraId="37BD7320" w14:textId="77777777" w:rsidR="000123FE" w:rsidRPr="00B05918" w:rsidRDefault="000123FE" w:rsidP="000123FE">
      <w:pPr>
        <w:ind w:left="1134" w:right="1028" w:hanging="850"/>
        <w:rPr>
          <w:rFonts w:ascii="Calibri" w:hAnsi="Calibri"/>
        </w:rPr>
      </w:pPr>
    </w:p>
    <w:p w14:paraId="79F66F15" w14:textId="77777777" w:rsidR="000123FE" w:rsidRPr="00B05918" w:rsidRDefault="000123FE" w:rsidP="000123FE">
      <w:pPr>
        <w:numPr>
          <w:ilvl w:val="0"/>
          <w:numId w:val="310"/>
        </w:numPr>
        <w:spacing w:after="0" w:line="240" w:lineRule="auto"/>
        <w:ind w:right="1028"/>
        <w:jc w:val="both"/>
        <w:rPr>
          <w:rFonts w:ascii="Calibri" w:hAnsi="Calibri"/>
        </w:rPr>
      </w:pPr>
      <w:r w:rsidRPr="00B05918">
        <w:rPr>
          <w:rFonts w:ascii="Calibri" w:hAnsi="Calibri"/>
        </w:rPr>
        <w:t>The Contractor has in the preceding 24 months of the date of this declaration recognised the rights of its Employees to union membership and representation.</w:t>
      </w:r>
    </w:p>
    <w:p w14:paraId="7E107E5F" w14:textId="77777777" w:rsidR="000123FE" w:rsidRPr="00B05918" w:rsidRDefault="000123FE" w:rsidP="000123FE">
      <w:pPr>
        <w:ind w:right="1028"/>
        <w:rPr>
          <w:rFonts w:ascii="Calibri" w:hAnsi="Calibri"/>
        </w:rPr>
      </w:pPr>
    </w:p>
    <w:p w14:paraId="59CD0B8E" w14:textId="77777777" w:rsidR="000123FE" w:rsidRPr="00B05918" w:rsidRDefault="000123FE" w:rsidP="000123FE">
      <w:pPr>
        <w:tabs>
          <w:tab w:val="left" w:pos="2694"/>
        </w:tabs>
        <w:ind w:right="1028"/>
        <w:rPr>
          <w:rFonts w:ascii="Calibri" w:hAnsi="Calibri"/>
        </w:rPr>
      </w:pPr>
      <w:r w:rsidRPr="00B05918">
        <w:rPr>
          <w:rFonts w:ascii="Calibri" w:hAnsi="Calibri"/>
          <w:color w:val="000000"/>
          <w:sz w:val="28"/>
          <w:szCs w:val="28"/>
        </w:rPr>
        <w:fldChar w:fldCharType="begin">
          <w:ffData>
            <w:name w:val="Check4"/>
            <w:enabled/>
            <w:calcOnExit w:val="0"/>
            <w:checkBox>
              <w:sizeAuto/>
              <w:default w:val="0"/>
            </w:checkBox>
          </w:ffData>
        </w:fldChar>
      </w:r>
      <w:r w:rsidRPr="00B05918">
        <w:rPr>
          <w:rFonts w:ascii="Calibri" w:hAnsi="Calibri"/>
          <w:color w:val="000000"/>
          <w:sz w:val="28"/>
          <w:szCs w:val="28"/>
        </w:rPr>
        <w:instrText xml:space="preserve"> FORMCHECKBOX </w:instrText>
      </w:r>
      <w:r w:rsidRPr="00B05918">
        <w:rPr>
          <w:rFonts w:ascii="Calibri" w:hAnsi="Calibri"/>
          <w:color w:val="000000"/>
          <w:sz w:val="28"/>
          <w:szCs w:val="28"/>
        </w:rPr>
      </w:r>
      <w:r w:rsidRPr="00B05918">
        <w:rPr>
          <w:rFonts w:ascii="Calibri" w:hAnsi="Calibri"/>
          <w:color w:val="000000"/>
          <w:sz w:val="28"/>
          <w:szCs w:val="28"/>
        </w:rPr>
        <w:fldChar w:fldCharType="separate"/>
      </w:r>
      <w:r w:rsidRPr="00B05918">
        <w:rPr>
          <w:rFonts w:ascii="Calibri" w:hAnsi="Calibri"/>
          <w:color w:val="000000"/>
          <w:sz w:val="28"/>
          <w:szCs w:val="28"/>
        </w:rPr>
        <w:fldChar w:fldCharType="end"/>
      </w:r>
      <w:r w:rsidRPr="00B05918">
        <w:rPr>
          <w:rFonts w:ascii="Calibri" w:hAnsi="Calibri"/>
        </w:rPr>
        <w:t xml:space="preserve">  True (delete 11A and initial)</w:t>
      </w:r>
      <w:r w:rsidRPr="00B05918">
        <w:rPr>
          <w:rFonts w:ascii="Calibri" w:hAnsi="Calibri"/>
        </w:rPr>
        <w:tab/>
      </w:r>
      <w:r w:rsidRPr="00B05918">
        <w:rPr>
          <w:rFonts w:ascii="Calibri" w:hAnsi="Calibri"/>
        </w:rPr>
        <w:tab/>
      </w:r>
      <w:r w:rsidRPr="00B05918">
        <w:rPr>
          <w:rFonts w:ascii="Calibri" w:hAnsi="Calibri"/>
          <w:color w:val="000000"/>
          <w:sz w:val="28"/>
          <w:szCs w:val="28"/>
        </w:rPr>
        <w:fldChar w:fldCharType="begin">
          <w:ffData>
            <w:name w:val="Check4"/>
            <w:enabled/>
            <w:calcOnExit w:val="0"/>
            <w:checkBox>
              <w:sizeAuto/>
              <w:default w:val="0"/>
            </w:checkBox>
          </w:ffData>
        </w:fldChar>
      </w:r>
      <w:r w:rsidRPr="00B05918">
        <w:rPr>
          <w:rFonts w:ascii="Calibri" w:hAnsi="Calibri"/>
          <w:color w:val="000000"/>
          <w:sz w:val="28"/>
          <w:szCs w:val="28"/>
        </w:rPr>
        <w:instrText xml:space="preserve"> FORMCHECKBOX </w:instrText>
      </w:r>
      <w:r w:rsidRPr="00B05918">
        <w:rPr>
          <w:rFonts w:ascii="Calibri" w:hAnsi="Calibri"/>
          <w:color w:val="000000"/>
          <w:sz w:val="28"/>
          <w:szCs w:val="28"/>
        </w:rPr>
      </w:r>
      <w:r w:rsidRPr="00B05918">
        <w:rPr>
          <w:rFonts w:ascii="Calibri" w:hAnsi="Calibri"/>
          <w:color w:val="000000"/>
          <w:sz w:val="28"/>
          <w:szCs w:val="28"/>
        </w:rPr>
        <w:fldChar w:fldCharType="separate"/>
      </w:r>
      <w:r w:rsidRPr="00B05918">
        <w:rPr>
          <w:rFonts w:ascii="Calibri" w:hAnsi="Calibri"/>
          <w:color w:val="000000"/>
          <w:sz w:val="28"/>
          <w:szCs w:val="28"/>
        </w:rPr>
        <w:fldChar w:fldCharType="end"/>
      </w:r>
      <w:r w:rsidRPr="00B05918">
        <w:rPr>
          <w:rFonts w:ascii="Calibri" w:hAnsi="Calibri"/>
        </w:rPr>
        <w:t xml:space="preserve">  Not true</w:t>
      </w:r>
      <w:r w:rsidRPr="00B05918">
        <w:rPr>
          <w:rFonts w:ascii="Calibri" w:hAnsi="Calibri"/>
        </w:rPr>
        <w:tab/>
        <w:t>(answer 11A)</w:t>
      </w:r>
    </w:p>
    <w:p w14:paraId="2A4128F8" w14:textId="77777777" w:rsidR="000123FE" w:rsidRPr="00B05918" w:rsidRDefault="000123FE" w:rsidP="000123FE">
      <w:pPr>
        <w:ind w:right="1028"/>
        <w:rPr>
          <w:rFonts w:ascii="Calibri" w:hAnsi="Calibri"/>
        </w:rPr>
      </w:pPr>
    </w:p>
    <w:p w14:paraId="20CD7887" w14:textId="77777777" w:rsidR="000123FE" w:rsidRPr="00B05918" w:rsidRDefault="000123FE" w:rsidP="000123FE">
      <w:pPr>
        <w:tabs>
          <w:tab w:val="left" w:pos="1134"/>
        </w:tabs>
        <w:ind w:left="1134" w:right="1028" w:hanging="774"/>
        <w:rPr>
          <w:rFonts w:ascii="Calibri" w:hAnsi="Calibri"/>
        </w:rPr>
      </w:pPr>
      <w:r w:rsidRPr="00B05918">
        <w:rPr>
          <w:rFonts w:ascii="Calibri" w:hAnsi="Calibri"/>
        </w:rPr>
        <w:t>11A.</w:t>
      </w:r>
      <w:r w:rsidRPr="00B05918">
        <w:rPr>
          <w:rFonts w:ascii="Calibri" w:hAnsi="Calibri"/>
        </w:rPr>
        <w:tab/>
        <w:t>The Contractor has not recognised the rights of Employees to union membership and representation in the following respects.</w:t>
      </w:r>
    </w:p>
    <w:p w14:paraId="0595A2FF" w14:textId="77777777" w:rsidR="000123FE" w:rsidRPr="00B05918" w:rsidRDefault="000123FE" w:rsidP="000123FE">
      <w:pPr>
        <w:tabs>
          <w:tab w:val="left" w:pos="1134"/>
        </w:tabs>
        <w:ind w:left="1134" w:right="1028" w:hanging="774"/>
        <w:rPr>
          <w:rFonts w:ascii="Calibri" w:hAnsi="Calibri"/>
        </w:rPr>
      </w:pPr>
    </w:p>
    <w:p w14:paraId="589ABCD8" w14:textId="77777777" w:rsidR="000123FE" w:rsidRPr="00B05918" w:rsidRDefault="000123FE" w:rsidP="000123FE">
      <w:pPr>
        <w:tabs>
          <w:tab w:val="left" w:pos="1134"/>
        </w:tabs>
        <w:ind w:left="1134" w:right="1028"/>
        <w:rPr>
          <w:rFonts w:ascii="Calibri" w:hAnsi="Calibri"/>
          <w:b/>
        </w:rPr>
      </w:pPr>
      <w:r w:rsidRPr="00B05918">
        <w:rPr>
          <w:rFonts w:ascii="Calibri" w:hAnsi="Calibri"/>
          <w:b/>
        </w:rPr>
        <w:lastRenderedPageBreak/>
        <w:t>[Insert Full Details of how the Contractor has not recognised the rights of Employees to union membership and representation]</w:t>
      </w:r>
    </w:p>
    <w:p w14:paraId="434B8AC0" w14:textId="77777777" w:rsidR="000123FE" w:rsidRPr="00B05918" w:rsidRDefault="000123FE" w:rsidP="000123FE">
      <w:pPr>
        <w:tabs>
          <w:tab w:val="left" w:pos="1134"/>
        </w:tabs>
        <w:ind w:left="1134" w:right="1028"/>
        <w:rPr>
          <w:rFonts w:ascii="Calibri" w:hAnsi="Calibri"/>
          <w:b/>
        </w:rPr>
      </w:pPr>
    </w:p>
    <w:p w14:paraId="4416D140" w14:textId="77777777" w:rsidR="000123FE" w:rsidRPr="00B05918" w:rsidRDefault="000123FE" w:rsidP="000123FE">
      <w:pPr>
        <w:numPr>
          <w:ilvl w:val="0"/>
          <w:numId w:val="310"/>
        </w:numPr>
        <w:spacing w:after="0" w:line="240" w:lineRule="auto"/>
        <w:ind w:right="1028"/>
        <w:jc w:val="both"/>
        <w:rPr>
          <w:rFonts w:ascii="Calibri" w:hAnsi="Calibri"/>
        </w:rPr>
      </w:pPr>
      <w:r w:rsidRPr="00B05918">
        <w:rPr>
          <w:rFonts w:ascii="Calibri" w:hAnsi="Calibri"/>
        </w:rPr>
        <w:t>The Contractor has in the preceding 24 months of the date of this declaration complied with all amendments to wages and conditions of employment for their Employees as decided by any authorised industrial or wage-setting agency.</w:t>
      </w:r>
    </w:p>
    <w:p w14:paraId="3A665480" w14:textId="77777777" w:rsidR="000123FE" w:rsidRPr="00B05918" w:rsidRDefault="000123FE" w:rsidP="000123FE">
      <w:pPr>
        <w:ind w:right="1028"/>
        <w:rPr>
          <w:rFonts w:ascii="Calibri" w:hAnsi="Calibri"/>
        </w:rPr>
      </w:pPr>
    </w:p>
    <w:p w14:paraId="02C47A96" w14:textId="77777777" w:rsidR="000123FE" w:rsidRPr="00B05918" w:rsidRDefault="000123FE" w:rsidP="000123FE">
      <w:pPr>
        <w:tabs>
          <w:tab w:val="left" w:pos="2694"/>
        </w:tabs>
        <w:ind w:right="1028"/>
        <w:rPr>
          <w:rFonts w:ascii="Calibri" w:hAnsi="Calibri"/>
        </w:rPr>
      </w:pPr>
      <w:r w:rsidRPr="00B05918">
        <w:rPr>
          <w:rFonts w:ascii="Calibri" w:hAnsi="Calibri"/>
          <w:color w:val="000000"/>
          <w:sz w:val="28"/>
          <w:szCs w:val="28"/>
        </w:rPr>
        <w:fldChar w:fldCharType="begin">
          <w:ffData>
            <w:name w:val="Check4"/>
            <w:enabled/>
            <w:calcOnExit w:val="0"/>
            <w:checkBox>
              <w:sizeAuto/>
              <w:default w:val="0"/>
            </w:checkBox>
          </w:ffData>
        </w:fldChar>
      </w:r>
      <w:r w:rsidRPr="00B05918">
        <w:rPr>
          <w:rFonts w:ascii="Calibri" w:hAnsi="Calibri"/>
          <w:color w:val="000000"/>
          <w:sz w:val="28"/>
          <w:szCs w:val="28"/>
        </w:rPr>
        <w:instrText xml:space="preserve"> FORMCHECKBOX </w:instrText>
      </w:r>
      <w:r w:rsidRPr="00B05918">
        <w:rPr>
          <w:rFonts w:ascii="Calibri" w:hAnsi="Calibri"/>
          <w:color w:val="000000"/>
          <w:sz w:val="28"/>
          <w:szCs w:val="28"/>
        </w:rPr>
      </w:r>
      <w:r w:rsidRPr="00B05918">
        <w:rPr>
          <w:rFonts w:ascii="Calibri" w:hAnsi="Calibri"/>
          <w:color w:val="000000"/>
          <w:sz w:val="28"/>
          <w:szCs w:val="28"/>
        </w:rPr>
        <w:fldChar w:fldCharType="separate"/>
      </w:r>
      <w:r w:rsidRPr="00B05918">
        <w:rPr>
          <w:rFonts w:ascii="Calibri" w:hAnsi="Calibri"/>
          <w:color w:val="000000"/>
          <w:sz w:val="28"/>
          <w:szCs w:val="28"/>
        </w:rPr>
        <w:fldChar w:fldCharType="end"/>
      </w:r>
      <w:r w:rsidRPr="00B05918">
        <w:rPr>
          <w:rFonts w:ascii="Calibri" w:hAnsi="Calibri"/>
        </w:rPr>
        <w:t xml:space="preserve">  True (delete 12A and initial)</w:t>
      </w:r>
      <w:r w:rsidRPr="00B05918">
        <w:rPr>
          <w:rFonts w:ascii="Calibri" w:hAnsi="Calibri"/>
        </w:rPr>
        <w:tab/>
      </w:r>
      <w:r w:rsidRPr="00B05918">
        <w:rPr>
          <w:rFonts w:ascii="Calibri" w:hAnsi="Calibri"/>
        </w:rPr>
        <w:tab/>
      </w:r>
      <w:r w:rsidRPr="00B05918">
        <w:rPr>
          <w:rFonts w:ascii="Calibri" w:hAnsi="Calibri"/>
          <w:color w:val="000000"/>
          <w:sz w:val="28"/>
          <w:szCs w:val="28"/>
        </w:rPr>
        <w:fldChar w:fldCharType="begin">
          <w:ffData>
            <w:name w:val="Check4"/>
            <w:enabled/>
            <w:calcOnExit w:val="0"/>
            <w:checkBox>
              <w:sizeAuto/>
              <w:default w:val="0"/>
            </w:checkBox>
          </w:ffData>
        </w:fldChar>
      </w:r>
      <w:r w:rsidRPr="00B05918">
        <w:rPr>
          <w:rFonts w:ascii="Calibri" w:hAnsi="Calibri"/>
          <w:color w:val="000000"/>
          <w:sz w:val="28"/>
          <w:szCs w:val="28"/>
        </w:rPr>
        <w:instrText xml:space="preserve"> FORMCHECKBOX </w:instrText>
      </w:r>
      <w:r w:rsidRPr="00B05918">
        <w:rPr>
          <w:rFonts w:ascii="Calibri" w:hAnsi="Calibri"/>
          <w:color w:val="000000"/>
          <w:sz w:val="28"/>
          <w:szCs w:val="28"/>
        </w:rPr>
      </w:r>
      <w:r w:rsidRPr="00B05918">
        <w:rPr>
          <w:rFonts w:ascii="Calibri" w:hAnsi="Calibri"/>
          <w:color w:val="000000"/>
          <w:sz w:val="28"/>
          <w:szCs w:val="28"/>
        </w:rPr>
        <w:fldChar w:fldCharType="separate"/>
      </w:r>
      <w:r w:rsidRPr="00B05918">
        <w:rPr>
          <w:rFonts w:ascii="Calibri" w:hAnsi="Calibri"/>
          <w:color w:val="000000"/>
          <w:sz w:val="28"/>
          <w:szCs w:val="28"/>
        </w:rPr>
        <w:fldChar w:fldCharType="end"/>
      </w:r>
      <w:r w:rsidRPr="00B05918">
        <w:rPr>
          <w:rFonts w:ascii="Calibri" w:hAnsi="Calibri"/>
        </w:rPr>
        <w:t xml:space="preserve">  Not true</w:t>
      </w:r>
      <w:r w:rsidRPr="00B05918">
        <w:rPr>
          <w:rFonts w:ascii="Calibri" w:hAnsi="Calibri"/>
        </w:rPr>
        <w:tab/>
        <w:t>(answer 12A)</w:t>
      </w:r>
    </w:p>
    <w:p w14:paraId="469F75ED" w14:textId="77777777" w:rsidR="000123FE" w:rsidRPr="00B05918" w:rsidRDefault="000123FE" w:rsidP="000123FE">
      <w:pPr>
        <w:tabs>
          <w:tab w:val="left" w:pos="2694"/>
        </w:tabs>
        <w:ind w:right="1028" w:firstLine="1134"/>
        <w:rPr>
          <w:rFonts w:ascii="Calibri" w:hAnsi="Calibri"/>
        </w:rPr>
      </w:pPr>
    </w:p>
    <w:p w14:paraId="6E7BF018" w14:textId="77777777" w:rsidR="000123FE" w:rsidRPr="00B05918" w:rsidRDefault="000123FE" w:rsidP="000123FE">
      <w:pPr>
        <w:ind w:left="1134" w:right="1028" w:hanging="708"/>
        <w:rPr>
          <w:rFonts w:ascii="Calibri" w:hAnsi="Calibri"/>
        </w:rPr>
      </w:pPr>
      <w:r w:rsidRPr="00B05918">
        <w:rPr>
          <w:rFonts w:ascii="Calibri" w:hAnsi="Calibri"/>
        </w:rPr>
        <w:t>12A.</w:t>
      </w:r>
      <w:r w:rsidRPr="00B05918">
        <w:rPr>
          <w:rFonts w:ascii="Calibri" w:hAnsi="Calibri"/>
        </w:rPr>
        <w:tab/>
        <w:t>The Contractor has not complied with all amendments to wages and conditions of employment for their Employees as decided by any authorised industrial or wage-setting agency in the following respects:</w:t>
      </w:r>
    </w:p>
    <w:p w14:paraId="23B6C840" w14:textId="77777777" w:rsidR="000123FE" w:rsidRPr="00B05918" w:rsidRDefault="000123FE" w:rsidP="000123FE">
      <w:pPr>
        <w:ind w:left="1134" w:right="1028" w:hanging="708"/>
        <w:rPr>
          <w:rFonts w:ascii="Calibri" w:hAnsi="Calibri"/>
        </w:rPr>
      </w:pPr>
    </w:p>
    <w:p w14:paraId="362CF8B9" w14:textId="77777777" w:rsidR="000123FE" w:rsidRPr="00B05918" w:rsidRDefault="000123FE" w:rsidP="000123FE">
      <w:pPr>
        <w:ind w:left="1134" w:right="1028" w:hanging="708"/>
        <w:rPr>
          <w:rFonts w:ascii="Calibri" w:hAnsi="Calibri"/>
          <w:b/>
        </w:rPr>
      </w:pPr>
      <w:r w:rsidRPr="00B05918">
        <w:rPr>
          <w:rFonts w:ascii="Calibri" w:hAnsi="Calibri"/>
        </w:rPr>
        <w:tab/>
      </w:r>
      <w:r w:rsidRPr="00B05918">
        <w:rPr>
          <w:rFonts w:ascii="Calibri" w:hAnsi="Calibri"/>
          <w:b/>
        </w:rPr>
        <w:t>[Insert Full Details of how the Contractor has failed to comply with all amendments to wages and conditions of employment]</w:t>
      </w:r>
    </w:p>
    <w:p w14:paraId="764E90E5" w14:textId="77777777" w:rsidR="000123FE" w:rsidRPr="00B05918" w:rsidRDefault="000123FE" w:rsidP="000123FE">
      <w:pPr>
        <w:ind w:left="1134" w:right="1028" w:hanging="708"/>
        <w:rPr>
          <w:rFonts w:ascii="Calibri" w:hAnsi="Calibri"/>
        </w:rPr>
      </w:pPr>
    </w:p>
    <w:p w14:paraId="3F198A2B" w14:textId="77777777" w:rsidR="000123FE" w:rsidRPr="00B05918" w:rsidRDefault="000123FE" w:rsidP="000123FE">
      <w:pPr>
        <w:numPr>
          <w:ilvl w:val="0"/>
          <w:numId w:val="310"/>
        </w:numPr>
        <w:spacing w:after="0" w:line="240" w:lineRule="auto"/>
        <w:ind w:right="1028"/>
        <w:jc w:val="both"/>
        <w:rPr>
          <w:rFonts w:ascii="Calibri" w:hAnsi="Calibri"/>
        </w:rPr>
      </w:pPr>
      <w:r w:rsidRPr="00B05918">
        <w:rPr>
          <w:rFonts w:ascii="Calibri" w:hAnsi="Calibri"/>
        </w:rPr>
        <w:t>In the preceding 24 months of the date of this declaration there have been no findings against the Contractor by any Authorised Entity, including a finding of a breach in a non-confidential consent order.</w:t>
      </w:r>
    </w:p>
    <w:p w14:paraId="51D65987" w14:textId="77777777" w:rsidR="000123FE" w:rsidRPr="00B05918" w:rsidRDefault="000123FE" w:rsidP="000123FE">
      <w:pPr>
        <w:ind w:right="1028"/>
        <w:rPr>
          <w:rFonts w:ascii="Calibri" w:hAnsi="Calibri"/>
        </w:rPr>
      </w:pPr>
    </w:p>
    <w:p w14:paraId="27357BF1" w14:textId="77777777" w:rsidR="000123FE" w:rsidRPr="00B05918" w:rsidRDefault="000123FE" w:rsidP="000123FE">
      <w:pPr>
        <w:tabs>
          <w:tab w:val="left" w:pos="2694"/>
        </w:tabs>
        <w:ind w:right="1028"/>
        <w:rPr>
          <w:rFonts w:ascii="Calibri" w:hAnsi="Calibri"/>
        </w:rPr>
      </w:pPr>
      <w:r w:rsidRPr="00B05918">
        <w:rPr>
          <w:rFonts w:ascii="Calibri" w:hAnsi="Calibri"/>
          <w:color w:val="000000"/>
          <w:sz w:val="28"/>
          <w:szCs w:val="28"/>
        </w:rPr>
        <w:fldChar w:fldCharType="begin">
          <w:ffData>
            <w:name w:val="Check4"/>
            <w:enabled/>
            <w:calcOnExit w:val="0"/>
            <w:checkBox>
              <w:sizeAuto/>
              <w:default w:val="0"/>
            </w:checkBox>
          </w:ffData>
        </w:fldChar>
      </w:r>
      <w:r w:rsidRPr="00B05918">
        <w:rPr>
          <w:rFonts w:ascii="Calibri" w:hAnsi="Calibri"/>
          <w:color w:val="000000"/>
          <w:sz w:val="28"/>
          <w:szCs w:val="28"/>
        </w:rPr>
        <w:instrText xml:space="preserve"> FORMCHECKBOX </w:instrText>
      </w:r>
      <w:r w:rsidRPr="00B05918">
        <w:rPr>
          <w:rFonts w:ascii="Calibri" w:hAnsi="Calibri"/>
          <w:color w:val="000000"/>
          <w:sz w:val="28"/>
          <w:szCs w:val="28"/>
        </w:rPr>
      </w:r>
      <w:r w:rsidRPr="00B05918">
        <w:rPr>
          <w:rFonts w:ascii="Calibri" w:hAnsi="Calibri"/>
          <w:color w:val="000000"/>
          <w:sz w:val="28"/>
          <w:szCs w:val="28"/>
        </w:rPr>
        <w:fldChar w:fldCharType="separate"/>
      </w:r>
      <w:r w:rsidRPr="00B05918">
        <w:rPr>
          <w:rFonts w:ascii="Calibri" w:hAnsi="Calibri"/>
          <w:color w:val="000000"/>
          <w:sz w:val="28"/>
          <w:szCs w:val="28"/>
        </w:rPr>
        <w:fldChar w:fldCharType="end"/>
      </w:r>
      <w:r w:rsidRPr="00B05918">
        <w:rPr>
          <w:rFonts w:ascii="Calibri" w:hAnsi="Calibri"/>
          <w:color w:val="000000"/>
          <w:sz w:val="28"/>
          <w:szCs w:val="28"/>
        </w:rPr>
        <w:t xml:space="preserve"> </w:t>
      </w:r>
      <w:r w:rsidRPr="00B05918">
        <w:rPr>
          <w:rFonts w:ascii="Calibri" w:hAnsi="Calibri"/>
        </w:rPr>
        <w:t>True (delete 13A and initial)</w:t>
      </w:r>
      <w:r w:rsidRPr="00B05918">
        <w:rPr>
          <w:rFonts w:ascii="Calibri" w:hAnsi="Calibri"/>
        </w:rPr>
        <w:tab/>
      </w:r>
      <w:r w:rsidRPr="00B05918">
        <w:rPr>
          <w:rFonts w:ascii="Calibri" w:hAnsi="Calibri"/>
        </w:rPr>
        <w:tab/>
      </w:r>
      <w:r w:rsidRPr="00B05918">
        <w:rPr>
          <w:rFonts w:ascii="Calibri" w:hAnsi="Calibri"/>
          <w:color w:val="000000"/>
          <w:sz w:val="28"/>
          <w:szCs w:val="28"/>
        </w:rPr>
        <w:fldChar w:fldCharType="begin">
          <w:ffData>
            <w:name w:val="Check4"/>
            <w:enabled/>
            <w:calcOnExit w:val="0"/>
            <w:checkBox>
              <w:sizeAuto/>
              <w:default w:val="0"/>
            </w:checkBox>
          </w:ffData>
        </w:fldChar>
      </w:r>
      <w:r w:rsidRPr="00B05918">
        <w:rPr>
          <w:rFonts w:ascii="Calibri" w:hAnsi="Calibri"/>
          <w:color w:val="000000"/>
          <w:sz w:val="28"/>
          <w:szCs w:val="28"/>
        </w:rPr>
        <w:instrText xml:space="preserve"> FORMCHECKBOX </w:instrText>
      </w:r>
      <w:r w:rsidRPr="00B05918">
        <w:rPr>
          <w:rFonts w:ascii="Calibri" w:hAnsi="Calibri"/>
          <w:color w:val="000000"/>
          <w:sz w:val="28"/>
          <w:szCs w:val="28"/>
        </w:rPr>
      </w:r>
      <w:r w:rsidRPr="00B05918">
        <w:rPr>
          <w:rFonts w:ascii="Calibri" w:hAnsi="Calibri"/>
          <w:color w:val="000000"/>
          <w:sz w:val="28"/>
          <w:szCs w:val="28"/>
        </w:rPr>
        <w:fldChar w:fldCharType="separate"/>
      </w:r>
      <w:r w:rsidRPr="00B05918">
        <w:rPr>
          <w:rFonts w:ascii="Calibri" w:hAnsi="Calibri"/>
          <w:color w:val="000000"/>
          <w:sz w:val="28"/>
          <w:szCs w:val="28"/>
        </w:rPr>
        <w:fldChar w:fldCharType="end"/>
      </w:r>
      <w:r w:rsidRPr="00B05918">
        <w:rPr>
          <w:rFonts w:ascii="Calibri" w:hAnsi="Calibri"/>
        </w:rPr>
        <w:t xml:space="preserve"> Not true</w:t>
      </w:r>
      <w:r w:rsidRPr="00B05918">
        <w:rPr>
          <w:rFonts w:ascii="Calibri" w:hAnsi="Calibri"/>
        </w:rPr>
        <w:tab/>
        <w:t>(answer 13A)</w:t>
      </w:r>
    </w:p>
    <w:p w14:paraId="49E0959B" w14:textId="77777777" w:rsidR="000123FE" w:rsidRPr="00B05918" w:rsidRDefault="000123FE" w:rsidP="000123FE">
      <w:pPr>
        <w:ind w:right="1028"/>
        <w:rPr>
          <w:rFonts w:ascii="Calibri" w:hAnsi="Calibri"/>
        </w:rPr>
      </w:pPr>
    </w:p>
    <w:p w14:paraId="47D838F8" w14:textId="77777777" w:rsidR="000123FE" w:rsidRPr="00B05918" w:rsidRDefault="000123FE" w:rsidP="000123FE">
      <w:pPr>
        <w:ind w:left="1134" w:right="1028" w:hanging="850"/>
        <w:rPr>
          <w:rFonts w:ascii="Calibri" w:hAnsi="Calibri"/>
        </w:rPr>
      </w:pPr>
      <w:r w:rsidRPr="00B05918">
        <w:rPr>
          <w:rFonts w:ascii="Calibri" w:hAnsi="Calibri"/>
        </w:rPr>
        <w:t>13A.</w:t>
      </w:r>
      <w:r w:rsidRPr="00B05918">
        <w:rPr>
          <w:rFonts w:ascii="Calibri" w:hAnsi="Calibri"/>
        </w:rPr>
        <w:tab/>
        <w:t>There have been the following findings (Full Details of which are provided) against the Contractor by an Authorised Entity:</w:t>
      </w:r>
    </w:p>
    <w:p w14:paraId="4D0E5DE1" w14:textId="77777777" w:rsidR="000123FE" w:rsidRPr="00B05918" w:rsidRDefault="000123FE" w:rsidP="000123FE">
      <w:pPr>
        <w:ind w:left="1134" w:right="1028" w:hanging="850"/>
        <w:rPr>
          <w:rFonts w:ascii="Calibri" w:hAnsi="Calibri"/>
        </w:rPr>
      </w:pPr>
    </w:p>
    <w:p w14:paraId="3B346E22" w14:textId="77777777" w:rsidR="000123FE" w:rsidRPr="00B05918" w:rsidRDefault="000123FE" w:rsidP="000123FE">
      <w:pPr>
        <w:ind w:left="1134" w:right="1028" w:hanging="850"/>
        <w:rPr>
          <w:rFonts w:ascii="Calibri" w:hAnsi="Calibri"/>
          <w:b/>
        </w:rPr>
      </w:pPr>
      <w:r w:rsidRPr="00B05918">
        <w:rPr>
          <w:rFonts w:ascii="Calibri" w:hAnsi="Calibri"/>
        </w:rPr>
        <w:tab/>
      </w:r>
      <w:r w:rsidRPr="00B05918">
        <w:rPr>
          <w:rFonts w:ascii="Calibri" w:hAnsi="Calibri"/>
          <w:b/>
        </w:rPr>
        <w:t>[Set out Full Details of findings]</w:t>
      </w:r>
    </w:p>
    <w:p w14:paraId="6571EFAE" w14:textId="77777777" w:rsidR="000123FE" w:rsidRPr="00B05918" w:rsidRDefault="000123FE" w:rsidP="000123FE">
      <w:pPr>
        <w:ind w:left="1134" w:right="1028" w:hanging="850"/>
        <w:rPr>
          <w:rFonts w:ascii="Calibri" w:hAnsi="Calibri"/>
        </w:rPr>
      </w:pPr>
    </w:p>
    <w:p w14:paraId="5F04E48A" w14:textId="77777777" w:rsidR="000123FE" w:rsidRPr="00B05918" w:rsidRDefault="000123FE" w:rsidP="000123FE">
      <w:pPr>
        <w:numPr>
          <w:ilvl w:val="0"/>
          <w:numId w:val="310"/>
        </w:numPr>
        <w:spacing w:after="0" w:line="240" w:lineRule="auto"/>
        <w:ind w:right="1028"/>
        <w:jc w:val="both"/>
        <w:rPr>
          <w:rFonts w:ascii="Calibri" w:hAnsi="Calibri"/>
        </w:rPr>
      </w:pPr>
      <w:r w:rsidRPr="00B05918">
        <w:rPr>
          <w:rFonts w:ascii="Calibri" w:hAnsi="Calibri"/>
        </w:rPr>
        <w:t>In the preceding 24 months of the date of this declaration there have been no Adverse Rulings under the Prescribed Legislation against the Contractor.</w:t>
      </w:r>
    </w:p>
    <w:p w14:paraId="59C06569" w14:textId="77777777" w:rsidR="000123FE" w:rsidRPr="00B05918" w:rsidRDefault="000123FE" w:rsidP="000123FE">
      <w:pPr>
        <w:ind w:right="1028"/>
        <w:rPr>
          <w:rFonts w:ascii="Calibri" w:hAnsi="Calibri"/>
        </w:rPr>
      </w:pPr>
    </w:p>
    <w:p w14:paraId="44FF60D5" w14:textId="77777777" w:rsidR="000123FE" w:rsidRPr="00B05918" w:rsidRDefault="000123FE" w:rsidP="000123FE">
      <w:pPr>
        <w:tabs>
          <w:tab w:val="left" w:pos="2694"/>
        </w:tabs>
        <w:ind w:right="1028"/>
        <w:rPr>
          <w:rFonts w:ascii="Calibri" w:hAnsi="Calibri"/>
        </w:rPr>
      </w:pPr>
      <w:r w:rsidRPr="00B05918">
        <w:rPr>
          <w:rFonts w:ascii="Calibri" w:hAnsi="Calibri"/>
          <w:color w:val="000000"/>
          <w:sz w:val="28"/>
          <w:szCs w:val="28"/>
        </w:rPr>
        <w:fldChar w:fldCharType="begin">
          <w:ffData>
            <w:name w:val="Check4"/>
            <w:enabled/>
            <w:calcOnExit w:val="0"/>
            <w:checkBox>
              <w:sizeAuto/>
              <w:default w:val="0"/>
            </w:checkBox>
          </w:ffData>
        </w:fldChar>
      </w:r>
      <w:r w:rsidRPr="00B05918">
        <w:rPr>
          <w:rFonts w:ascii="Calibri" w:hAnsi="Calibri"/>
          <w:color w:val="000000"/>
          <w:sz w:val="28"/>
          <w:szCs w:val="28"/>
        </w:rPr>
        <w:instrText xml:space="preserve"> FORMCHECKBOX </w:instrText>
      </w:r>
      <w:r w:rsidRPr="00B05918">
        <w:rPr>
          <w:rFonts w:ascii="Calibri" w:hAnsi="Calibri"/>
          <w:color w:val="000000"/>
          <w:sz w:val="28"/>
          <w:szCs w:val="28"/>
        </w:rPr>
      </w:r>
      <w:r w:rsidRPr="00B05918">
        <w:rPr>
          <w:rFonts w:ascii="Calibri" w:hAnsi="Calibri"/>
          <w:color w:val="000000"/>
          <w:sz w:val="28"/>
          <w:szCs w:val="28"/>
        </w:rPr>
        <w:fldChar w:fldCharType="separate"/>
      </w:r>
      <w:r w:rsidRPr="00B05918">
        <w:rPr>
          <w:rFonts w:ascii="Calibri" w:hAnsi="Calibri"/>
          <w:color w:val="000000"/>
          <w:sz w:val="28"/>
          <w:szCs w:val="28"/>
        </w:rPr>
        <w:fldChar w:fldCharType="end"/>
      </w:r>
      <w:r w:rsidRPr="00B05918">
        <w:rPr>
          <w:rFonts w:ascii="Calibri" w:hAnsi="Calibri"/>
        </w:rPr>
        <w:t xml:space="preserve">  True (delete 14A and initial)</w:t>
      </w:r>
      <w:r w:rsidRPr="00B05918">
        <w:rPr>
          <w:rFonts w:ascii="Calibri" w:hAnsi="Calibri"/>
        </w:rPr>
        <w:tab/>
      </w:r>
      <w:r w:rsidRPr="00B05918">
        <w:rPr>
          <w:rFonts w:ascii="Calibri" w:hAnsi="Calibri"/>
        </w:rPr>
        <w:tab/>
      </w:r>
      <w:r w:rsidRPr="00B05918">
        <w:rPr>
          <w:rFonts w:ascii="Calibri" w:hAnsi="Calibri"/>
          <w:color w:val="000000"/>
          <w:sz w:val="28"/>
          <w:szCs w:val="28"/>
        </w:rPr>
        <w:fldChar w:fldCharType="begin">
          <w:ffData>
            <w:name w:val="Check4"/>
            <w:enabled/>
            <w:calcOnExit w:val="0"/>
            <w:checkBox>
              <w:sizeAuto/>
              <w:default w:val="0"/>
            </w:checkBox>
          </w:ffData>
        </w:fldChar>
      </w:r>
      <w:r w:rsidRPr="00B05918">
        <w:rPr>
          <w:rFonts w:ascii="Calibri" w:hAnsi="Calibri"/>
          <w:color w:val="000000"/>
          <w:sz w:val="28"/>
          <w:szCs w:val="28"/>
        </w:rPr>
        <w:instrText xml:space="preserve"> FORMCHECKBOX </w:instrText>
      </w:r>
      <w:r w:rsidRPr="00B05918">
        <w:rPr>
          <w:rFonts w:ascii="Calibri" w:hAnsi="Calibri"/>
          <w:color w:val="000000"/>
          <w:sz w:val="28"/>
          <w:szCs w:val="28"/>
        </w:rPr>
      </w:r>
      <w:r w:rsidRPr="00B05918">
        <w:rPr>
          <w:rFonts w:ascii="Calibri" w:hAnsi="Calibri"/>
          <w:color w:val="000000"/>
          <w:sz w:val="28"/>
          <w:szCs w:val="28"/>
        </w:rPr>
        <w:fldChar w:fldCharType="separate"/>
      </w:r>
      <w:r w:rsidRPr="00B05918">
        <w:rPr>
          <w:rFonts w:ascii="Calibri" w:hAnsi="Calibri"/>
          <w:color w:val="000000"/>
          <w:sz w:val="28"/>
          <w:szCs w:val="28"/>
        </w:rPr>
        <w:fldChar w:fldCharType="end"/>
      </w:r>
      <w:r w:rsidRPr="00B05918">
        <w:rPr>
          <w:rFonts w:ascii="Calibri" w:hAnsi="Calibri"/>
        </w:rPr>
        <w:t xml:space="preserve"> Not true</w:t>
      </w:r>
      <w:r w:rsidRPr="00B05918">
        <w:rPr>
          <w:rFonts w:ascii="Calibri" w:hAnsi="Calibri"/>
        </w:rPr>
        <w:tab/>
        <w:t>(answer 14A)</w:t>
      </w:r>
    </w:p>
    <w:p w14:paraId="1432B69B" w14:textId="77777777" w:rsidR="000123FE" w:rsidRPr="00B05918" w:rsidRDefault="000123FE" w:rsidP="000123FE">
      <w:pPr>
        <w:ind w:right="1028"/>
        <w:rPr>
          <w:rFonts w:ascii="Calibri" w:hAnsi="Calibri"/>
        </w:rPr>
      </w:pPr>
    </w:p>
    <w:p w14:paraId="78940902" w14:textId="77777777" w:rsidR="000123FE" w:rsidRPr="00B05918" w:rsidRDefault="000123FE" w:rsidP="000123FE">
      <w:pPr>
        <w:ind w:left="1134" w:right="1028" w:hanging="850"/>
        <w:rPr>
          <w:rFonts w:ascii="Calibri" w:hAnsi="Calibri"/>
        </w:rPr>
      </w:pPr>
      <w:r w:rsidRPr="00B05918">
        <w:rPr>
          <w:rFonts w:ascii="Calibri" w:hAnsi="Calibri"/>
        </w:rPr>
        <w:t>14A.</w:t>
      </w:r>
      <w:r w:rsidRPr="00B05918">
        <w:rPr>
          <w:rFonts w:ascii="Calibri" w:hAnsi="Calibri"/>
        </w:rPr>
        <w:tab/>
        <w:t>There have been the following Adverse Rulings under the Prescribed Legislation against the Contractor:</w:t>
      </w:r>
    </w:p>
    <w:p w14:paraId="622A947A" w14:textId="77777777" w:rsidR="000123FE" w:rsidRPr="00B05918" w:rsidRDefault="000123FE" w:rsidP="000123FE">
      <w:pPr>
        <w:pStyle w:val="PlainParagraph"/>
        <w:ind w:right="1028"/>
        <w:jc w:val="both"/>
        <w:rPr>
          <w:rFonts w:ascii="Calibri" w:hAnsi="Calibri"/>
          <w:b/>
        </w:rPr>
      </w:pPr>
      <w:r w:rsidRPr="00B05918">
        <w:rPr>
          <w:rFonts w:ascii="Calibri" w:hAnsi="Calibri"/>
          <w:b/>
        </w:rPr>
        <w:t>[Set out Full Details of convictions]</w:t>
      </w:r>
    </w:p>
    <w:p w14:paraId="168EE4D0" w14:textId="77777777" w:rsidR="000123FE" w:rsidRPr="00B05918" w:rsidRDefault="000123FE" w:rsidP="000123FE">
      <w:pPr>
        <w:numPr>
          <w:ilvl w:val="0"/>
          <w:numId w:val="310"/>
        </w:numPr>
        <w:spacing w:after="0" w:line="240" w:lineRule="auto"/>
        <w:ind w:right="1028"/>
        <w:jc w:val="both"/>
        <w:rPr>
          <w:rFonts w:ascii="Calibri" w:hAnsi="Calibri"/>
          <w:lang w:val="x-none" w:eastAsia="x-none"/>
        </w:rPr>
      </w:pPr>
      <w:r w:rsidRPr="00B05918">
        <w:rPr>
          <w:rFonts w:ascii="Calibri" w:hAnsi="Calibri"/>
          <w:lang w:val="x-none" w:eastAsia="x-none"/>
        </w:rPr>
        <w:lastRenderedPageBreak/>
        <w:t>There are currently no proceedings or prosecutions against the Contractor in respect of a breach of any Prescribed Legislation.</w:t>
      </w:r>
    </w:p>
    <w:p w14:paraId="02ECC6E6" w14:textId="77777777" w:rsidR="000123FE" w:rsidRPr="00B05918" w:rsidRDefault="000123FE" w:rsidP="000123FE">
      <w:pPr>
        <w:tabs>
          <w:tab w:val="left" w:pos="2694"/>
        </w:tabs>
        <w:ind w:right="1028"/>
        <w:rPr>
          <w:rFonts w:ascii="Calibri" w:hAnsi="Calibri"/>
        </w:rPr>
      </w:pPr>
      <w:r w:rsidRPr="00B05918">
        <w:rPr>
          <w:rFonts w:ascii="Calibri" w:hAnsi="Calibri"/>
          <w:color w:val="000000"/>
          <w:sz w:val="28"/>
          <w:szCs w:val="28"/>
        </w:rPr>
        <w:fldChar w:fldCharType="begin">
          <w:ffData>
            <w:name w:val="Check4"/>
            <w:enabled/>
            <w:calcOnExit w:val="0"/>
            <w:checkBox>
              <w:sizeAuto/>
              <w:default w:val="0"/>
            </w:checkBox>
          </w:ffData>
        </w:fldChar>
      </w:r>
      <w:r w:rsidRPr="00B05918">
        <w:rPr>
          <w:rFonts w:ascii="Calibri" w:hAnsi="Calibri"/>
          <w:color w:val="000000"/>
          <w:sz w:val="28"/>
          <w:szCs w:val="28"/>
        </w:rPr>
        <w:instrText xml:space="preserve"> FORMCHECKBOX </w:instrText>
      </w:r>
      <w:r w:rsidRPr="00B05918">
        <w:rPr>
          <w:rFonts w:ascii="Calibri" w:hAnsi="Calibri"/>
          <w:color w:val="000000"/>
          <w:sz w:val="28"/>
          <w:szCs w:val="28"/>
        </w:rPr>
      </w:r>
      <w:r w:rsidRPr="00B05918">
        <w:rPr>
          <w:rFonts w:ascii="Calibri" w:hAnsi="Calibri"/>
          <w:color w:val="000000"/>
          <w:sz w:val="28"/>
          <w:szCs w:val="28"/>
        </w:rPr>
        <w:fldChar w:fldCharType="separate"/>
      </w:r>
      <w:r w:rsidRPr="00B05918">
        <w:rPr>
          <w:rFonts w:ascii="Calibri" w:hAnsi="Calibri"/>
          <w:color w:val="000000"/>
          <w:sz w:val="28"/>
          <w:szCs w:val="28"/>
        </w:rPr>
        <w:fldChar w:fldCharType="end"/>
      </w:r>
      <w:r w:rsidRPr="00B05918">
        <w:rPr>
          <w:rFonts w:ascii="Calibri" w:hAnsi="Calibri"/>
        </w:rPr>
        <w:t xml:space="preserve"> True (delete 15A and initial)</w:t>
      </w:r>
      <w:r w:rsidRPr="00B05918">
        <w:rPr>
          <w:rFonts w:ascii="Calibri" w:hAnsi="Calibri"/>
        </w:rPr>
        <w:tab/>
      </w:r>
      <w:r w:rsidRPr="00B05918">
        <w:rPr>
          <w:rFonts w:ascii="Calibri" w:hAnsi="Calibri"/>
        </w:rPr>
        <w:tab/>
      </w:r>
      <w:r w:rsidRPr="00B05918">
        <w:rPr>
          <w:rFonts w:ascii="Calibri" w:hAnsi="Calibri"/>
          <w:color w:val="000000"/>
          <w:sz w:val="28"/>
          <w:szCs w:val="28"/>
        </w:rPr>
        <w:fldChar w:fldCharType="begin">
          <w:ffData>
            <w:name w:val="Check4"/>
            <w:enabled/>
            <w:calcOnExit w:val="0"/>
            <w:checkBox>
              <w:sizeAuto/>
              <w:default w:val="0"/>
            </w:checkBox>
          </w:ffData>
        </w:fldChar>
      </w:r>
      <w:r w:rsidRPr="00B05918">
        <w:rPr>
          <w:rFonts w:ascii="Calibri" w:hAnsi="Calibri"/>
          <w:color w:val="000000"/>
          <w:sz w:val="28"/>
          <w:szCs w:val="28"/>
        </w:rPr>
        <w:instrText xml:space="preserve"> FORMCHECKBOX </w:instrText>
      </w:r>
      <w:r w:rsidRPr="00B05918">
        <w:rPr>
          <w:rFonts w:ascii="Calibri" w:hAnsi="Calibri"/>
          <w:color w:val="000000"/>
          <w:sz w:val="28"/>
          <w:szCs w:val="28"/>
        </w:rPr>
      </w:r>
      <w:r w:rsidRPr="00B05918">
        <w:rPr>
          <w:rFonts w:ascii="Calibri" w:hAnsi="Calibri"/>
          <w:color w:val="000000"/>
          <w:sz w:val="28"/>
          <w:szCs w:val="28"/>
        </w:rPr>
        <w:fldChar w:fldCharType="separate"/>
      </w:r>
      <w:r w:rsidRPr="00B05918">
        <w:rPr>
          <w:rFonts w:ascii="Calibri" w:hAnsi="Calibri"/>
          <w:color w:val="000000"/>
          <w:sz w:val="28"/>
          <w:szCs w:val="28"/>
        </w:rPr>
        <w:fldChar w:fldCharType="end"/>
      </w:r>
      <w:r w:rsidRPr="00B05918">
        <w:rPr>
          <w:rFonts w:ascii="Calibri" w:hAnsi="Calibri"/>
          <w:color w:val="000000"/>
          <w:sz w:val="28"/>
          <w:szCs w:val="28"/>
        </w:rPr>
        <w:t xml:space="preserve"> </w:t>
      </w:r>
      <w:r w:rsidRPr="00B05918">
        <w:rPr>
          <w:rFonts w:ascii="Calibri" w:hAnsi="Calibri"/>
        </w:rPr>
        <w:t xml:space="preserve"> Not true</w:t>
      </w:r>
      <w:r w:rsidRPr="00B05918">
        <w:rPr>
          <w:rFonts w:ascii="Calibri" w:hAnsi="Calibri"/>
        </w:rPr>
        <w:tab/>
        <w:t>(answer 15A)</w:t>
      </w:r>
    </w:p>
    <w:p w14:paraId="50971608" w14:textId="6BD28838" w:rsidR="000123FE" w:rsidRPr="00B05918" w:rsidRDefault="000123FE" w:rsidP="000123FE">
      <w:pPr>
        <w:pStyle w:val="PlainParagraph"/>
        <w:ind w:right="1028" w:hanging="708"/>
        <w:jc w:val="both"/>
        <w:rPr>
          <w:rFonts w:ascii="Calibri" w:hAnsi="Calibri"/>
        </w:rPr>
      </w:pPr>
      <w:r w:rsidRPr="00B05918">
        <w:rPr>
          <w:rFonts w:ascii="Calibri" w:hAnsi="Calibri"/>
        </w:rPr>
        <w:t>15A.</w:t>
      </w:r>
      <w:r w:rsidRPr="00B05918">
        <w:rPr>
          <w:rFonts w:ascii="Calibri" w:hAnsi="Calibri"/>
        </w:rPr>
        <w:tab/>
        <w:t>There are currently the following proceedings or prosecutions against the Contractor in respect of a breach of Prescribed Legislation.</w:t>
      </w:r>
    </w:p>
    <w:p w14:paraId="4F351EC1" w14:textId="77777777" w:rsidR="000123FE" w:rsidRPr="00B05918" w:rsidRDefault="000123FE" w:rsidP="000123FE">
      <w:pPr>
        <w:pStyle w:val="PlainParagraph"/>
        <w:ind w:right="1028"/>
        <w:jc w:val="both"/>
        <w:rPr>
          <w:rFonts w:ascii="Calibri" w:hAnsi="Calibri"/>
          <w:b/>
        </w:rPr>
      </w:pPr>
      <w:r w:rsidRPr="00B05918">
        <w:rPr>
          <w:rFonts w:ascii="Calibri" w:hAnsi="Calibri"/>
          <w:b/>
        </w:rPr>
        <w:t>[Set out Full Details of proceedings or prosecutions]</w:t>
      </w:r>
    </w:p>
    <w:p w14:paraId="43E9A788" w14:textId="77777777" w:rsidR="000123FE" w:rsidRPr="00B05918" w:rsidRDefault="000123FE" w:rsidP="000123FE">
      <w:pPr>
        <w:numPr>
          <w:ilvl w:val="0"/>
          <w:numId w:val="310"/>
        </w:numPr>
        <w:spacing w:after="0" w:line="240" w:lineRule="auto"/>
        <w:ind w:right="1028"/>
        <w:jc w:val="both"/>
        <w:rPr>
          <w:rFonts w:ascii="Calibri" w:hAnsi="Calibri"/>
          <w:lang w:val="x-none" w:eastAsia="x-none"/>
        </w:rPr>
      </w:pPr>
      <w:r w:rsidRPr="00B05918">
        <w:rPr>
          <w:rFonts w:ascii="Calibri" w:hAnsi="Calibri"/>
          <w:lang w:val="x-none" w:eastAsia="x-none"/>
        </w:rPr>
        <w:t>The Contractor has not been required to implement any remedial measures to ensure future compliance with the Prescribed Legislation.</w:t>
      </w:r>
    </w:p>
    <w:p w14:paraId="75CCE8F1" w14:textId="77777777" w:rsidR="000123FE" w:rsidRPr="00B05918" w:rsidRDefault="000123FE" w:rsidP="000123FE">
      <w:pPr>
        <w:tabs>
          <w:tab w:val="left" w:pos="2694"/>
        </w:tabs>
        <w:ind w:right="1028"/>
        <w:rPr>
          <w:rFonts w:ascii="Calibri" w:hAnsi="Calibri"/>
        </w:rPr>
      </w:pPr>
      <w:r w:rsidRPr="00B05918">
        <w:rPr>
          <w:rFonts w:ascii="Calibri" w:hAnsi="Calibri"/>
          <w:color w:val="000000"/>
          <w:sz w:val="28"/>
          <w:szCs w:val="28"/>
        </w:rPr>
        <w:fldChar w:fldCharType="begin">
          <w:ffData>
            <w:name w:val="Check4"/>
            <w:enabled/>
            <w:calcOnExit w:val="0"/>
            <w:checkBox>
              <w:sizeAuto/>
              <w:default w:val="0"/>
            </w:checkBox>
          </w:ffData>
        </w:fldChar>
      </w:r>
      <w:r w:rsidRPr="00B05918">
        <w:rPr>
          <w:rFonts w:ascii="Calibri" w:hAnsi="Calibri"/>
          <w:color w:val="000000"/>
          <w:sz w:val="28"/>
          <w:szCs w:val="28"/>
        </w:rPr>
        <w:instrText xml:space="preserve"> FORMCHECKBOX </w:instrText>
      </w:r>
      <w:r w:rsidRPr="00B05918">
        <w:rPr>
          <w:rFonts w:ascii="Calibri" w:hAnsi="Calibri"/>
          <w:color w:val="000000"/>
          <w:sz w:val="28"/>
          <w:szCs w:val="28"/>
        </w:rPr>
      </w:r>
      <w:r w:rsidRPr="00B05918">
        <w:rPr>
          <w:rFonts w:ascii="Calibri" w:hAnsi="Calibri"/>
          <w:color w:val="000000"/>
          <w:sz w:val="28"/>
          <w:szCs w:val="28"/>
        </w:rPr>
        <w:fldChar w:fldCharType="separate"/>
      </w:r>
      <w:r w:rsidRPr="00B05918">
        <w:rPr>
          <w:rFonts w:ascii="Calibri" w:hAnsi="Calibri"/>
          <w:color w:val="000000"/>
          <w:sz w:val="28"/>
          <w:szCs w:val="28"/>
        </w:rPr>
        <w:fldChar w:fldCharType="end"/>
      </w:r>
      <w:r w:rsidRPr="00B05918">
        <w:rPr>
          <w:rFonts w:ascii="Calibri" w:hAnsi="Calibri"/>
        </w:rPr>
        <w:t xml:space="preserve">  True (delete 16A and initial)</w:t>
      </w:r>
      <w:r w:rsidRPr="00B05918">
        <w:rPr>
          <w:rFonts w:ascii="Calibri" w:hAnsi="Calibri"/>
        </w:rPr>
        <w:tab/>
      </w:r>
      <w:r w:rsidRPr="00B05918">
        <w:rPr>
          <w:rFonts w:ascii="Calibri" w:hAnsi="Calibri"/>
        </w:rPr>
        <w:tab/>
      </w:r>
      <w:r w:rsidRPr="00B05918">
        <w:rPr>
          <w:rFonts w:ascii="Calibri" w:hAnsi="Calibri"/>
          <w:color w:val="000000"/>
          <w:sz w:val="28"/>
          <w:szCs w:val="28"/>
        </w:rPr>
        <w:fldChar w:fldCharType="begin">
          <w:ffData>
            <w:name w:val="Check4"/>
            <w:enabled/>
            <w:calcOnExit w:val="0"/>
            <w:checkBox>
              <w:sizeAuto/>
              <w:default w:val="0"/>
            </w:checkBox>
          </w:ffData>
        </w:fldChar>
      </w:r>
      <w:r w:rsidRPr="00B05918">
        <w:rPr>
          <w:rFonts w:ascii="Calibri" w:hAnsi="Calibri"/>
          <w:color w:val="000000"/>
          <w:sz w:val="28"/>
          <w:szCs w:val="28"/>
        </w:rPr>
        <w:instrText xml:space="preserve"> FORMCHECKBOX </w:instrText>
      </w:r>
      <w:r w:rsidRPr="00B05918">
        <w:rPr>
          <w:rFonts w:ascii="Calibri" w:hAnsi="Calibri"/>
          <w:color w:val="000000"/>
          <w:sz w:val="28"/>
          <w:szCs w:val="28"/>
        </w:rPr>
      </w:r>
      <w:r w:rsidRPr="00B05918">
        <w:rPr>
          <w:rFonts w:ascii="Calibri" w:hAnsi="Calibri"/>
          <w:color w:val="000000"/>
          <w:sz w:val="28"/>
          <w:szCs w:val="28"/>
        </w:rPr>
        <w:fldChar w:fldCharType="separate"/>
      </w:r>
      <w:r w:rsidRPr="00B05918">
        <w:rPr>
          <w:rFonts w:ascii="Calibri" w:hAnsi="Calibri"/>
          <w:color w:val="000000"/>
          <w:sz w:val="28"/>
          <w:szCs w:val="28"/>
        </w:rPr>
        <w:fldChar w:fldCharType="end"/>
      </w:r>
      <w:r w:rsidRPr="00B05918">
        <w:rPr>
          <w:rFonts w:ascii="Calibri" w:hAnsi="Calibri"/>
          <w:color w:val="000000"/>
          <w:sz w:val="28"/>
          <w:szCs w:val="28"/>
        </w:rPr>
        <w:t xml:space="preserve">  </w:t>
      </w:r>
      <w:r w:rsidRPr="00B05918">
        <w:rPr>
          <w:rFonts w:ascii="Calibri" w:hAnsi="Calibri"/>
        </w:rPr>
        <w:t>Not true</w:t>
      </w:r>
      <w:r w:rsidRPr="00B05918">
        <w:rPr>
          <w:rFonts w:ascii="Calibri" w:hAnsi="Calibri"/>
        </w:rPr>
        <w:tab/>
        <w:t>(answer 16A)</w:t>
      </w:r>
    </w:p>
    <w:p w14:paraId="51114BE7" w14:textId="77777777" w:rsidR="000123FE" w:rsidRPr="00B05918" w:rsidRDefault="000123FE" w:rsidP="000123FE">
      <w:pPr>
        <w:pStyle w:val="PlainParagraph"/>
        <w:ind w:right="1028" w:hanging="708"/>
        <w:jc w:val="both"/>
        <w:rPr>
          <w:rFonts w:ascii="Calibri" w:hAnsi="Calibri"/>
        </w:rPr>
      </w:pPr>
      <w:r w:rsidRPr="00B05918">
        <w:rPr>
          <w:rFonts w:ascii="Calibri" w:hAnsi="Calibri"/>
        </w:rPr>
        <w:t>16A.</w:t>
      </w:r>
      <w:r w:rsidRPr="00B05918">
        <w:rPr>
          <w:rFonts w:ascii="Calibri" w:hAnsi="Calibri"/>
        </w:rPr>
        <w:tab/>
        <w:t>The Contractor has been required to implement the following remedial measures to ensure future compliance with the Prescribed Legislation:</w:t>
      </w:r>
    </w:p>
    <w:p w14:paraId="1F99BB8E" w14:textId="77777777" w:rsidR="000123FE" w:rsidRPr="00B05918" w:rsidRDefault="000123FE" w:rsidP="000123FE">
      <w:pPr>
        <w:pStyle w:val="PlainParagraph"/>
        <w:ind w:right="1028"/>
        <w:jc w:val="both"/>
        <w:rPr>
          <w:rFonts w:ascii="Calibri" w:hAnsi="Calibri"/>
          <w:b/>
        </w:rPr>
      </w:pPr>
      <w:r w:rsidRPr="00B05918">
        <w:rPr>
          <w:rFonts w:ascii="Calibri" w:hAnsi="Calibri"/>
          <w:b/>
        </w:rPr>
        <w:t>[Set out Full Details of the remedial measures implemented]</w:t>
      </w:r>
    </w:p>
    <w:p w14:paraId="1F0F451D" w14:textId="77777777" w:rsidR="00D20AD9" w:rsidRDefault="000123FE" w:rsidP="000123FE">
      <w:pPr>
        <w:ind w:left="1134"/>
        <w:rPr>
          <w:rFonts w:ascii="Calibri" w:hAnsi="Calibri"/>
        </w:rPr>
      </w:pPr>
      <w:r w:rsidRPr="00B05918">
        <w:rPr>
          <w:rFonts w:ascii="Calibri" w:hAnsi="Calibri"/>
        </w:rPr>
        <w:t>I understand that a person who intentionally makes a false statement in a statutory declaration is guilty of an offence under section 11 of the Statutory Declarations Act 1959, and I believe that the statements in this declaration are true in every particular.</w:t>
      </w:r>
      <w:r w:rsidR="00613FB9">
        <w:rPr>
          <w:rFonts w:ascii="Calibri" w:hAnsi="Calibri"/>
        </w:rPr>
        <w:t xml:space="preserve"> </w:t>
      </w:r>
    </w:p>
    <w:p w14:paraId="2083D942" w14:textId="77777777" w:rsidR="00D20AD9" w:rsidRDefault="00D20AD9" w:rsidP="000123FE">
      <w:pPr>
        <w:ind w:left="1134"/>
        <w:rPr>
          <w:rFonts w:ascii="Calibri" w:hAnsi="Calibri"/>
        </w:rPr>
      </w:pPr>
    </w:p>
    <w:p w14:paraId="67BCF9DF" w14:textId="7D327AD6" w:rsidR="000123FE" w:rsidRPr="00B05918" w:rsidRDefault="000123FE" w:rsidP="000123FE">
      <w:pPr>
        <w:ind w:left="1134"/>
        <w:rPr>
          <w:rFonts w:ascii="Calibri" w:hAnsi="Calibri"/>
        </w:rPr>
      </w:pPr>
      <w:r w:rsidRPr="00B05918">
        <w:rPr>
          <w:rFonts w:ascii="Calibri" w:hAnsi="Calibri"/>
        </w:rPr>
        <w:t>_______________________</w:t>
      </w:r>
    </w:p>
    <w:p w14:paraId="57CABE32" w14:textId="77777777" w:rsidR="000123FE" w:rsidRPr="00B05918" w:rsidRDefault="000123FE" w:rsidP="000123FE">
      <w:pPr>
        <w:pBdr>
          <w:bottom w:val="single" w:sz="12" w:space="1" w:color="auto"/>
        </w:pBdr>
        <w:ind w:left="1134"/>
        <w:rPr>
          <w:rFonts w:ascii="Calibri" w:hAnsi="Calibri"/>
          <w:b/>
        </w:rPr>
      </w:pPr>
      <w:r w:rsidRPr="00B05918">
        <w:rPr>
          <w:rFonts w:ascii="Calibri" w:hAnsi="Calibri"/>
        </w:rPr>
        <w:t>[Signature of person making the declaration]</w:t>
      </w:r>
      <w:r w:rsidRPr="00B05918">
        <w:rPr>
          <w:rFonts w:ascii="Calibri" w:hAnsi="Calibri"/>
          <w:b/>
        </w:rPr>
        <w:t>]</w:t>
      </w:r>
    </w:p>
    <w:p w14:paraId="17EF6A5E" w14:textId="77777777" w:rsidR="000123FE" w:rsidRPr="00B05918" w:rsidRDefault="000123FE" w:rsidP="000123FE">
      <w:pPr>
        <w:ind w:left="1134"/>
        <w:rPr>
          <w:rFonts w:ascii="Calibri" w:hAnsi="Calibri"/>
          <w:b/>
        </w:rPr>
      </w:pPr>
    </w:p>
    <w:p w14:paraId="56D068B2" w14:textId="77777777" w:rsidR="000123FE" w:rsidRPr="00B05918" w:rsidRDefault="000123FE" w:rsidP="000123FE">
      <w:pPr>
        <w:ind w:left="1134"/>
        <w:rPr>
          <w:rFonts w:ascii="Calibri" w:hAnsi="Calibri"/>
          <w:b/>
        </w:rPr>
      </w:pPr>
    </w:p>
    <w:p w14:paraId="144D589F" w14:textId="77777777" w:rsidR="000123FE" w:rsidRPr="00B05918" w:rsidRDefault="000123FE" w:rsidP="000123FE">
      <w:pPr>
        <w:ind w:left="1134"/>
        <w:rPr>
          <w:rFonts w:ascii="Calibri" w:hAnsi="Calibri"/>
          <w:b/>
        </w:rPr>
      </w:pPr>
      <w:r w:rsidRPr="00B05918">
        <w:rPr>
          <w:rFonts w:ascii="Calibri" w:hAnsi="Calibri"/>
          <w:b/>
        </w:rPr>
        <w:t>____________________________________</w:t>
      </w:r>
    </w:p>
    <w:p w14:paraId="764D8B13" w14:textId="77777777" w:rsidR="000123FE" w:rsidRPr="00B05918" w:rsidRDefault="000123FE" w:rsidP="000123FE">
      <w:pPr>
        <w:ind w:left="1134"/>
        <w:rPr>
          <w:rFonts w:ascii="Calibri" w:hAnsi="Calibri"/>
        </w:rPr>
      </w:pPr>
      <w:r w:rsidRPr="00B05918">
        <w:rPr>
          <w:rFonts w:ascii="Calibri" w:hAnsi="Calibri"/>
        </w:rPr>
        <w:t>[Print name of person making the declaration]</w:t>
      </w:r>
    </w:p>
    <w:p w14:paraId="17DD4467" w14:textId="77777777" w:rsidR="000123FE" w:rsidRPr="00B05918" w:rsidRDefault="000123FE" w:rsidP="000123FE">
      <w:pPr>
        <w:ind w:left="1134"/>
        <w:rPr>
          <w:rFonts w:ascii="Calibri" w:hAnsi="Calibri"/>
        </w:rPr>
      </w:pPr>
    </w:p>
    <w:p w14:paraId="1E95D77F" w14:textId="77777777" w:rsidR="000123FE" w:rsidRPr="00B05918" w:rsidRDefault="000123FE" w:rsidP="000123FE">
      <w:pPr>
        <w:pBdr>
          <w:bottom w:val="single" w:sz="12" w:space="1" w:color="auto"/>
        </w:pBdr>
        <w:ind w:left="1134"/>
        <w:rPr>
          <w:rFonts w:ascii="Calibri" w:hAnsi="Calibri"/>
        </w:rPr>
      </w:pPr>
      <w:r w:rsidRPr="00B05918">
        <w:rPr>
          <w:rFonts w:ascii="Calibri" w:hAnsi="Calibri"/>
        </w:rPr>
        <w:t>Declared at  [place]  on   [day]  of  [month]  [year]</w:t>
      </w:r>
    </w:p>
    <w:p w14:paraId="7578DFD3" w14:textId="77777777" w:rsidR="000123FE" w:rsidRPr="00B05918" w:rsidRDefault="000123FE" w:rsidP="000123FE">
      <w:pPr>
        <w:ind w:left="1134"/>
        <w:rPr>
          <w:rFonts w:ascii="Calibri" w:hAnsi="Calibri"/>
        </w:rPr>
      </w:pPr>
    </w:p>
    <w:p w14:paraId="392FA6CD" w14:textId="77777777" w:rsidR="000123FE" w:rsidRPr="00B05918" w:rsidRDefault="000123FE" w:rsidP="000123FE">
      <w:pPr>
        <w:ind w:left="1134"/>
        <w:rPr>
          <w:rFonts w:ascii="Calibri" w:hAnsi="Calibri"/>
        </w:rPr>
      </w:pPr>
      <w:r w:rsidRPr="00B05918">
        <w:rPr>
          <w:rFonts w:ascii="Calibri" w:hAnsi="Calibri"/>
        </w:rPr>
        <w:t>Before me:</w:t>
      </w:r>
    </w:p>
    <w:p w14:paraId="1E029427" w14:textId="77777777" w:rsidR="000123FE" w:rsidRPr="00B05918" w:rsidRDefault="000123FE" w:rsidP="000123FE">
      <w:pPr>
        <w:rPr>
          <w:rFonts w:ascii="Calibri" w:hAnsi="Calibri"/>
        </w:rPr>
      </w:pPr>
    </w:p>
    <w:p w14:paraId="63FA660C" w14:textId="77777777" w:rsidR="000123FE" w:rsidRPr="00B05918" w:rsidRDefault="000123FE" w:rsidP="000123FE">
      <w:pPr>
        <w:ind w:left="1134"/>
        <w:rPr>
          <w:rFonts w:ascii="Calibri" w:hAnsi="Calibri"/>
          <w:b/>
        </w:rPr>
      </w:pPr>
      <w:r w:rsidRPr="00B05918">
        <w:rPr>
          <w:rFonts w:ascii="Calibri" w:hAnsi="Calibri"/>
          <w:b/>
        </w:rPr>
        <w:t>____________________________________</w:t>
      </w:r>
    </w:p>
    <w:p w14:paraId="1829B7F3" w14:textId="77777777" w:rsidR="000123FE" w:rsidRPr="00B05918" w:rsidRDefault="000123FE" w:rsidP="000123FE">
      <w:pPr>
        <w:pBdr>
          <w:bottom w:val="single" w:sz="12" w:space="1" w:color="auto"/>
        </w:pBdr>
        <w:ind w:left="1134"/>
        <w:rPr>
          <w:rFonts w:ascii="Calibri" w:hAnsi="Calibri"/>
        </w:rPr>
      </w:pPr>
      <w:r w:rsidRPr="00B05918">
        <w:rPr>
          <w:rFonts w:ascii="Calibri" w:hAnsi="Calibri"/>
        </w:rPr>
        <w:t xml:space="preserve"> [Signature of person before whom the declaration is made]</w:t>
      </w:r>
    </w:p>
    <w:p w14:paraId="136A5E74" w14:textId="77777777" w:rsidR="000123FE" w:rsidRPr="00B05918" w:rsidRDefault="000123FE" w:rsidP="000123FE">
      <w:pPr>
        <w:ind w:left="1134"/>
        <w:rPr>
          <w:rFonts w:ascii="Calibri" w:hAnsi="Calibri"/>
        </w:rPr>
      </w:pPr>
    </w:p>
    <w:p w14:paraId="72B642BB" w14:textId="77777777" w:rsidR="000123FE" w:rsidRPr="00B05918" w:rsidRDefault="000123FE" w:rsidP="000123FE">
      <w:pPr>
        <w:ind w:left="1134"/>
        <w:rPr>
          <w:rFonts w:ascii="Calibri" w:hAnsi="Calibri"/>
          <w:b/>
        </w:rPr>
      </w:pPr>
      <w:r w:rsidRPr="00B05918">
        <w:rPr>
          <w:rFonts w:ascii="Calibri" w:hAnsi="Calibri"/>
          <w:b/>
        </w:rPr>
        <w:t>____________________________________</w:t>
      </w:r>
    </w:p>
    <w:p w14:paraId="552B01C9" w14:textId="77777777" w:rsidR="000123FE" w:rsidRPr="00B05918" w:rsidRDefault="000123FE" w:rsidP="000123FE">
      <w:pPr>
        <w:ind w:right="1028"/>
        <w:rPr>
          <w:rFonts w:ascii="Calibri" w:hAnsi="Calibri"/>
        </w:rPr>
      </w:pPr>
      <w:r w:rsidRPr="00B05918">
        <w:rPr>
          <w:rFonts w:ascii="Calibri" w:hAnsi="Calibri"/>
        </w:rPr>
        <w:t>[Full name, qualification and address of person before whom the declaration is made (in printed letters)]</w:t>
      </w:r>
    </w:p>
    <w:p w14:paraId="6DF04D9D" w14:textId="77777777" w:rsidR="000123FE" w:rsidRPr="00B05918" w:rsidRDefault="000123FE" w:rsidP="000123FE">
      <w:pPr>
        <w:ind w:right="1028"/>
        <w:rPr>
          <w:rFonts w:ascii="Calibri" w:hAnsi="Calibri"/>
        </w:rPr>
      </w:pPr>
    </w:p>
    <w:p w14:paraId="36DE78D2" w14:textId="77777777" w:rsidR="000123FE" w:rsidRPr="00B05918" w:rsidRDefault="000123FE" w:rsidP="000123FE">
      <w:pPr>
        <w:ind w:right="1028"/>
        <w:rPr>
          <w:rFonts w:ascii="Calibri" w:hAnsi="Calibri"/>
        </w:rPr>
      </w:pPr>
    </w:p>
    <w:p w14:paraId="687C5297" w14:textId="6EB4A7A1" w:rsidR="000123FE" w:rsidRPr="00B05918" w:rsidRDefault="000123FE" w:rsidP="000123FE">
      <w:pPr>
        <w:ind w:right="1028"/>
        <w:rPr>
          <w:rFonts w:ascii="Calibri" w:hAnsi="Calibri"/>
        </w:rPr>
      </w:pPr>
      <w:r w:rsidRPr="00B05918">
        <w:rPr>
          <w:rFonts w:ascii="Calibri" w:hAnsi="Calibri"/>
        </w:rPr>
        <w:t>Note 1</w:t>
      </w:r>
      <w:r w:rsidRPr="00B05918">
        <w:rPr>
          <w:rFonts w:ascii="Calibri" w:hAnsi="Calibri"/>
        </w:rPr>
        <w:tab/>
        <w:t>A person who intentionally makes a false statement in a statutory declaration is guilty of an offence, the punishment for which is imprisonment for a term of 4 years – see section 11 of the Statutory Declarations Act 1959.</w:t>
      </w:r>
    </w:p>
    <w:p w14:paraId="047960B9" w14:textId="77777777" w:rsidR="000123FE" w:rsidRPr="00B05918" w:rsidRDefault="000123FE" w:rsidP="000123FE">
      <w:pPr>
        <w:ind w:right="1028"/>
        <w:rPr>
          <w:rFonts w:ascii="Calibri" w:hAnsi="Calibri"/>
        </w:rPr>
      </w:pPr>
      <w:r w:rsidRPr="00B05918">
        <w:rPr>
          <w:rFonts w:ascii="Calibri" w:hAnsi="Calibri"/>
        </w:rPr>
        <w:t>Note 2</w:t>
      </w:r>
      <w:r w:rsidRPr="00B05918">
        <w:rPr>
          <w:rFonts w:ascii="Calibri" w:hAnsi="Calibri"/>
        </w:rPr>
        <w:tab/>
        <w:t>Chapter 2 of the Criminal Code applies to all offences against the Statutory Declarations Act 1959 – see section 5A of the Statutory Declarations Act 1959.</w:t>
      </w:r>
    </w:p>
    <w:p w14:paraId="3F8041F8" w14:textId="77777777" w:rsidR="000123FE" w:rsidRPr="00B05918" w:rsidRDefault="000123FE" w:rsidP="000123FE">
      <w:pPr>
        <w:pStyle w:val="PlainParagraph"/>
        <w:spacing w:before="0" w:after="0" w:line="240" w:lineRule="auto"/>
        <w:ind w:left="0"/>
        <w:rPr>
          <w:rFonts w:ascii="Calibri" w:hAnsi="Calibri"/>
          <w:b/>
          <w:sz w:val="16"/>
          <w:szCs w:val="16"/>
        </w:rPr>
      </w:pPr>
      <w:r w:rsidRPr="00B05918">
        <w:rPr>
          <w:rFonts w:ascii="Calibri" w:hAnsi="Calibri"/>
          <w:b/>
          <w:sz w:val="16"/>
          <w:szCs w:val="16"/>
        </w:rPr>
        <w:t>A statutory declaration under the Statutory Declarations Act 1959 may be made before–</w:t>
      </w:r>
    </w:p>
    <w:p w14:paraId="366F99BE" w14:textId="77777777" w:rsidR="000123FE" w:rsidRPr="00B05918" w:rsidRDefault="000123FE" w:rsidP="000123FE">
      <w:pPr>
        <w:pStyle w:val="PlainParagraph"/>
        <w:spacing w:before="0" w:after="0" w:line="240" w:lineRule="auto"/>
        <w:rPr>
          <w:rFonts w:ascii="Calibri" w:hAnsi="Calibri"/>
          <w:b/>
          <w:sz w:val="16"/>
          <w:szCs w:val="16"/>
        </w:rPr>
      </w:pPr>
    </w:p>
    <w:p w14:paraId="7269CEE9" w14:textId="77777777" w:rsidR="000123FE" w:rsidRPr="00B05918" w:rsidRDefault="000123FE" w:rsidP="000123FE">
      <w:pPr>
        <w:pStyle w:val="PlainParagraph"/>
        <w:spacing w:before="0" w:after="0" w:line="240" w:lineRule="auto"/>
        <w:rPr>
          <w:rFonts w:ascii="Calibri" w:hAnsi="Calibri"/>
          <w:sz w:val="16"/>
          <w:szCs w:val="16"/>
        </w:rPr>
      </w:pPr>
      <w:r w:rsidRPr="00B05918">
        <w:rPr>
          <w:rFonts w:ascii="Calibri" w:hAnsi="Calibri"/>
          <w:sz w:val="16"/>
          <w:szCs w:val="16"/>
        </w:rPr>
        <w:t>(1)</w:t>
      </w:r>
      <w:r w:rsidRPr="00B05918">
        <w:rPr>
          <w:rFonts w:ascii="Calibri" w:hAnsi="Calibri"/>
          <w:sz w:val="16"/>
          <w:szCs w:val="16"/>
        </w:rPr>
        <w:tab/>
        <w:t>A person who is currently licensed or registered under a law to practise in one of the following occupations:</w:t>
      </w:r>
    </w:p>
    <w:p w14:paraId="6033A605" w14:textId="77777777" w:rsidR="000123FE" w:rsidRPr="00B05918" w:rsidRDefault="000123FE" w:rsidP="000123FE">
      <w:pPr>
        <w:pStyle w:val="PlainParagraph"/>
        <w:tabs>
          <w:tab w:val="left" w:pos="3402"/>
          <w:tab w:val="left" w:pos="5954"/>
        </w:tabs>
        <w:spacing w:before="0" w:after="0" w:line="240" w:lineRule="auto"/>
        <w:rPr>
          <w:rFonts w:ascii="Calibri" w:hAnsi="Calibri"/>
          <w:sz w:val="16"/>
          <w:szCs w:val="16"/>
        </w:rPr>
      </w:pPr>
      <w:r w:rsidRPr="00B05918">
        <w:rPr>
          <w:rFonts w:ascii="Calibri" w:hAnsi="Calibri"/>
          <w:sz w:val="16"/>
          <w:szCs w:val="16"/>
        </w:rPr>
        <w:t>Chiropractor</w:t>
      </w:r>
      <w:r w:rsidRPr="00B05918">
        <w:rPr>
          <w:rFonts w:ascii="Calibri" w:hAnsi="Calibri"/>
          <w:sz w:val="16"/>
          <w:szCs w:val="16"/>
        </w:rPr>
        <w:tab/>
        <w:t>Dentist</w:t>
      </w:r>
      <w:r w:rsidRPr="00B05918">
        <w:rPr>
          <w:rFonts w:ascii="Calibri" w:hAnsi="Calibri"/>
          <w:sz w:val="16"/>
          <w:szCs w:val="16"/>
        </w:rPr>
        <w:tab/>
        <w:t>Legal practitioner</w:t>
      </w:r>
    </w:p>
    <w:p w14:paraId="387504E1" w14:textId="77777777" w:rsidR="000123FE" w:rsidRPr="00B05918" w:rsidRDefault="000123FE" w:rsidP="000123FE">
      <w:pPr>
        <w:pStyle w:val="PlainParagraph"/>
        <w:tabs>
          <w:tab w:val="left" w:pos="3402"/>
          <w:tab w:val="left" w:pos="5954"/>
        </w:tabs>
        <w:spacing w:before="0" w:after="0" w:line="240" w:lineRule="auto"/>
        <w:rPr>
          <w:rFonts w:ascii="Calibri" w:hAnsi="Calibri"/>
          <w:sz w:val="16"/>
          <w:szCs w:val="16"/>
        </w:rPr>
      </w:pPr>
      <w:r w:rsidRPr="00B05918">
        <w:rPr>
          <w:rFonts w:ascii="Calibri" w:hAnsi="Calibri"/>
          <w:sz w:val="16"/>
          <w:szCs w:val="16"/>
        </w:rPr>
        <w:t>Medical practitioner</w:t>
      </w:r>
      <w:r w:rsidRPr="00B05918">
        <w:rPr>
          <w:rFonts w:ascii="Calibri" w:hAnsi="Calibri"/>
          <w:sz w:val="16"/>
          <w:szCs w:val="16"/>
        </w:rPr>
        <w:tab/>
        <w:t>Nurse</w:t>
      </w:r>
      <w:r w:rsidRPr="00B05918">
        <w:rPr>
          <w:rFonts w:ascii="Calibri" w:hAnsi="Calibri"/>
          <w:sz w:val="16"/>
          <w:szCs w:val="16"/>
        </w:rPr>
        <w:tab/>
        <w:t>Optometrist</w:t>
      </w:r>
    </w:p>
    <w:p w14:paraId="7C48F743" w14:textId="77777777" w:rsidR="000123FE" w:rsidRPr="00B05918" w:rsidRDefault="000123FE" w:rsidP="000123FE">
      <w:pPr>
        <w:pStyle w:val="PlainParagraph"/>
        <w:tabs>
          <w:tab w:val="left" w:pos="3402"/>
          <w:tab w:val="left" w:pos="5954"/>
        </w:tabs>
        <w:spacing w:before="0" w:after="0" w:line="240" w:lineRule="auto"/>
        <w:rPr>
          <w:rFonts w:ascii="Calibri" w:hAnsi="Calibri"/>
          <w:sz w:val="16"/>
          <w:szCs w:val="16"/>
        </w:rPr>
      </w:pPr>
      <w:r w:rsidRPr="00B05918">
        <w:rPr>
          <w:rFonts w:ascii="Calibri" w:hAnsi="Calibri"/>
          <w:sz w:val="16"/>
          <w:szCs w:val="16"/>
        </w:rPr>
        <w:t>Patent attorney</w:t>
      </w:r>
      <w:r w:rsidRPr="00B05918">
        <w:rPr>
          <w:rFonts w:ascii="Calibri" w:hAnsi="Calibri"/>
          <w:sz w:val="16"/>
          <w:szCs w:val="16"/>
        </w:rPr>
        <w:tab/>
        <w:t>Pharmacist</w:t>
      </w:r>
      <w:r w:rsidRPr="00B05918">
        <w:rPr>
          <w:rFonts w:ascii="Calibri" w:hAnsi="Calibri"/>
          <w:sz w:val="16"/>
          <w:szCs w:val="16"/>
        </w:rPr>
        <w:tab/>
        <w:t>Physiotherapist</w:t>
      </w:r>
    </w:p>
    <w:p w14:paraId="1642C924" w14:textId="77777777" w:rsidR="000123FE" w:rsidRPr="00B05918" w:rsidRDefault="000123FE" w:rsidP="000123FE">
      <w:pPr>
        <w:pStyle w:val="PlainParagraph"/>
        <w:tabs>
          <w:tab w:val="left" w:pos="3402"/>
          <w:tab w:val="left" w:pos="5954"/>
        </w:tabs>
        <w:spacing w:before="0" w:after="0" w:line="240" w:lineRule="auto"/>
        <w:rPr>
          <w:rFonts w:ascii="Calibri" w:hAnsi="Calibri"/>
          <w:sz w:val="16"/>
          <w:szCs w:val="16"/>
        </w:rPr>
      </w:pPr>
      <w:r w:rsidRPr="00B05918">
        <w:rPr>
          <w:rFonts w:ascii="Calibri" w:hAnsi="Calibri"/>
          <w:sz w:val="16"/>
          <w:szCs w:val="16"/>
        </w:rPr>
        <w:t>Psychologist</w:t>
      </w:r>
      <w:r w:rsidRPr="00B05918">
        <w:rPr>
          <w:rFonts w:ascii="Calibri" w:hAnsi="Calibri"/>
          <w:sz w:val="16"/>
          <w:szCs w:val="16"/>
        </w:rPr>
        <w:tab/>
        <w:t>Trade marks attorney</w:t>
      </w:r>
      <w:r w:rsidRPr="00B05918">
        <w:rPr>
          <w:rFonts w:ascii="Calibri" w:hAnsi="Calibri"/>
          <w:sz w:val="16"/>
          <w:szCs w:val="16"/>
        </w:rPr>
        <w:tab/>
        <w:t>Veterinary surgeon</w:t>
      </w:r>
    </w:p>
    <w:p w14:paraId="1B2B310A" w14:textId="77777777" w:rsidR="000123FE" w:rsidRPr="00B05918" w:rsidRDefault="000123FE" w:rsidP="000123FE">
      <w:pPr>
        <w:pStyle w:val="PlainParagraph"/>
        <w:tabs>
          <w:tab w:val="left" w:pos="3402"/>
          <w:tab w:val="left" w:pos="5954"/>
        </w:tabs>
        <w:spacing w:before="0" w:after="0" w:line="240" w:lineRule="auto"/>
        <w:rPr>
          <w:rFonts w:ascii="Calibri" w:hAnsi="Calibri"/>
          <w:sz w:val="16"/>
          <w:szCs w:val="16"/>
        </w:rPr>
      </w:pPr>
    </w:p>
    <w:p w14:paraId="630500A2" w14:textId="77777777" w:rsidR="000123FE" w:rsidRPr="00B05918" w:rsidRDefault="000123FE" w:rsidP="000123FE">
      <w:pPr>
        <w:pStyle w:val="PlainParagraph"/>
        <w:spacing w:before="0" w:after="0" w:line="240" w:lineRule="auto"/>
        <w:ind w:hanging="1134"/>
        <w:rPr>
          <w:rFonts w:ascii="Calibri" w:hAnsi="Calibri"/>
          <w:sz w:val="16"/>
          <w:szCs w:val="16"/>
        </w:rPr>
      </w:pPr>
      <w:r w:rsidRPr="00B05918">
        <w:rPr>
          <w:rFonts w:ascii="Calibri" w:hAnsi="Calibri"/>
          <w:sz w:val="16"/>
          <w:szCs w:val="16"/>
        </w:rPr>
        <w:t>(2)</w:t>
      </w:r>
      <w:r w:rsidRPr="00B05918">
        <w:rPr>
          <w:rFonts w:ascii="Calibri" w:hAnsi="Calibri"/>
          <w:sz w:val="16"/>
          <w:szCs w:val="16"/>
        </w:rPr>
        <w:tab/>
        <w:t>A person who is enrolled on the roll of the Supreme Court of a State or Territory, or the High Court of Australia, as a legal practitioner (however described); or</w:t>
      </w:r>
    </w:p>
    <w:p w14:paraId="51F622F0" w14:textId="77777777" w:rsidR="000123FE" w:rsidRPr="00B05918" w:rsidRDefault="000123FE" w:rsidP="000123FE">
      <w:pPr>
        <w:pStyle w:val="PlainParagraph"/>
        <w:spacing w:before="0" w:after="0" w:line="240" w:lineRule="auto"/>
        <w:ind w:hanging="1134"/>
        <w:rPr>
          <w:rFonts w:ascii="Calibri" w:hAnsi="Calibri"/>
          <w:sz w:val="16"/>
          <w:szCs w:val="16"/>
        </w:rPr>
      </w:pPr>
    </w:p>
    <w:p w14:paraId="6AA73417" w14:textId="77777777" w:rsidR="000123FE" w:rsidRPr="00B05918" w:rsidRDefault="000123FE" w:rsidP="000123FE">
      <w:pPr>
        <w:pStyle w:val="PlainParagraph"/>
        <w:spacing w:before="0" w:after="0" w:line="240" w:lineRule="auto"/>
        <w:ind w:hanging="1134"/>
        <w:rPr>
          <w:rFonts w:ascii="Calibri" w:hAnsi="Calibri"/>
          <w:sz w:val="16"/>
          <w:szCs w:val="16"/>
        </w:rPr>
      </w:pPr>
      <w:r w:rsidRPr="00B05918">
        <w:rPr>
          <w:rFonts w:ascii="Calibri" w:hAnsi="Calibri"/>
          <w:sz w:val="16"/>
          <w:szCs w:val="16"/>
        </w:rPr>
        <w:t>(3)</w:t>
      </w:r>
      <w:r w:rsidRPr="00B05918">
        <w:rPr>
          <w:rFonts w:ascii="Calibri" w:hAnsi="Calibri"/>
          <w:sz w:val="16"/>
          <w:szCs w:val="16"/>
        </w:rPr>
        <w:tab/>
        <w:t>A person who is in the following list:</w:t>
      </w:r>
    </w:p>
    <w:p w14:paraId="2B864D91" w14:textId="77777777" w:rsidR="000123FE" w:rsidRPr="00B05918" w:rsidRDefault="000123FE" w:rsidP="000123FE">
      <w:pPr>
        <w:pStyle w:val="PlainParagraph"/>
        <w:spacing w:before="0" w:after="0" w:line="240" w:lineRule="auto"/>
        <w:ind w:hanging="1134"/>
        <w:rPr>
          <w:rFonts w:ascii="Calibri" w:hAnsi="Calibri"/>
          <w:sz w:val="16"/>
          <w:szCs w:val="16"/>
          <w:u w:val="single"/>
        </w:rPr>
      </w:pPr>
    </w:p>
    <w:p w14:paraId="5A5A8D24" w14:textId="77777777" w:rsidR="000123FE" w:rsidRPr="00B05918" w:rsidRDefault="000123FE" w:rsidP="000123FE">
      <w:pPr>
        <w:pStyle w:val="PlainParagraph"/>
        <w:spacing w:before="0" w:after="0" w:line="240" w:lineRule="auto"/>
        <w:rPr>
          <w:rFonts w:ascii="Calibri" w:hAnsi="Calibri"/>
          <w:sz w:val="16"/>
          <w:szCs w:val="16"/>
        </w:rPr>
      </w:pPr>
      <w:r w:rsidRPr="00B05918">
        <w:rPr>
          <w:rFonts w:ascii="Calibri" w:hAnsi="Calibri"/>
          <w:sz w:val="16"/>
          <w:szCs w:val="16"/>
        </w:rPr>
        <w:t>Agent of the Australian Postal Corporation who is in charge of an office supplying postal services to the public</w:t>
      </w:r>
    </w:p>
    <w:p w14:paraId="5EE57345" w14:textId="77777777" w:rsidR="000123FE" w:rsidRPr="00B05918" w:rsidRDefault="000123FE" w:rsidP="000123FE">
      <w:pPr>
        <w:pStyle w:val="PlainParagraph"/>
        <w:spacing w:before="0" w:after="0" w:line="240" w:lineRule="auto"/>
        <w:rPr>
          <w:rFonts w:ascii="Calibri" w:hAnsi="Calibri"/>
          <w:sz w:val="16"/>
          <w:szCs w:val="16"/>
        </w:rPr>
      </w:pPr>
      <w:r w:rsidRPr="00B05918">
        <w:rPr>
          <w:rFonts w:ascii="Calibri" w:hAnsi="Calibri"/>
          <w:sz w:val="16"/>
          <w:szCs w:val="16"/>
        </w:rPr>
        <w:t>Australian Consular Officer or Australian Diplomatic Officer (within the meaning of the Consular Fees Act 1955)</w:t>
      </w:r>
    </w:p>
    <w:p w14:paraId="23840C10" w14:textId="77777777" w:rsidR="000123FE" w:rsidRPr="00B05918" w:rsidRDefault="000123FE" w:rsidP="000123FE">
      <w:pPr>
        <w:pStyle w:val="PlainParagraph"/>
        <w:spacing w:before="0" w:after="0" w:line="240" w:lineRule="auto"/>
        <w:rPr>
          <w:rFonts w:ascii="Calibri" w:hAnsi="Calibri"/>
          <w:sz w:val="16"/>
          <w:szCs w:val="16"/>
        </w:rPr>
      </w:pPr>
      <w:r w:rsidRPr="00B05918">
        <w:rPr>
          <w:rFonts w:ascii="Calibri" w:hAnsi="Calibri"/>
          <w:sz w:val="16"/>
          <w:szCs w:val="16"/>
        </w:rPr>
        <w:t>Bailiff</w:t>
      </w:r>
    </w:p>
    <w:p w14:paraId="1BCF8E2B" w14:textId="77777777" w:rsidR="000123FE" w:rsidRPr="00B05918" w:rsidRDefault="000123FE" w:rsidP="000123FE">
      <w:pPr>
        <w:pStyle w:val="PlainParagraph"/>
        <w:spacing w:before="0" w:after="0" w:line="240" w:lineRule="auto"/>
        <w:rPr>
          <w:rFonts w:ascii="Calibri" w:hAnsi="Calibri"/>
          <w:sz w:val="16"/>
          <w:szCs w:val="16"/>
        </w:rPr>
      </w:pPr>
      <w:r w:rsidRPr="00B05918">
        <w:rPr>
          <w:rFonts w:ascii="Calibri" w:hAnsi="Calibri"/>
          <w:sz w:val="16"/>
          <w:szCs w:val="16"/>
        </w:rPr>
        <w:t>Bank officer with 5 or more continuous years of service</w:t>
      </w:r>
    </w:p>
    <w:p w14:paraId="048DBE9F" w14:textId="77777777" w:rsidR="000123FE" w:rsidRPr="00B05918" w:rsidRDefault="000123FE" w:rsidP="000123FE">
      <w:pPr>
        <w:pStyle w:val="PlainParagraph"/>
        <w:spacing w:before="0" w:after="0" w:line="240" w:lineRule="auto"/>
        <w:rPr>
          <w:rFonts w:ascii="Calibri" w:hAnsi="Calibri"/>
          <w:sz w:val="16"/>
          <w:szCs w:val="16"/>
        </w:rPr>
      </w:pPr>
      <w:r w:rsidRPr="00B05918">
        <w:rPr>
          <w:rFonts w:ascii="Calibri" w:hAnsi="Calibri"/>
          <w:sz w:val="16"/>
          <w:szCs w:val="16"/>
        </w:rPr>
        <w:t>Building society officer with 5 or more years of continuous service</w:t>
      </w:r>
    </w:p>
    <w:p w14:paraId="4CD699AD" w14:textId="77777777" w:rsidR="000123FE" w:rsidRPr="00B05918" w:rsidRDefault="000123FE" w:rsidP="000123FE">
      <w:pPr>
        <w:pStyle w:val="PlainParagraph"/>
        <w:spacing w:before="0" w:after="0" w:line="240" w:lineRule="auto"/>
        <w:rPr>
          <w:rFonts w:ascii="Calibri" w:hAnsi="Calibri"/>
          <w:sz w:val="16"/>
          <w:szCs w:val="16"/>
        </w:rPr>
      </w:pPr>
      <w:r w:rsidRPr="00B05918">
        <w:rPr>
          <w:rFonts w:ascii="Calibri" w:hAnsi="Calibri"/>
          <w:sz w:val="16"/>
          <w:szCs w:val="16"/>
        </w:rPr>
        <w:t>Chief executive officer of a Commonwealth court</w:t>
      </w:r>
    </w:p>
    <w:p w14:paraId="5FD2595D" w14:textId="77777777" w:rsidR="000123FE" w:rsidRPr="00B05918" w:rsidRDefault="000123FE" w:rsidP="000123FE">
      <w:pPr>
        <w:pStyle w:val="PlainParagraph"/>
        <w:spacing w:before="0" w:after="0" w:line="240" w:lineRule="auto"/>
        <w:rPr>
          <w:rFonts w:ascii="Calibri" w:hAnsi="Calibri"/>
          <w:sz w:val="16"/>
          <w:szCs w:val="16"/>
        </w:rPr>
      </w:pPr>
      <w:r w:rsidRPr="00B05918">
        <w:rPr>
          <w:rFonts w:ascii="Calibri" w:hAnsi="Calibri"/>
          <w:sz w:val="16"/>
          <w:szCs w:val="16"/>
        </w:rPr>
        <w:t>Clerk of a court</w:t>
      </w:r>
    </w:p>
    <w:p w14:paraId="23BB249F" w14:textId="77777777" w:rsidR="000123FE" w:rsidRPr="00B05918" w:rsidRDefault="000123FE" w:rsidP="000123FE">
      <w:pPr>
        <w:pStyle w:val="PlainParagraph"/>
        <w:spacing w:before="0" w:after="0" w:line="240" w:lineRule="auto"/>
        <w:rPr>
          <w:rFonts w:ascii="Calibri" w:hAnsi="Calibri"/>
          <w:sz w:val="16"/>
          <w:szCs w:val="16"/>
        </w:rPr>
      </w:pPr>
      <w:r w:rsidRPr="00B05918">
        <w:rPr>
          <w:rFonts w:ascii="Calibri" w:hAnsi="Calibri"/>
          <w:sz w:val="16"/>
          <w:szCs w:val="16"/>
        </w:rPr>
        <w:t>Commissioner for Affidavits</w:t>
      </w:r>
    </w:p>
    <w:p w14:paraId="5D78A773" w14:textId="77777777" w:rsidR="000123FE" w:rsidRPr="00B05918" w:rsidRDefault="000123FE" w:rsidP="000123FE">
      <w:pPr>
        <w:pStyle w:val="PlainParagraph"/>
        <w:spacing w:before="0" w:after="0" w:line="240" w:lineRule="auto"/>
        <w:rPr>
          <w:rFonts w:ascii="Calibri" w:hAnsi="Calibri"/>
          <w:sz w:val="16"/>
          <w:szCs w:val="16"/>
        </w:rPr>
      </w:pPr>
      <w:r w:rsidRPr="00B05918">
        <w:rPr>
          <w:rFonts w:ascii="Calibri" w:hAnsi="Calibri"/>
          <w:sz w:val="16"/>
          <w:szCs w:val="16"/>
        </w:rPr>
        <w:t>Commissioner for Declarations</w:t>
      </w:r>
    </w:p>
    <w:p w14:paraId="78BCCFC0" w14:textId="77777777" w:rsidR="000123FE" w:rsidRPr="00B05918" w:rsidRDefault="000123FE" w:rsidP="000123FE">
      <w:pPr>
        <w:pStyle w:val="PlainParagraph"/>
        <w:spacing w:before="0" w:after="0" w:line="240" w:lineRule="auto"/>
        <w:rPr>
          <w:rFonts w:ascii="Calibri" w:hAnsi="Calibri"/>
          <w:sz w:val="16"/>
          <w:szCs w:val="16"/>
        </w:rPr>
      </w:pPr>
      <w:r w:rsidRPr="00B05918">
        <w:rPr>
          <w:rFonts w:ascii="Calibri" w:hAnsi="Calibri"/>
          <w:sz w:val="16"/>
          <w:szCs w:val="16"/>
        </w:rPr>
        <w:t>Credit union officer with 5 or more years of continuous service</w:t>
      </w:r>
    </w:p>
    <w:p w14:paraId="7E7AE4F1" w14:textId="77777777" w:rsidR="000123FE" w:rsidRPr="00B05918" w:rsidRDefault="000123FE" w:rsidP="000123FE">
      <w:pPr>
        <w:pStyle w:val="PlainParagraph"/>
        <w:spacing w:before="0" w:after="0" w:line="240" w:lineRule="auto"/>
        <w:rPr>
          <w:rFonts w:ascii="Calibri" w:hAnsi="Calibri"/>
          <w:sz w:val="16"/>
          <w:szCs w:val="16"/>
        </w:rPr>
      </w:pPr>
      <w:r w:rsidRPr="00B05918">
        <w:rPr>
          <w:rFonts w:ascii="Calibri" w:hAnsi="Calibri"/>
          <w:sz w:val="16"/>
          <w:szCs w:val="16"/>
        </w:rPr>
        <w:t>Employee of the Australian Trade Commission who is:</w:t>
      </w:r>
    </w:p>
    <w:p w14:paraId="4BADFCD8" w14:textId="77777777" w:rsidR="000123FE" w:rsidRPr="00B05918" w:rsidRDefault="000123FE" w:rsidP="000123FE">
      <w:pPr>
        <w:pStyle w:val="PlainParagraph"/>
        <w:tabs>
          <w:tab w:val="left" w:pos="2127"/>
        </w:tabs>
        <w:spacing w:before="0" w:after="0" w:line="240" w:lineRule="auto"/>
        <w:ind w:left="2127" w:hanging="426"/>
        <w:rPr>
          <w:rFonts w:ascii="Calibri" w:hAnsi="Calibri"/>
          <w:sz w:val="16"/>
          <w:szCs w:val="16"/>
        </w:rPr>
      </w:pPr>
      <w:r w:rsidRPr="00B05918">
        <w:rPr>
          <w:rFonts w:ascii="Calibri" w:hAnsi="Calibri"/>
          <w:sz w:val="16"/>
          <w:szCs w:val="16"/>
        </w:rPr>
        <w:t>(a)</w:t>
      </w:r>
      <w:r w:rsidRPr="00B05918">
        <w:rPr>
          <w:rFonts w:ascii="Calibri" w:hAnsi="Calibri"/>
          <w:sz w:val="16"/>
          <w:szCs w:val="16"/>
        </w:rPr>
        <w:tab/>
        <w:t>in a country or place outside Australia; and</w:t>
      </w:r>
    </w:p>
    <w:p w14:paraId="6CC9B7B8" w14:textId="77777777" w:rsidR="000123FE" w:rsidRPr="00B05918" w:rsidRDefault="000123FE" w:rsidP="000123FE">
      <w:pPr>
        <w:pStyle w:val="PlainParagraph"/>
        <w:tabs>
          <w:tab w:val="left" w:pos="2127"/>
        </w:tabs>
        <w:spacing w:before="0" w:after="0" w:line="240" w:lineRule="auto"/>
        <w:ind w:left="2127" w:hanging="426"/>
        <w:rPr>
          <w:rFonts w:ascii="Calibri" w:hAnsi="Calibri"/>
          <w:sz w:val="16"/>
          <w:szCs w:val="16"/>
        </w:rPr>
      </w:pPr>
      <w:r w:rsidRPr="00B05918">
        <w:rPr>
          <w:rFonts w:ascii="Calibri" w:hAnsi="Calibri"/>
          <w:sz w:val="16"/>
          <w:szCs w:val="16"/>
        </w:rPr>
        <w:t>(b)</w:t>
      </w:r>
      <w:r w:rsidRPr="00B05918">
        <w:rPr>
          <w:rFonts w:ascii="Calibri" w:hAnsi="Calibri"/>
          <w:sz w:val="16"/>
          <w:szCs w:val="16"/>
        </w:rPr>
        <w:tab/>
        <w:t>authorised under paragraph 3 (d) of the Consular Fees Act 1955; and</w:t>
      </w:r>
    </w:p>
    <w:p w14:paraId="1199F21A" w14:textId="77777777" w:rsidR="000123FE" w:rsidRPr="00B05918" w:rsidRDefault="000123FE" w:rsidP="000123FE">
      <w:pPr>
        <w:pStyle w:val="PlainParagraph"/>
        <w:tabs>
          <w:tab w:val="left" w:pos="2127"/>
        </w:tabs>
        <w:spacing w:before="0" w:after="0" w:line="240" w:lineRule="auto"/>
        <w:ind w:left="2127" w:hanging="426"/>
        <w:rPr>
          <w:rFonts w:ascii="Calibri" w:hAnsi="Calibri"/>
          <w:sz w:val="16"/>
          <w:szCs w:val="16"/>
        </w:rPr>
      </w:pPr>
      <w:r w:rsidRPr="00B05918">
        <w:rPr>
          <w:rFonts w:ascii="Calibri" w:hAnsi="Calibri"/>
          <w:sz w:val="16"/>
          <w:szCs w:val="16"/>
        </w:rPr>
        <w:t>(c)</w:t>
      </w:r>
      <w:r w:rsidRPr="00B05918">
        <w:rPr>
          <w:rFonts w:ascii="Calibri" w:hAnsi="Calibri"/>
          <w:sz w:val="16"/>
          <w:szCs w:val="16"/>
        </w:rPr>
        <w:tab/>
        <w:t>exercising his or her function in that place</w:t>
      </w:r>
    </w:p>
    <w:p w14:paraId="59E9846B" w14:textId="77777777" w:rsidR="000123FE" w:rsidRPr="00B05918" w:rsidRDefault="000123FE" w:rsidP="000123FE">
      <w:pPr>
        <w:pStyle w:val="PlainParagraph"/>
        <w:spacing w:before="0" w:after="0" w:line="240" w:lineRule="auto"/>
        <w:rPr>
          <w:rFonts w:ascii="Calibri" w:hAnsi="Calibri"/>
          <w:sz w:val="16"/>
          <w:szCs w:val="16"/>
        </w:rPr>
      </w:pPr>
      <w:r w:rsidRPr="00B05918">
        <w:rPr>
          <w:rFonts w:ascii="Calibri" w:hAnsi="Calibri"/>
          <w:sz w:val="16"/>
          <w:szCs w:val="16"/>
        </w:rPr>
        <w:t>Employee of the Commonwealth who is:</w:t>
      </w:r>
    </w:p>
    <w:p w14:paraId="6E89E6D1" w14:textId="77777777" w:rsidR="000123FE" w:rsidRPr="00B05918" w:rsidRDefault="000123FE" w:rsidP="000123FE">
      <w:pPr>
        <w:pStyle w:val="PlainParagraph"/>
        <w:tabs>
          <w:tab w:val="left" w:pos="2127"/>
        </w:tabs>
        <w:spacing w:before="0" w:after="0" w:line="240" w:lineRule="auto"/>
        <w:ind w:left="2127" w:hanging="426"/>
        <w:rPr>
          <w:rFonts w:ascii="Calibri" w:hAnsi="Calibri"/>
          <w:sz w:val="16"/>
          <w:szCs w:val="16"/>
        </w:rPr>
      </w:pPr>
      <w:r w:rsidRPr="00B05918">
        <w:rPr>
          <w:rFonts w:ascii="Calibri" w:hAnsi="Calibri"/>
          <w:sz w:val="16"/>
          <w:szCs w:val="16"/>
        </w:rPr>
        <w:t>(a)</w:t>
      </w:r>
      <w:r w:rsidRPr="00B05918">
        <w:rPr>
          <w:rFonts w:ascii="Calibri" w:hAnsi="Calibri"/>
          <w:sz w:val="16"/>
          <w:szCs w:val="16"/>
        </w:rPr>
        <w:tab/>
        <w:t>in a country or place outside Australia; and</w:t>
      </w:r>
    </w:p>
    <w:p w14:paraId="3B68D9FC" w14:textId="77777777" w:rsidR="000123FE" w:rsidRPr="00B05918" w:rsidRDefault="000123FE" w:rsidP="000123FE">
      <w:pPr>
        <w:pStyle w:val="PlainParagraph"/>
        <w:tabs>
          <w:tab w:val="left" w:pos="2127"/>
        </w:tabs>
        <w:spacing w:before="0" w:after="0" w:line="240" w:lineRule="auto"/>
        <w:ind w:left="2127" w:hanging="426"/>
        <w:rPr>
          <w:rFonts w:ascii="Calibri" w:hAnsi="Calibri"/>
          <w:sz w:val="16"/>
          <w:szCs w:val="16"/>
        </w:rPr>
      </w:pPr>
      <w:r w:rsidRPr="00B05918">
        <w:rPr>
          <w:rFonts w:ascii="Calibri" w:hAnsi="Calibri"/>
          <w:sz w:val="16"/>
          <w:szCs w:val="16"/>
        </w:rPr>
        <w:t>(b)</w:t>
      </w:r>
      <w:r w:rsidRPr="00B05918">
        <w:rPr>
          <w:rFonts w:ascii="Calibri" w:hAnsi="Calibri"/>
          <w:sz w:val="16"/>
          <w:szCs w:val="16"/>
        </w:rPr>
        <w:tab/>
        <w:t>authorised under paragraph 3 (c) of the Consular Fees Act 1955; and</w:t>
      </w:r>
    </w:p>
    <w:p w14:paraId="407F6E57" w14:textId="77777777" w:rsidR="000123FE" w:rsidRPr="00B05918" w:rsidRDefault="000123FE" w:rsidP="000123FE">
      <w:pPr>
        <w:pStyle w:val="PlainParagraph"/>
        <w:tabs>
          <w:tab w:val="left" w:pos="2127"/>
        </w:tabs>
        <w:spacing w:before="0" w:after="0" w:line="240" w:lineRule="auto"/>
        <w:ind w:left="2127" w:hanging="426"/>
        <w:rPr>
          <w:rFonts w:ascii="Calibri" w:hAnsi="Calibri"/>
          <w:sz w:val="16"/>
          <w:szCs w:val="16"/>
        </w:rPr>
      </w:pPr>
      <w:r w:rsidRPr="00B05918">
        <w:rPr>
          <w:rFonts w:ascii="Calibri" w:hAnsi="Calibri"/>
          <w:sz w:val="16"/>
          <w:szCs w:val="16"/>
        </w:rPr>
        <w:t>(c)</w:t>
      </w:r>
      <w:r w:rsidRPr="00B05918">
        <w:rPr>
          <w:rFonts w:ascii="Calibri" w:hAnsi="Calibri"/>
          <w:sz w:val="16"/>
          <w:szCs w:val="16"/>
        </w:rPr>
        <w:tab/>
        <w:t>exercising his or her function in that place</w:t>
      </w:r>
    </w:p>
    <w:p w14:paraId="73B8D89E" w14:textId="77777777" w:rsidR="000123FE" w:rsidRPr="00B05918" w:rsidRDefault="000123FE" w:rsidP="000123FE">
      <w:pPr>
        <w:pStyle w:val="PlainParagraph"/>
        <w:spacing w:before="0" w:after="0" w:line="240" w:lineRule="auto"/>
        <w:rPr>
          <w:rFonts w:ascii="Calibri" w:hAnsi="Calibri"/>
          <w:sz w:val="16"/>
          <w:szCs w:val="16"/>
        </w:rPr>
      </w:pPr>
      <w:r w:rsidRPr="00B05918">
        <w:rPr>
          <w:rFonts w:ascii="Calibri" w:hAnsi="Calibri"/>
          <w:sz w:val="16"/>
          <w:szCs w:val="16"/>
        </w:rPr>
        <w:t>Fellow of the National Tax Accountants’ Association</w:t>
      </w:r>
    </w:p>
    <w:p w14:paraId="155B1D83" w14:textId="77777777" w:rsidR="000123FE" w:rsidRPr="00B05918" w:rsidRDefault="000123FE" w:rsidP="000123FE">
      <w:pPr>
        <w:pStyle w:val="PlainParagraph"/>
        <w:spacing w:before="0" w:after="0" w:line="240" w:lineRule="auto"/>
        <w:rPr>
          <w:rFonts w:ascii="Calibri" w:hAnsi="Calibri"/>
          <w:sz w:val="16"/>
          <w:szCs w:val="16"/>
        </w:rPr>
      </w:pPr>
      <w:r w:rsidRPr="00B05918">
        <w:rPr>
          <w:rFonts w:ascii="Calibri" w:hAnsi="Calibri"/>
          <w:sz w:val="16"/>
          <w:szCs w:val="16"/>
        </w:rPr>
        <w:t>Finance company officer with 5 or more years of continuous service</w:t>
      </w:r>
    </w:p>
    <w:p w14:paraId="6387E4A8" w14:textId="77777777" w:rsidR="000123FE" w:rsidRPr="00B05918" w:rsidRDefault="000123FE" w:rsidP="000123FE">
      <w:pPr>
        <w:pStyle w:val="PlainParagraph"/>
        <w:spacing w:before="0" w:after="0" w:line="240" w:lineRule="auto"/>
        <w:rPr>
          <w:rFonts w:ascii="Calibri" w:hAnsi="Calibri"/>
          <w:sz w:val="16"/>
          <w:szCs w:val="16"/>
        </w:rPr>
      </w:pPr>
      <w:r w:rsidRPr="00B05918">
        <w:rPr>
          <w:rFonts w:ascii="Calibri" w:hAnsi="Calibri"/>
          <w:sz w:val="16"/>
          <w:szCs w:val="16"/>
        </w:rPr>
        <w:t>Holder of a statutory office not specified in another item in this list</w:t>
      </w:r>
    </w:p>
    <w:p w14:paraId="6F5BF877" w14:textId="77777777" w:rsidR="000123FE" w:rsidRPr="00B05918" w:rsidRDefault="000123FE" w:rsidP="000123FE">
      <w:pPr>
        <w:pStyle w:val="PlainParagraph"/>
        <w:spacing w:before="0" w:after="0" w:line="240" w:lineRule="auto"/>
        <w:rPr>
          <w:rFonts w:ascii="Calibri" w:hAnsi="Calibri"/>
          <w:sz w:val="16"/>
          <w:szCs w:val="16"/>
        </w:rPr>
      </w:pPr>
      <w:r w:rsidRPr="00B05918">
        <w:rPr>
          <w:rFonts w:ascii="Calibri" w:hAnsi="Calibri"/>
          <w:sz w:val="16"/>
          <w:szCs w:val="16"/>
        </w:rPr>
        <w:t>Judge of a court</w:t>
      </w:r>
    </w:p>
    <w:p w14:paraId="3657DB9A" w14:textId="77777777" w:rsidR="000123FE" w:rsidRPr="00B05918" w:rsidRDefault="000123FE" w:rsidP="000123FE">
      <w:pPr>
        <w:pStyle w:val="PlainParagraph"/>
        <w:spacing w:before="0" w:after="0" w:line="240" w:lineRule="auto"/>
        <w:rPr>
          <w:rFonts w:ascii="Calibri" w:hAnsi="Calibri"/>
          <w:sz w:val="16"/>
          <w:szCs w:val="16"/>
        </w:rPr>
      </w:pPr>
      <w:r w:rsidRPr="00B05918">
        <w:rPr>
          <w:rFonts w:ascii="Calibri" w:hAnsi="Calibri"/>
          <w:sz w:val="16"/>
          <w:szCs w:val="16"/>
        </w:rPr>
        <w:t>Justice of the Peace</w:t>
      </w:r>
    </w:p>
    <w:p w14:paraId="63906BD9" w14:textId="77777777" w:rsidR="000123FE" w:rsidRPr="00B05918" w:rsidRDefault="000123FE" w:rsidP="000123FE">
      <w:pPr>
        <w:pStyle w:val="PlainParagraph"/>
        <w:spacing w:before="0" w:after="0" w:line="240" w:lineRule="auto"/>
        <w:rPr>
          <w:rFonts w:ascii="Calibri" w:hAnsi="Calibri"/>
          <w:sz w:val="16"/>
          <w:szCs w:val="16"/>
        </w:rPr>
      </w:pPr>
      <w:r w:rsidRPr="00B05918">
        <w:rPr>
          <w:rFonts w:ascii="Calibri" w:hAnsi="Calibri"/>
          <w:sz w:val="16"/>
          <w:szCs w:val="16"/>
        </w:rPr>
        <w:t>Magistrate</w:t>
      </w:r>
    </w:p>
    <w:p w14:paraId="368659EB" w14:textId="77777777" w:rsidR="000123FE" w:rsidRPr="00B05918" w:rsidRDefault="000123FE" w:rsidP="000123FE">
      <w:pPr>
        <w:pStyle w:val="PlainParagraph"/>
        <w:spacing w:before="0" w:after="0" w:line="240" w:lineRule="auto"/>
        <w:rPr>
          <w:rFonts w:ascii="Calibri" w:hAnsi="Calibri"/>
          <w:sz w:val="16"/>
          <w:szCs w:val="16"/>
        </w:rPr>
      </w:pPr>
      <w:r w:rsidRPr="00B05918">
        <w:rPr>
          <w:rFonts w:ascii="Calibri" w:hAnsi="Calibri"/>
          <w:sz w:val="16"/>
          <w:szCs w:val="16"/>
        </w:rPr>
        <w:t>Marriage celebrant registered under Subdivision C of Division 1 of Part IV of the Marriage Act 1961</w:t>
      </w:r>
    </w:p>
    <w:p w14:paraId="5B347066" w14:textId="77777777" w:rsidR="000123FE" w:rsidRPr="00B05918" w:rsidRDefault="000123FE" w:rsidP="000123FE">
      <w:pPr>
        <w:pStyle w:val="PlainParagraph"/>
        <w:spacing w:before="0" w:after="0" w:line="240" w:lineRule="auto"/>
        <w:rPr>
          <w:rFonts w:ascii="Calibri" w:hAnsi="Calibri"/>
          <w:sz w:val="16"/>
          <w:szCs w:val="16"/>
        </w:rPr>
      </w:pPr>
      <w:r w:rsidRPr="00B05918">
        <w:rPr>
          <w:rFonts w:ascii="Calibri" w:hAnsi="Calibri"/>
          <w:sz w:val="16"/>
          <w:szCs w:val="16"/>
        </w:rPr>
        <w:t>Master of a court</w:t>
      </w:r>
    </w:p>
    <w:p w14:paraId="05C8E5B4" w14:textId="77777777" w:rsidR="000123FE" w:rsidRPr="00B05918" w:rsidRDefault="000123FE" w:rsidP="000123FE">
      <w:pPr>
        <w:pStyle w:val="PlainParagraph"/>
        <w:spacing w:before="0" w:after="0" w:line="240" w:lineRule="auto"/>
        <w:rPr>
          <w:rFonts w:ascii="Calibri" w:hAnsi="Calibri"/>
          <w:sz w:val="16"/>
          <w:szCs w:val="16"/>
        </w:rPr>
      </w:pPr>
      <w:r w:rsidRPr="00B05918">
        <w:rPr>
          <w:rFonts w:ascii="Calibri" w:hAnsi="Calibri"/>
          <w:sz w:val="16"/>
          <w:szCs w:val="16"/>
        </w:rPr>
        <w:t>Member of Chartered Secretaries Australia</w:t>
      </w:r>
    </w:p>
    <w:p w14:paraId="0720EC68" w14:textId="77777777" w:rsidR="000123FE" w:rsidRPr="00B05918" w:rsidRDefault="000123FE" w:rsidP="000123FE">
      <w:pPr>
        <w:pStyle w:val="PlainParagraph"/>
        <w:spacing w:before="0" w:after="0" w:line="240" w:lineRule="auto"/>
        <w:rPr>
          <w:rFonts w:ascii="Calibri" w:hAnsi="Calibri"/>
          <w:sz w:val="16"/>
          <w:szCs w:val="16"/>
        </w:rPr>
      </w:pPr>
      <w:r w:rsidRPr="00B05918">
        <w:rPr>
          <w:rFonts w:ascii="Calibri" w:hAnsi="Calibri"/>
          <w:sz w:val="16"/>
          <w:szCs w:val="16"/>
        </w:rPr>
        <w:t>Member of Engineers Australia, other than at the grade of student</w:t>
      </w:r>
    </w:p>
    <w:p w14:paraId="151A063C" w14:textId="77777777" w:rsidR="000123FE" w:rsidRPr="00B05918" w:rsidRDefault="000123FE" w:rsidP="000123FE">
      <w:pPr>
        <w:pStyle w:val="PlainParagraph"/>
        <w:spacing w:before="0" w:after="0" w:line="240" w:lineRule="auto"/>
        <w:rPr>
          <w:rFonts w:ascii="Calibri" w:hAnsi="Calibri"/>
          <w:sz w:val="16"/>
          <w:szCs w:val="16"/>
        </w:rPr>
      </w:pPr>
      <w:r w:rsidRPr="00B05918">
        <w:rPr>
          <w:rFonts w:ascii="Calibri" w:hAnsi="Calibri"/>
          <w:sz w:val="16"/>
          <w:szCs w:val="16"/>
        </w:rPr>
        <w:t>Member of the Association of Taxation and Management Accountants</w:t>
      </w:r>
    </w:p>
    <w:p w14:paraId="226DE4F8" w14:textId="77777777" w:rsidR="000123FE" w:rsidRPr="00B05918" w:rsidRDefault="000123FE" w:rsidP="000123FE">
      <w:pPr>
        <w:pStyle w:val="PlainParagraph"/>
        <w:spacing w:before="0" w:after="0" w:line="240" w:lineRule="auto"/>
        <w:rPr>
          <w:rFonts w:ascii="Calibri" w:hAnsi="Calibri"/>
          <w:sz w:val="16"/>
          <w:szCs w:val="16"/>
        </w:rPr>
      </w:pPr>
      <w:r w:rsidRPr="00B05918">
        <w:rPr>
          <w:rFonts w:ascii="Calibri" w:hAnsi="Calibri"/>
          <w:sz w:val="16"/>
          <w:szCs w:val="16"/>
        </w:rPr>
        <w:t>Member of the Australasian Institute of Mining and Metallurgy</w:t>
      </w:r>
    </w:p>
    <w:p w14:paraId="6CF5C845" w14:textId="77777777" w:rsidR="000123FE" w:rsidRPr="00B05918" w:rsidRDefault="000123FE" w:rsidP="000123FE">
      <w:pPr>
        <w:pStyle w:val="PlainParagraph"/>
        <w:spacing w:before="0" w:after="0" w:line="240" w:lineRule="auto"/>
        <w:rPr>
          <w:rFonts w:ascii="Calibri" w:hAnsi="Calibri"/>
          <w:sz w:val="16"/>
          <w:szCs w:val="16"/>
        </w:rPr>
      </w:pPr>
      <w:r w:rsidRPr="00B05918">
        <w:rPr>
          <w:rFonts w:ascii="Calibri" w:hAnsi="Calibri"/>
          <w:sz w:val="16"/>
          <w:szCs w:val="16"/>
        </w:rPr>
        <w:t>Member of the Australian Defence Force who is:</w:t>
      </w:r>
    </w:p>
    <w:p w14:paraId="2C10F887" w14:textId="77777777" w:rsidR="000123FE" w:rsidRPr="00B05918" w:rsidRDefault="000123FE" w:rsidP="000123FE">
      <w:pPr>
        <w:pStyle w:val="PlainParagraph"/>
        <w:tabs>
          <w:tab w:val="left" w:pos="2127"/>
        </w:tabs>
        <w:spacing w:before="0" w:after="0" w:line="240" w:lineRule="auto"/>
        <w:ind w:left="2127" w:hanging="426"/>
        <w:rPr>
          <w:rFonts w:ascii="Calibri" w:hAnsi="Calibri"/>
          <w:sz w:val="16"/>
          <w:szCs w:val="16"/>
        </w:rPr>
      </w:pPr>
      <w:r w:rsidRPr="00B05918">
        <w:rPr>
          <w:rFonts w:ascii="Calibri" w:hAnsi="Calibri"/>
          <w:sz w:val="16"/>
          <w:szCs w:val="16"/>
        </w:rPr>
        <w:t>(a)</w:t>
      </w:r>
      <w:r w:rsidRPr="00B05918">
        <w:rPr>
          <w:rFonts w:ascii="Calibri" w:hAnsi="Calibri"/>
          <w:sz w:val="16"/>
          <w:szCs w:val="16"/>
        </w:rPr>
        <w:tab/>
        <w:t>an officer; or</w:t>
      </w:r>
    </w:p>
    <w:p w14:paraId="221B1774" w14:textId="77777777" w:rsidR="000123FE" w:rsidRPr="00B05918" w:rsidRDefault="000123FE" w:rsidP="000123FE">
      <w:pPr>
        <w:pStyle w:val="PlainParagraph"/>
        <w:tabs>
          <w:tab w:val="left" w:pos="2127"/>
        </w:tabs>
        <w:spacing w:before="0" w:after="0" w:line="240" w:lineRule="auto"/>
        <w:ind w:left="2127" w:hanging="426"/>
        <w:rPr>
          <w:rFonts w:ascii="Calibri" w:hAnsi="Calibri"/>
          <w:sz w:val="16"/>
          <w:szCs w:val="16"/>
        </w:rPr>
      </w:pPr>
      <w:r w:rsidRPr="00B05918">
        <w:rPr>
          <w:rFonts w:ascii="Calibri" w:hAnsi="Calibri"/>
          <w:sz w:val="16"/>
          <w:szCs w:val="16"/>
        </w:rPr>
        <w:t>(b)</w:t>
      </w:r>
      <w:r w:rsidRPr="00B05918">
        <w:rPr>
          <w:rFonts w:ascii="Calibri" w:hAnsi="Calibri"/>
          <w:sz w:val="16"/>
          <w:szCs w:val="16"/>
        </w:rPr>
        <w:tab/>
        <w:t>a non-commissioned officer within the meaning of the Defence Force Discipline Act 1982 with 5 or more years of continuous service; or</w:t>
      </w:r>
    </w:p>
    <w:p w14:paraId="045F90C4" w14:textId="77777777" w:rsidR="000123FE" w:rsidRPr="00B05918" w:rsidRDefault="000123FE" w:rsidP="000123FE">
      <w:pPr>
        <w:pStyle w:val="PlainParagraph"/>
        <w:tabs>
          <w:tab w:val="left" w:pos="2127"/>
        </w:tabs>
        <w:spacing w:before="0" w:after="0" w:line="240" w:lineRule="auto"/>
        <w:ind w:left="2127" w:hanging="426"/>
        <w:rPr>
          <w:rFonts w:ascii="Calibri" w:hAnsi="Calibri"/>
          <w:sz w:val="16"/>
          <w:szCs w:val="16"/>
        </w:rPr>
      </w:pPr>
      <w:r w:rsidRPr="00B05918">
        <w:rPr>
          <w:rFonts w:ascii="Calibri" w:hAnsi="Calibri"/>
          <w:sz w:val="16"/>
          <w:szCs w:val="16"/>
        </w:rPr>
        <w:t>(c)</w:t>
      </w:r>
      <w:r w:rsidRPr="00B05918">
        <w:rPr>
          <w:rFonts w:ascii="Calibri" w:hAnsi="Calibri"/>
          <w:sz w:val="16"/>
          <w:szCs w:val="16"/>
        </w:rPr>
        <w:tab/>
        <w:t>a warrant officer within the meaning of that Act</w:t>
      </w:r>
    </w:p>
    <w:p w14:paraId="61415796" w14:textId="77777777" w:rsidR="000123FE" w:rsidRPr="00B05918" w:rsidRDefault="000123FE" w:rsidP="000123FE">
      <w:pPr>
        <w:pStyle w:val="PlainParagraph"/>
        <w:spacing w:before="0" w:after="0" w:line="240" w:lineRule="auto"/>
        <w:rPr>
          <w:rFonts w:ascii="Calibri" w:hAnsi="Calibri"/>
          <w:sz w:val="16"/>
          <w:szCs w:val="16"/>
        </w:rPr>
      </w:pPr>
      <w:r w:rsidRPr="00B05918">
        <w:rPr>
          <w:rFonts w:ascii="Calibri" w:hAnsi="Calibri"/>
          <w:sz w:val="16"/>
          <w:szCs w:val="16"/>
        </w:rPr>
        <w:t>Member of the Institute of Chartered Accountants in Australia, the Australian Society of Certified Practising Accountants or the National Institute of Accountants</w:t>
      </w:r>
    </w:p>
    <w:p w14:paraId="22CA1206" w14:textId="77777777" w:rsidR="000123FE" w:rsidRPr="00B05918" w:rsidRDefault="000123FE" w:rsidP="000123FE">
      <w:pPr>
        <w:pStyle w:val="PlainParagraph"/>
        <w:spacing w:before="0" w:after="0" w:line="240" w:lineRule="auto"/>
        <w:rPr>
          <w:rFonts w:ascii="Calibri" w:hAnsi="Calibri"/>
          <w:sz w:val="16"/>
          <w:szCs w:val="16"/>
        </w:rPr>
      </w:pPr>
      <w:r w:rsidRPr="00B05918">
        <w:rPr>
          <w:rFonts w:ascii="Calibri" w:hAnsi="Calibri"/>
          <w:sz w:val="16"/>
          <w:szCs w:val="16"/>
        </w:rPr>
        <w:t>Member of:</w:t>
      </w:r>
    </w:p>
    <w:p w14:paraId="3D2245AC" w14:textId="77777777" w:rsidR="000123FE" w:rsidRPr="00B05918" w:rsidRDefault="000123FE" w:rsidP="000123FE">
      <w:pPr>
        <w:pStyle w:val="PlainParagraph"/>
        <w:tabs>
          <w:tab w:val="left" w:pos="2127"/>
        </w:tabs>
        <w:spacing w:before="0" w:after="0" w:line="240" w:lineRule="auto"/>
        <w:ind w:left="2127" w:hanging="426"/>
        <w:rPr>
          <w:rFonts w:ascii="Calibri" w:hAnsi="Calibri"/>
          <w:sz w:val="16"/>
          <w:szCs w:val="16"/>
        </w:rPr>
      </w:pPr>
      <w:r w:rsidRPr="00B05918">
        <w:rPr>
          <w:rFonts w:ascii="Calibri" w:hAnsi="Calibri"/>
          <w:sz w:val="16"/>
          <w:szCs w:val="16"/>
        </w:rPr>
        <w:t>(a)</w:t>
      </w:r>
      <w:r w:rsidRPr="00B05918">
        <w:rPr>
          <w:rFonts w:ascii="Calibri" w:hAnsi="Calibri"/>
          <w:sz w:val="16"/>
          <w:szCs w:val="16"/>
        </w:rPr>
        <w:tab/>
        <w:t>the Parliament of the Commonwealth; or</w:t>
      </w:r>
    </w:p>
    <w:p w14:paraId="66D7BAFD" w14:textId="77777777" w:rsidR="000123FE" w:rsidRPr="00B05918" w:rsidRDefault="000123FE" w:rsidP="000123FE">
      <w:pPr>
        <w:pStyle w:val="PlainParagraph"/>
        <w:tabs>
          <w:tab w:val="left" w:pos="2127"/>
        </w:tabs>
        <w:spacing w:before="0" w:after="0" w:line="240" w:lineRule="auto"/>
        <w:ind w:left="2127" w:hanging="426"/>
        <w:rPr>
          <w:rFonts w:ascii="Calibri" w:hAnsi="Calibri"/>
          <w:sz w:val="16"/>
          <w:szCs w:val="16"/>
        </w:rPr>
      </w:pPr>
      <w:r w:rsidRPr="00B05918">
        <w:rPr>
          <w:rFonts w:ascii="Calibri" w:hAnsi="Calibri"/>
          <w:sz w:val="16"/>
          <w:szCs w:val="16"/>
        </w:rPr>
        <w:t>(b)</w:t>
      </w:r>
      <w:r w:rsidRPr="00B05918">
        <w:rPr>
          <w:rFonts w:ascii="Calibri" w:hAnsi="Calibri"/>
          <w:sz w:val="16"/>
          <w:szCs w:val="16"/>
        </w:rPr>
        <w:tab/>
        <w:t>the Parliament of a State; or</w:t>
      </w:r>
    </w:p>
    <w:p w14:paraId="7D2D5E23" w14:textId="77777777" w:rsidR="000123FE" w:rsidRPr="00B05918" w:rsidRDefault="000123FE" w:rsidP="000123FE">
      <w:pPr>
        <w:pStyle w:val="PlainParagraph"/>
        <w:tabs>
          <w:tab w:val="left" w:pos="2127"/>
        </w:tabs>
        <w:spacing w:before="0" w:after="0" w:line="240" w:lineRule="auto"/>
        <w:ind w:left="2127" w:hanging="426"/>
        <w:rPr>
          <w:rFonts w:ascii="Calibri" w:hAnsi="Calibri"/>
          <w:sz w:val="16"/>
          <w:szCs w:val="16"/>
        </w:rPr>
      </w:pPr>
      <w:r w:rsidRPr="00B05918">
        <w:rPr>
          <w:rFonts w:ascii="Calibri" w:hAnsi="Calibri"/>
          <w:sz w:val="16"/>
          <w:szCs w:val="16"/>
        </w:rPr>
        <w:t>(c)</w:t>
      </w:r>
      <w:r w:rsidRPr="00B05918">
        <w:rPr>
          <w:rFonts w:ascii="Calibri" w:hAnsi="Calibri"/>
          <w:sz w:val="16"/>
          <w:szCs w:val="16"/>
        </w:rPr>
        <w:tab/>
        <w:t>a Territory legislature; or</w:t>
      </w:r>
    </w:p>
    <w:p w14:paraId="508169F0" w14:textId="77777777" w:rsidR="000123FE" w:rsidRPr="00B05918" w:rsidRDefault="000123FE" w:rsidP="000123FE">
      <w:pPr>
        <w:pStyle w:val="PlainParagraph"/>
        <w:tabs>
          <w:tab w:val="left" w:pos="2127"/>
        </w:tabs>
        <w:spacing w:before="0" w:after="0" w:line="240" w:lineRule="auto"/>
        <w:ind w:left="2127" w:hanging="426"/>
        <w:rPr>
          <w:rFonts w:ascii="Calibri" w:hAnsi="Calibri"/>
          <w:sz w:val="16"/>
          <w:szCs w:val="16"/>
        </w:rPr>
      </w:pPr>
      <w:r w:rsidRPr="00B05918">
        <w:rPr>
          <w:rFonts w:ascii="Calibri" w:hAnsi="Calibri"/>
          <w:sz w:val="16"/>
          <w:szCs w:val="16"/>
        </w:rPr>
        <w:t>(d)</w:t>
      </w:r>
      <w:r w:rsidRPr="00B05918">
        <w:rPr>
          <w:rFonts w:ascii="Calibri" w:hAnsi="Calibri"/>
          <w:sz w:val="16"/>
          <w:szCs w:val="16"/>
        </w:rPr>
        <w:tab/>
        <w:t>a local government authority of a State or Territory</w:t>
      </w:r>
    </w:p>
    <w:p w14:paraId="0FC9F488" w14:textId="77777777" w:rsidR="000123FE" w:rsidRPr="00B05918" w:rsidRDefault="000123FE" w:rsidP="000123FE">
      <w:pPr>
        <w:pStyle w:val="PlainParagraph"/>
        <w:spacing w:before="0" w:after="0" w:line="240" w:lineRule="auto"/>
        <w:rPr>
          <w:rFonts w:ascii="Calibri" w:hAnsi="Calibri"/>
          <w:sz w:val="16"/>
          <w:szCs w:val="16"/>
        </w:rPr>
      </w:pPr>
      <w:r w:rsidRPr="00B05918">
        <w:rPr>
          <w:rFonts w:ascii="Calibri" w:hAnsi="Calibri"/>
          <w:sz w:val="16"/>
          <w:szCs w:val="16"/>
        </w:rPr>
        <w:t>Minister of religion registered under Subdivision A of Division 1 of Part IV of the Marriage Act 1961</w:t>
      </w:r>
    </w:p>
    <w:p w14:paraId="51B6BECD" w14:textId="77777777" w:rsidR="000123FE" w:rsidRPr="00B05918" w:rsidRDefault="000123FE" w:rsidP="000123FE">
      <w:pPr>
        <w:pStyle w:val="PlainParagraph"/>
        <w:spacing w:before="0" w:after="0" w:line="240" w:lineRule="auto"/>
        <w:rPr>
          <w:rFonts w:ascii="Calibri" w:hAnsi="Calibri"/>
          <w:sz w:val="16"/>
          <w:szCs w:val="16"/>
        </w:rPr>
      </w:pPr>
      <w:r w:rsidRPr="00B05918">
        <w:rPr>
          <w:rFonts w:ascii="Calibri" w:hAnsi="Calibri"/>
          <w:sz w:val="16"/>
          <w:szCs w:val="16"/>
        </w:rPr>
        <w:t>Notary public</w:t>
      </w:r>
    </w:p>
    <w:p w14:paraId="6AC29D8E" w14:textId="77777777" w:rsidR="000123FE" w:rsidRPr="00B05918" w:rsidRDefault="000123FE" w:rsidP="000123FE">
      <w:pPr>
        <w:pStyle w:val="PlainParagraph"/>
        <w:spacing w:before="0" w:after="0" w:line="240" w:lineRule="auto"/>
        <w:rPr>
          <w:rFonts w:ascii="Calibri" w:hAnsi="Calibri"/>
          <w:sz w:val="16"/>
          <w:szCs w:val="16"/>
        </w:rPr>
      </w:pPr>
      <w:r w:rsidRPr="00B05918">
        <w:rPr>
          <w:rFonts w:ascii="Calibri" w:hAnsi="Calibri"/>
          <w:sz w:val="16"/>
          <w:szCs w:val="16"/>
        </w:rPr>
        <w:t>Permanent employee of the Australian Postal Corporation with 5 or more years of continuous service who is employed in an office supplying postal services to the public</w:t>
      </w:r>
    </w:p>
    <w:p w14:paraId="47233DAE" w14:textId="77777777" w:rsidR="000123FE" w:rsidRPr="00B05918" w:rsidRDefault="000123FE" w:rsidP="000123FE">
      <w:pPr>
        <w:pStyle w:val="PlainParagraph"/>
        <w:spacing w:before="0" w:after="0" w:line="240" w:lineRule="auto"/>
        <w:rPr>
          <w:rFonts w:ascii="Calibri" w:hAnsi="Calibri"/>
          <w:sz w:val="16"/>
          <w:szCs w:val="16"/>
        </w:rPr>
      </w:pPr>
      <w:r w:rsidRPr="00B05918">
        <w:rPr>
          <w:rFonts w:ascii="Calibri" w:hAnsi="Calibri"/>
          <w:sz w:val="16"/>
          <w:szCs w:val="16"/>
        </w:rPr>
        <w:lastRenderedPageBreak/>
        <w:t>Permanent employee of:</w:t>
      </w:r>
    </w:p>
    <w:p w14:paraId="2E022809" w14:textId="77777777" w:rsidR="000123FE" w:rsidRPr="00B05918" w:rsidRDefault="000123FE" w:rsidP="000123FE">
      <w:pPr>
        <w:pStyle w:val="PlainParagraph"/>
        <w:tabs>
          <w:tab w:val="left" w:pos="2127"/>
        </w:tabs>
        <w:spacing w:before="0" w:after="0" w:line="240" w:lineRule="auto"/>
        <w:ind w:left="2127" w:hanging="426"/>
        <w:rPr>
          <w:rFonts w:ascii="Calibri" w:hAnsi="Calibri"/>
          <w:sz w:val="16"/>
          <w:szCs w:val="16"/>
        </w:rPr>
      </w:pPr>
      <w:r w:rsidRPr="00B05918">
        <w:rPr>
          <w:rFonts w:ascii="Calibri" w:hAnsi="Calibri"/>
          <w:sz w:val="16"/>
          <w:szCs w:val="16"/>
        </w:rPr>
        <w:t>(a)</w:t>
      </w:r>
      <w:r w:rsidRPr="00B05918">
        <w:rPr>
          <w:rFonts w:ascii="Calibri" w:hAnsi="Calibri"/>
          <w:sz w:val="16"/>
          <w:szCs w:val="16"/>
        </w:rPr>
        <w:tab/>
        <w:t>the Commonwealth or a Commonwealth authority; or</w:t>
      </w:r>
    </w:p>
    <w:p w14:paraId="23C6A35C" w14:textId="77777777" w:rsidR="000123FE" w:rsidRPr="00B05918" w:rsidRDefault="000123FE" w:rsidP="000123FE">
      <w:pPr>
        <w:pStyle w:val="PlainParagraph"/>
        <w:tabs>
          <w:tab w:val="left" w:pos="2127"/>
        </w:tabs>
        <w:spacing w:before="0" w:after="0" w:line="240" w:lineRule="auto"/>
        <w:ind w:left="2127" w:hanging="426"/>
        <w:rPr>
          <w:rFonts w:ascii="Calibri" w:hAnsi="Calibri"/>
          <w:sz w:val="16"/>
          <w:szCs w:val="16"/>
        </w:rPr>
      </w:pPr>
      <w:r w:rsidRPr="00B05918">
        <w:rPr>
          <w:rFonts w:ascii="Calibri" w:hAnsi="Calibri"/>
          <w:sz w:val="16"/>
          <w:szCs w:val="16"/>
        </w:rPr>
        <w:t>(b)</w:t>
      </w:r>
      <w:r w:rsidRPr="00B05918">
        <w:rPr>
          <w:rFonts w:ascii="Calibri" w:hAnsi="Calibri"/>
          <w:sz w:val="16"/>
          <w:szCs w:val="16"/>
        </w:rPr>
        <w:tab/>
        <w:t>a State or Territory or a State or Territory authority; or</w:t>
      </w:r>
    </w:p>
    <w:p w14:paraId="1675BBD8" w14:textId="77777777" w:rsidR="000123FE" w:rsidRPr="00B05918" w:rsidRDefault="000123FE" w:rsidP="000123FE">
      <w:pPr>
        <w:pStyle w:val="PlainParagraph"/>
        <w:tabs>
          <w:tab w:val="left" w:pos="2127"/>
        </w:tabs>
        <w:spacing w:before="0" w:after="0" w:line="240" w:lineRule="auto"/>
        <w:ind w:left="2127" w:hanging="426"/>
        <w:rPr>
          <w:rFonts w:ascii="Calibri" w:hAnsi="Calibri"/>
          <w:sz w:val="16"/>
          <w:szCs w:val="16"/>
        </w:rPr>
      </w:pPr>
      <w:r w:rsidRPr="00B05918">
        <w:rPr>
          <w:rFonts w:ascii="Calibri" w:hAnsi="Calibri"/>
          <w:sz w:val="16"/>
          <w:szCs w:val="16"/>
        </w:rPr>
        <w:t>(c)</w:t>
      </w:r>
      <w:r w:rsidRPr="00B05918">
        <w:rPr>
          <w:rFonts w:ascii="Calibri" w:hAnsi="Calibri"/>
          <w:sz w:val="16"/>
          <w:szCs w:val="16"/>
        </w:rPr>
        <w:tab/>
        <w:t>a local government authority;</w:t>
      </w:r>
    </w:p>
    <w:p w14:paraId="3DB40285" w14:textId="77777777" w:rsidR="000123FE" w:rsidRPr="00B05918" w:rsidRDefault="000123FE" w:rsidP="000123FE">
      <w:pPr>
        <w:pStyle w:val="PlainParagraph"/>
        <w:spacing w:before="0" w:after="0" w:line="240" w:lineRule="auto"/>
        <w:rPr>
          <w:rFonts w:ascii="Calibri" w:hAnsi="Calibri"/>
          <w:sz w:val="16"/>
          <w:szCs w:val="16"/>
        </w:rPr>
      </w:pPr>
      <w:r w:rsidRPr="00B05918">
        <w:rPr>
          <w:rFonts w:ascii="Calibri" w:hAnsi="Calibri"/>
          <w:sz w:val="16"/>
          <w:szCs w:val="16"/>
        </w:rPr>
        <w:t>with 5 or more years of continuous service who is not specified in another item in this list</w:t>
      </w:r>
    </w:p>
    <w:p w14:paraId="3DD172DF" w14:textId="77777777" w:rsidR="000123FE" w:rsidRPr="00B05918" w:rsidRDefault="000123FE" w:rsidP="000123FE">
      <w:pPr>
        <w:pStyle w:val="PlainParagraph"/>
        <w:spacing w:before="0" w:after="0" w:line="240" w:lineRule="auto"/>
        <w:rPr>
          <w:rFonts w:ascii="Calibri" w:hAnsi="Calibri"/>
          <w:sz w:val="16"/>
          <w:szCs w:val="16"/>
        </w:rPr>
      </w:pPr>
      <w:r w:rsidRPr="00B05918">
        <w:rPr>
          <w:rFonts w:ascii="Calibri" w:hAnsi="Calibri"/>
          <w:sz w:val="16"/>
          <w:szCs w:val="16"/>
        </w:rPr>
        <w:t>Person before whom a statutory declaration may be made under the law of the State or Territory in which the declaration is made</w:t>
      </w:r>
    </w:p>
    <w:p w14:paraId="2730A496" w14:textId="77777777" w:rsidR="000123FE" w:rsidRPr="00B05918" w:rsidRDefault="000123FE" w:rsidP="000123FE">
      <w:pPr>
        <w:pStyle w:val="PlainParagraph"/>
        <w:spacing w:before="0" w:after="0" w:line="240" w:lineRule="auto"/>
        <w:rPr>
          <w:rFonts w:ascii="Calibri" w:hAnsi="Calibri"/>
          <w:sz w:val="16"/>
          <w:szCs w:val="16"/>
        </w:rPr>
      </w:pPr>
      <w:r w:rsidRPr="00B05918">
        <w:rPr>
          <w:rFonts w:ascii="Calibri" w:hAnsi="Calibri"/>
          <w:sz w:val="16"/>
          <w:szCs w:val="16"/>
        </w:rPr>
        <w:t>Police officer</w:t>
      </w:r>
    </w:p>
    <w:p w14:paraId="1026E497" w14:textId="77777777" w:rsidR="000123FE" w:rsidRPr="00B05918" w:rsidRDefault="000123FE" w:rsidP="000123FE">
      <w:pPr>
        <w:pStyle w:val="PlainParagraph"/>
        <w:spacing w:before="0" w:after="0" w:line="240" w:lineRule="auto"/>
        <w:rPr>
          <w:rFonts w:ascii="Calibri" w:hAnsi="Calibri"/>
          <w:sz w:val="16"/>
          <w:szCs w:val="16"/>
        </w:rPr>
      </w:pPr>
      <w:r w:rsidRPr="00B05918">
        <w:rPr>
          <w:rFonts w:ascii="Calibri" w:hAnsi="Calibri"/>
          <w:sz w:val="16"/>
          <w:szCs w:val="16"/>
        </w:rPr>
        <w:t>Registrar, or Deputy Registrar, of a court</w:t>
      </w:r>
    </w:p>
    <w:p w14:paraId="3F1C1D04" w14:textId="77777777" w:rsidR="000123FE" w:rsidRPr="00B05918" w:rsidRDefault="000123FE" w:rsidP="000123FE">
      <w:pPr>
        <w:pStyle w:val="PlainParagraph"/>
        <w:spacing w:before="0" w:after="0" w:line="240" w:lineRule="auto"/>
        <w:rPr>
          <w:rFonts w:ascii="Calibri" w:hAnsi="Calibri"/>
          <w:sz w:val="16"/>
          <w:szCs w:val="16"/>
        </w:rPr>
      </w:pPr>
      <w:r w:rsidRPr="00B05918">
        <w:rPr>
          <w:rFonts w:ascii="Calibri" w:hAnsi="Calibri"/>
          <w:sz w:val="16"/>
          <w:szCs w:val="16"/>
        </w:rPr>
        <w:t>Senior Executive Service employee of:</w:t>
      </w:r>
    </w:p>
    <w:p w14:paraId="34920A14" w14:textId="77777777" w:rsidR="000123FE" w:rsidRPr="00B05918" w:rsidRDefault="000123FE" w:rsidP="000123FE">
      <w:pPr>
        <w:pStyle w:val="PlainParagraph"/>
        <w:tabs>
          <w:tab w:val="left" w:pos="2127"/>
        </w:tabs>
        <w:spacing w:before="0" w:after="0" w:line="240" w:lineRule="auto"/>
        <w:ind w:left="2127" w:hanging="426"/>
        <w:rPr>
          <w:rFonts w:ascii="Calibri" w:hAnsi="Calibri"/>
          <w:sz w:val="16"/>
          <w:szCs w:val="16"/>
        </w:rPr>
      </w:pPr>
      <w:r w:rsidRPr="00B05918">
        <w:rPr>
          <w:rFonts w:ascii="Calibri" w:hAnsi="Calibri"/>
          <w:sz w:val="16"/>
          <w:szCs w:val="16"/>
        </w:rPr>
        <w:t>(a)</w:t>
      </w:r>
      <w:r w:rsidRPr="00B05918">
        <w:rPr>
          <w:rFonts w:ascii="Calibri" w:hAnsi="Calibri"/>
          <w:sz w:val="16"/>
          <w:szCs w:val="16"/>
        </w:rPr>
        <w:tab/>
        <w:t>the Commonwealth or a Commonwealth authority; or</w:t>
      </w:r>
    </w:p>
    <w:p w14:paraId="6199831F" w14:textId="77777777" w:rsidR="000123FE" w:rsidRPr="00B05918" w:rsidRDefault="000123FE" w:rsidP="000123FE">
      <w:pPr>
        <w:pStyle w:val="PlainParagraph"/>
        <w:tabs>
          <w:tab w:val="left" w:pos="2127"/>
        </w:tabs>
        <w:spacing w:before="0" w:after="0" w:line="240" w:lineRule="auto"/>
        <w:ind w:left="2127" w:hanging="426"/>
        <w:rPr>
          <w:rFonts w:ascii="Calibri" w:hAnsi="Calibri"/>
          <w:sz w:val="16"/>
          <w:szCs w:val="16"/>
        </w:rPr>
      </w:pPr>
      <w:r w:rsidRPr="00B05918">
        <w:rPr>
          <w:rFonts w:ascii="Calibri" w:hAnsi="Calibri"/>
          <w:sz w:val="16"/>
          <w:szCs w:val="16"/>
        </w:rPr>
        <w:t>(b)</w:t>
      </w:r>
      <w:r w:rsidRPr="00B05918">
        <w:rPr>
          <w:rFonts w:ascii="Calibri" w:hAnsi="Calibri"/>
          <w:sz w:val="16"/>
          <w:szCs w:val="16"/>
        </w:rPr>
        <w:tab/>
        <w:t>a State or Territory or a State or Territory authority</w:t>
      </w:r>
    </w:p>
    <w:p w14:paraId="59481EA4" w14:textId="77777777" w:rsidR="000123FE" w:rsidRPr="00B05918" w:rsidRDefault="000123FE" w:rsidP="000123FE">
      <w:pPr>
        <w:pStyle w:val="PlainParagraph"/>
        <w:spacing w:before="0" w:after="0" w:line="240" w:lineRule="auto"/>
        <w:rPr>
          <w:rFonts w:ascii="Calibri" w:hAnsi="Calibri"/>
          <w:sz w:val="16"/>
          <w:szCs w:val="16"/>
        </w:rPr>
      </w:pPr>
      <w:r w:rsidRPr="00B05918">
        <w:rPr>
          <w:rFonts w:ascii="Calibri" w:hAnsi="Calibri"/>
          <w:sz w:val="16"/>
          <w:szCs w:val="16"/>
        </w:rPr>
        <w:t>Sheriff</w:t>
      </w:r>
    </w:p>
    <w:p w14:paraId="3ECC6660" w14:textId="77777777" w:rsidR="000123FE" w:rsidRPr="00B05918" w:rsidRDefault="000123FE" w:rsidP="000123FE">
      <w:pPr>
        <w:pStyle w:val="PlainParagraph"/>
        <w:spacing w:before="0" w:after="0" w:line="240" w:lineRule="auto"/>
        <w:rPr>
          <w:rFonts w:ascii="Calibri" w:hAnsi="Calibri"/>
          <w:sz w:val="16"/>
          <w:szCs w:val="16"/>
        </w:rPr>
      </w:pPr>
      <w:r w:rsidRPr="00B05918">
        <w:rPr>
          <w:rFonts w:ascii="Calibri" w:hAnsi="Calibri"/>
          <w:sz w:val="16"/>
          <w:szCs w:val="16"/>
        </w:rPr>
        <w:t>Sheriff’s officer</w:t>
      </w:r>
    </w:p>
    <w:p w14:paraId="7AD2062F" w14:textId="428040D3" w:rsidR="0009121D" w:rsidRPr="009466A2" w:rsidRDefault="000123FE" w:rsidP="000123FE">
      <w:pPr>
        <w:rPr>
          <w:sz w:val="20"/>
          <w:szCs w:val="20"/>
        </w:rPr>
      </w:pPr>
      <w:r w:rsidRPr="00B05918">
        <w:rPr>
          <w:rFonts w:ascii="Calibri" w:hAnsi="Calibri"/>
          <w:sz w:val="16"/>
          <w:szCs w:val="16"/>
        </w:rPr>
        <w:t>Teacher employed on a full-time basis at a school or tertiary education institution</w:t>
      </w:r>
    </w:p>
    <w:p w14:paraId="6BC801F9" w14:textId="6AA5A5DC" w:rsidR="00C53167" w:rsidRDefault="00C53167">
      <w:pPr>
        <w:rPr>
          <w:sz w:val="20"/>
          <w:szCs w:val="20"/>
        </w:rPr>
      </w:pPr>
      <w:r>
        <w:rPr>
          <w:sz w:val="20"/>
          <w:szCs w:val="20"/>
        </w:rPr>
        <w:br w:type="page"/>
      </w:r>
    </w:p>
    <w:p w14:paraId="6C49A6C4" w14:textId="2A46B93B" w:rsidR="00C53167" w:rsidRDefault="00C53167" w:rsidP="00C53167">
      <w:pPr>
        <w:pStyle w:val="Heading1"/>
        <w:rPr>
          <w:sz w:val="28"/>
          <w:szCs w:val="28"/>
        </w:rPr>
      </w:pPr>
      <w:bookmarkStart w:id="99" w:name="_Toc104193895"/>
      <w:bookmarkStart w:id="100" w:name="_Toc111465926"/>
      <w:r w:rsidRPr="00AD3D31">
        <w:rPr>
          <w:sz w:val="28"/>
          <w:szCs w:val="28"/>
        </w:rPr>
        <w:lastRenderedPageBreak/>
        <w:t xml:space="preserve">Annexure A – </w:t>
      </w:r>
      <w:r>
        <w:rPr>
          <w:sz w:val="28"/>
          <w:szCs w:val="28"/>
        </w:rPr>
        <w:t>Subc</w:t>
      </w:r>
      <w:r w:rsidRPr="00AD3D31">
        <w:rPr>
          <w:sz w:val="28"/>
          <w:szCs w:val="28"/>
        </w:rPr>
        <w:t>ontract Particulars</w:t>
      </w:r>
      <w:bookmarkEnd w:id="99"/>
      <w:bookmarkEnd w:id="100"/>
    </w:p>
    <w:p w14:paraId="608F91D5" w14:textId="78825ACA" w:rsidR="00C53167" w:rsidRPr="00793ABF" w:rsidRDefault="00C53167" w:rsidP="00C53167">
      <w:pPr>
        <w:pStyle w:val="Background"/>
        <w:rPr>
          <w:rFonts w:ascii="Times New Roman" w:hAnsi="Times New Roman"/>
        </w:rPr>
      </w:pPr>
      <w:r w:rsidRPr="00793ABF">
        <w:rPr>
          <w:rFonts w:ascii="Times New Roman" w:hAnsi="Times New Roman"/>
        </w:rPr>
        <w:t xml:space="preserve">The </w:t>
      </w:r>
      <w:r>
        <w:rPr>
          <w:rFonts w:ascii="Times New Roman" w:hAnsi="Times New Roman"/>
          <w:iCs/>
        </w:rPr>
        <w:t>Subc</w:t>
      </w:r>
      <w:r w:rsidRPr="00793ABF">
        <w:rPr>
          <w:rFonts w:ascii="Times New Roman" w:hAnsi="Times New Roman"/>
          <w:iCs/>
        </w:rPr>
        <w:t xml:space="preserve">ontract </w:t>
      </w:r>
      <w:r>
        <w:rPr>
          <w:rFonts w:ascii="Times New Roman" w:hAnsi="Times New Roman"/>
          <w:iCs/>
        </w:rPr>
        <w:t>Particulars are</w:t>
      </w:r>
      <w:r w:rsidRPr="00793ABF">
        <w:rPr>
          <w:rFonts w:ascii="Times New Roman" w:hAnsi="Times New Roman"/>
        </w:rPr>
        <w:t xml:space="preserve"> part of the </w:t>
      </w:r>
      <w:r>
        <w:rPr>
          <w:rFonts w:ascii="Times New Roman" w:hAnsi="Times New Roman"/>
          <w:i/>
          <w:iCs/>
        </w:rPr>
        <w:t>Subc</w:t>
      </w:r>
      <w:r w:rsidRPr="00793ABF">
        <w:rPr>
          <w:rFonts w:ascii="Times New Roman" w:hAnsi="Times New Roman"/>
          <w:i/>
          <w:iCs/>
        </w:rPr>
        <w:t>ontract</w:t>
      </w:r>
      <w:r w:rsidRPr="00793ABF">
        <w:rPr>
          <w:rFonts w:ascii="Times New Roman" w:hAnsi="Times New Roman"/>
        </w:rPr>
        <w:t xml:space="preserve">. Words and phrases are defined in clause </w:t>
      </w:r>
      <w:r>
        <w:rPr>
          <w:rFonts w:ascii="Times New Roman" w:hAnsi="Times New Roman"/>
        </w:rPr>
        <w:t>2.1</w:t>
      </w:r>
      <w:r w:rsidRPr="00793ABF">
        <w:rPr>
          <w:rFonts w:ascii="Times New Roman" w:hAnsi="Times New Roman"/>
        </w:rPr>
        <w:t>.</w:t>
      </w:r>
    </w:p>
    <w:tbl>
      <w:tblPr>
        <w:tblW w:w="907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6"/>
        <w:gridCol w:w="1279"/>
        <w:gridCol w:w="2977"/>
        <w:gridCol w:w="4114"/>
      </w:tblGrid>
      <w:tr w:rsidR="00C53167" w:rsidRPr="005D03A0" w14:paraId="1D0C23A4" w14:textId="77777777" w:rsidTr="006F0A77">
        <w:trPr>
          <w:tblHeader/>
        </w:trPr>
        <w:tc>
          <w:tcPr>
            <w:tcW w:w="9076" w:type="dxa"/>
            <w:gridSpan w:val="4"/>
            <w:shd w:val="clear" w:color="auto" w:fill="D9D9D9"/>
          </w:tcPr>
          <w:p w14:paraId="7EDA701E" w14:textId="77777777" w:rsidR="00C53167" w:rsidRPr="005D03A0" w:rsidRDefault="00C53167" w:rsidP="006F0A77">
            <w:pPr>
              <w:spacing w:before="80" w:after="80"/>
              <w:jc w:val="center"/>
              <w:outlineLvl w:val="0"/>
              <w:rPr>
                <w:rFonts w:eastAsia="Calibri" w:cstheme="minorHAnsi"/>
                <w:sz w:val="20"/>
                <w:szCs w:val="20"/>
              </w:rPr>
            </w:pPr>
            <w:r w:rsidRPr="005D03A0">
              <w:rPr>
                <w:rFonts w:eastAsia="Calibri" w:cstheme="minorHAnsi"/>
                <w:b/>
                <w:color w:val="1F3864"/>
              </w:rPr>
              <w:t>Contract Particulars</w:t>
            </w:r>
          </w:p>
        </w:tc>
      </w:tr>
      <w:tr w:rsidR="00C53167" w:rsidRPr="005D03A0" w14:paraId="76972DE8" w14:textId="77777777" w:rsidTr="006F0A77">
        <w:trPr>
          <w:tblHeader/>
        </w:trPr>
        <w:tc>
          <w:tcPr>
            <w:tcW w:w="706" w:type="dxa"/>
            <w:shd w:val="clear" w:color="auto" w:fill="D9D9D9"/>
          </w:tcPr>
          <w:p w14:paraId="75BFFE0D" w14:textId="77777777"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Item</w:t>
            </w:r>
          </w:p>
        </w:tc>
        <w:tc>
          <w:tcPr>
            <w:tcW w:w="1279" w:type="dxa"/>
            <w:shd w:val="clear" w:color="auto" w:fill="D9D9D9"/>
          </w:tcPr>
          <w:p w14:paraId="618230C2" w14:textId="77777777"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Relevant Clause</w:t>
            </w:r>
          </w:p>
        </w:tc>
        <w:tc>
          <w:tcPr>
            <w:tcW w:w="2977" w:type="dxa"/>
            <w:shd w:val="clear" w:color="auto" w:fill="D9D9D9"/>
          </w:tcPr>
          <w:p w14:paraId="5A955C04" w14:textId="77777777" w:rsidR="00C53167" w:rsidRPr="005D03A0" w:rsidRDefault="00C53167" w:rsidP="006F0A77">
            <w:pPr>
              <w:spacing w:before="80" w:after="80"/>
              <w:rPr>
                <w:rFonts w:eastAsia="Calibri" w:cstheme="minorHAnsi"/>
                <w:sz w:val="20"/>
                <w:szCs w:val="20"/>
              </w:rPr>
            </w:pPr>
          </w:p>
        </w:tc>
        <w:tc>
          <w:tcPr>
            <w:tcW w:w="4114" w:type="dxa"/>
            <w:shd w:val="clear" w:color="auto" w:fill="D9D9D9"/>
          </w:tcPr>
          <w:p w14:paraId="2EF7E19E" w14:textId="77777777" w:rsidR="00C53167" w:rsidRPr="005D03A0" w:rsidRDefault="00C53167" w:rsidP="006F0A77">
            <w:pPr>
              <w:spacing w:before="80" w:after="80"/>
              <w:rPr>
                <w:rFonts w:eastAsia="Calibri" w:cstheme="minorHAnsi"/>
                <w:sz w:val="20"/>
                <w:szCs w:val="20"/>
              </w:rPr>
            </w:pPr>
          </w:p>
        </w:tc>
      </w:tr>
      <w:tr w:rsidR="00C53167" w:rsidRPr="005D03A0" w14:paraId="7193942C" w14:textId="77777777" w:rsidTr="006F0A77">
        <w:tc>
          <w:tcPr>
            <w:tcW w:w="706" w:type="dxa"/>
            <w:tcBorders>
              <w:bottom w:val="single" w:sz="4" w:space="0" w:color="D9D9D9"/>
            </w:tcBorders>
          </w:tcPr>
          <w:p w14:paraId="20C91060" w14:textId="77777777"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1</w:t>
            </w:r>
          </w:p>
        </w:tc>
        <w:tc>
          <w:tcPr>
            <w:tcW w:w="1279" w:type="dxa"/>
            <w:tcBorders>
              <w:bottom w:val="single" w:sz="4" w:space="0" w:color="D9D9D9"/>
            </w:tcBorders>
          </w:tcPr>
          <w:p w14:paraId="5C85E659" w14:textId="77777777"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1</w:t>
            </w:r>
          </w:p>
        </w:tc>
        <w:tc>
          <w:tcPr>
            <w:tcW w:w="2977" w:type="dxa"/>
            <w:tcBorders>
              <w:bottom w:val="single" w:sz="4" w:space="0" w:color="D9D9D9"/>
            </w:tcBorders>
          </w:tcPr>
          <w:p w14:paraId="17E2DC5F" w14:textId="17469167" w:rsidR="00C53167" w:rsidRPr="005D03A0" w:rsidRDefault="00C53167" w:rsidP="006F0A77">
            <w:pPr>
              <w:spacing w:before="80" w:after="80"/>
              <w:rPr>
                <w:rFonts w:eastAsia="Calibri" w:cstheme="minorHAnsi"/>
                <w:sz w:val="20"/>
                <w:szCs w:val="20"/>
              </w:rPr>
            </w:pPr>
            <w:r>
              <w:rPr>
                <w:rFonts w:eastAsia="Calibri" w:cstheme="minorHAnsi"/>
                <w:i/>
                <w:sz w:val="20"/>
                <w:szCs w:val="20"/>
              </w:rPr>
              <w:t>Head Contractor</w:t>
            </w:r>
            <w:r w:rsidRPr="005D03A0">
              <w:rPr>
                <w:rFonts w:eastAsia="Calibri" w:cstheme="minorHAnsi"/>
                <w:sz w:val="20"/>
                <w:szCs w:val="20"/>
              </w:rPr>
              <w:t>:</w:t>
            </w:r>
          </w:p>
        </w:tc>
        <w:tc>
          <w:tcPr>
            <w:tcW w:w="4114" w:type="dxa"/>
            <w:tcBorders>
              <w:bottom w:val="single" w:sz="4" w:space="0" w:color="D9D9D9"/>
            </w:tcBorders>
          </w:tcPr>
          <w:p w14:paraId="54EF0B5B" w14:textId="77777777" w:rsidR="00C53167" w:rsidRPr="005D03A0" w:rsidRDefault="00C53167" w:rsidP="006F0A77">
            <w:pPr>
              <w:spacing w:before="80" w:after="80"/>
              <w:rPr>
                <w:rFonts w:eastAsia="Calibri" w:cstheme="minorHAnsi"/>
                <w:sz w:val="20"/>
                <w:szCs w:val="20"/>
              </w:rPr>
            </w:pPr>
          </w:p>
        </w:tc>
      </w:tr>
      <w:tr w:rsidR="00C53167" w:rsidRPr="005D03A0" w14:paraId="163BDF08" w14:textId="77777777" w:rsidTr="006F0A77">
        <w:tc>
          <w:tcPr>
            <w:tcW w:w="706" w:type="dxa"/>
            <w:tcBorders>
              <w:top w:val="single" w:sz="4" w:space="0" w:color="D9D9D9"/>
            </w:tcBorders>
          </w:tcPr>
          <w:p w14:paraId="45A84E53" w14:textId="77777777" w:rsidR="00C53167" w:rsidRPr="005D03A0" w:rsidRDefault="00C53167" w:rsidP="006F0A77">
            <w:pPr>
              <w:spacing w:before="80" w:after="80"/>
              <w:rPr>
                <w:rFonts w:eastAsia="Calibri" w:cstheme="minorHAnsi"/>
                <w:sz w:val="20"/>
                <w:szCs w:val="20"/>
              </w:rPr>
            </w:pPr>
          </w:p>
        </w:tc>
        <w:tc>
          <w:tcPr>
            <w:tcW w:w="1279" w:type="dxa"/>
            <w:tcBorders>
              <w:top w:val="single" w:sz="4" w:space="0" w:color="D9D9D9"/>
            </w:tcBorders>
          </w:tcPr>
          <w:p w14:paraId="64D1A72F" w14:textId="77777777" w:rsidR="00C53167" w:rsidRPr="005D03A0" w:rsidRDefault="00C53167" w:rsidP="006F0A77">
            <w:pPr>
              <w:spacing w:before="80" w:after="80"/>
              <w:rPr>
                <w:rFonts w:eastAsia="Calibri" w:cstheme="minorHAnsi"/>
                <w:sz w:val="20"/>
                <w:szCs w:val="20"/>
              </w:rPr>
            </w:pPr>
          </w:p>
        </w:tc>
        <w:tc>
          <w:tcPr>
            <w:tcW w:w="2977" w:type="dxa"/>
            <w:tcBorders>
              <w:top w:val="single" w:sz="4" w:space="0" w:color="D9D9D9"/>
            </w:tcBorders>
          </w:tcPr>
          <w:p w14:paraId="5A079887" w14:textId="123D31E4"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address:</w:t>
            </w:r>
          </w:p>
        </w:tc>
        <w:tc>
          <w:tcPr>
            <w:tcW w:w="4114" w:type="dxa"/>
            <w:tcBorders>
              <w:top w:val="single" w:sz="4" w:space="0" w:color="D9D9D9"/>
            </w:tcBorders>
          </w:tcPr>
          <w:p w14:paraId="707366CE" w14:textId="77777777" w:rsidR="00C53167" w:rsidRPr="005D03A0" w:rsidRDefault="00C53167" w:rsidP="006F0A77">
            <w:pPr>
              <w:spacing w:before="80" w:after="80"/>
              <w:rPr>
                <w:rFonts w:eastAsia="Calibri" w:cstheme="minorHAnsi"/>
                <w:sz w:val="20"/>
                <w:szCs w:val="20"/>
              </w:rPr>
            </w:pPr>
          </w:p>
        </w:tc>
      </w:tr>
      <w:tr w:rsidR="00C53167" w:rsidRPr="005D03A0" w14:paraId="3E4EF157" w14:textId="77777777" w:rsidTr="006F0A77">
        <w:tc>
          <w:tcPr>
            <w:tcW w:w="706" w:type="dxa"/>
            <w:tcBorders>
              <w:bottom w:val="single" w:sz="4" w:space="0" w:color="D9D9D9"/>
            </w:tcBorders>
          </w:tcPr>
          <w:p w14:paraId="11E7E27E" w14:textId="77777777"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2</w:t>
            </w:r>
          </w:p>
        </w:tc>
        <w:tc>
          <w:tcPr>
            <w:tcW w:w="1279" w:type="dxa"/>
            <w:tcBorders>
              <w:bottom w:val="single" w:sz="4" w:space="0" w:color="D9D9D9"/>
            </w:tcBorders>
          </w:tcPr>
          <w:p w14:paraId="07E8B22D" w14:textId="77777777"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1</w:t>
            </w:r>
          </w:p>
        </w:tc>
        <w:tc>
          <w:tcPr>
            <w:tcW w:w="2977" w:type="dxa"/>
            <w:tcBorders>
              <w:bottom w:val="single" w:sz="4" w:space="0" w:color="D9D9D9"/>
            </w:tcBorders>
          </w:tcPr>
          <w:p w14:paraId="050816E2" w14:textId="0E1EC076" w:rsidR="00C53167" w:rsidRPr="005D03A0" w:rsidRDefault="00C53167" w:rsidP="006F0A77">
            <w:pPr>
              <w:spacing w:before="80" w:after="80"/>
              <w:rPr>
                <w:rFonts w:eastAsia="Calibri" w:cstheme="minorHAnsi"/>
                <w:sz w:val="20"/>
                <w:szCs w:val="20"/>
              </w:rPr>
            </w:pPr>
            <w:r>
              <w:rPr>
                <w:rFonts w:eastAsia="Calibri" w:cstheme="minorHAnsi"/>
                <w:i/>
                <w:sz w:val="20"/>
                <w:szCs w:val="20"/>
              </w:rPr>
              <w:t>Subc</w:t>
            </w:r>
            <w:r w:rsidRPr="005D03A0">
              <w:rPr>
                <w:rFonts w:eastAsia="Calibri" w:cstheme="minorHAnsi"/>
                <w:i/>
                <w:sz w:val="20"/>
                <w:szCs w:val="20"/>
              </w:rPr>
              <w:t>ontractor</w:t>
            </w:r>
            <w:r w:rsidRPr="005D03A0">
              <w:rPr>
                <w:rFonts w:eastAsia="Calibri" w:cstheme="minorHAnsi"/>
                <w:sz w:val="20"/>
                <w:szCs w:val="20"/>
              </w:rPr>
              <w:t>:</w:t>
            </w:r>
          </w:p>
        </w:tc>
        <w:tc>
          <w:tcPr>
            <w:tcW w:w="4114" w:type="dxa"/>
            <w:tcBorders>
              <w:bottom w:val="single" w:sz="4" w:space="0" w:color="D9D9D9"/>
            </w:tcBorders>
          </w:tcPr>
          <w:p w14:paraId="226287DD" w14:textId="77777777" w:rsidR="00C53167" w:rsidRPr="005D03A0" w:rsidRDefault="00C53167" w:rsidP="006F0A77">
            <w:pPr>
              <w:spacing w:before="80" w:after="80"/>
              <w:rPr>
                <w:rFonts w:eastAsia="Calibri" w:cstheme="minorHAnsi"/>
                <w:sz w:val="20"/>
                <w:szCs w:val="20"/>
              </w:rPr>
            </w:pPr>
          </w:p>
          <w:p w14:paraId="3902DFC2" w14:textId="77777777"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ABN:</w:t>
            </w:r>
          </w:p>
        </w:tc>
      </w:tr>
      <w:tr w:rsidR="00C53167" w:rsidRPr="005D03A0" w14:paraId="61060D77" w14:textId="77777777" w:rsidTr="006F0A77">
        <w:tc>
          <w:tcPr>
            <w:tcW w:w="706" w:type="dxa"/>
            <w:tcBorders>
              <w:top w:val="single" w:sz="4" w:space="0" w:color="D9D9D9"/>
            </w:tcBorders>
          </w:tcPr>
          <w:p w14:paraId="758D649A" w14:textId="77777777" w:rsidR="00C53167" w:rsidRPr="005D03A0" w:rsidRDefault="00C53167" w:rsidP="006F0A77">
            <w:pPr>
              <w:spacing w:before="80" w:after="80"/>
              <w:rPr>
                <w:rFonts w:eastAsia="Calibri" w:cstheme="minorHAnsi"/>
                <w:sz w:val="20"/>
                <w:szCs w:val="20"/>
              </w:rPr>
            </w:pPr>
          </w:p>
        </w:tc>
        <w:tc>
          <w:tcPr>
            <w:tcW w:w="1279" w:type="dxa"/>
            <w:tcBorders>
              <w:top w:val="single" w:sz="4" w:space="0" w:color="D9D9D9"/>
            </w:tcBorders>
          </w:tcPr>
          <w:p w14:paraId="4C596B85" w14:textId="77777777" w:rsidR="00C53167" w:rsidRPr="005D03A0" w:rsidRDefault="00C53167" w:rsidP="006F0A77">
            <w:pPr>
              <w:spacing w:before="80" w:after="80"/>
              <w:rPr>
                <w:rFonts w:eastAsia="Calibri" w:cstheme="minorHAnsi"/>
                <w:sz w:val="20"/>
                <w:szCs w:val="20"/>
              </w:rPr>
            </w:pPr>
          </w:p>
        </w:tc>
        <w:tc>
          <w:tcPr>
            <w:tcW w:w="2977" w:type="dxa"/>
            <w:tcBorders>
              <w:top w:val="single" w:sz="4" w:space="0" w:color="D9D9D9"/>
            </w:tcBorders>
          </w:tcPr>
          <w:p w14:paraId="1D7EA5A9" w14:textId="0414C1C7" w:rsidR="00C53167" w:rsidRPr="005D03A0" w:rsidRDefault="00C53167" w:rsidP="006F0A77">
            <w:pPr>
              <w:spacing w:before="80" w:after="80"/>
              <w:rPr>
                <w:rFonts w:eastAsia="Calibri" w:cstheme="minorHAnsi"/>
                <w:sz w:val="20"/>
                <w:szCs w:val="20"/>
              </w:rPr>
            </w:pPr>
            <w:r>
              <w:rPr>
                <w:rFonts w:eastAsia="Calibri" w:cstheme="minorHAnsi"/>
                <w:i/>
                <w:sz w:val="20"/>
                <w:szCs w:val="20"/>
              </w:rPr>
              <w:t>Subc</w:t>
            </w:r>
            <w:r w:rsidRPr="005D03A0">
              <w:rPr>
                <w:rFonts w:eastAsia="Calibri" w:cstheme="minorHAnsi"/>
                <w:i/>
                <w:sz w:val="20"/>
                <w:szCs w:val="20"/>
              </w:rPr>
              <w:t>ontractor's</w:t>
            </w:r>
            <w:r w:rsidRPr="005D03A0">
              <w:rPr>
                <w:rFonts w:eastAsia="Calibri" w:cstheme="minorHAnsi"/>
                <w:sz w:val="20"/>
                <w:szCs w:val="20"/>
              </w:rPr>
              <w:t xml:space="preserve"> address:</w:t>
            </w:r>
          </w:p>
        </w:tc>
        <w:tc>
          <w:tcPr>
            <w:tcW w:w="4114" w:type="dxa"/>
            <w:tcBorders>
              <w:top w:val="single" w:sz="4" w:space="0" w:color="D9D9D9"/>
            </w:tcBorders>
          </w:tcPr>
          <w:p w14:paraId="1EA5FDCB" w14:textId="77777777" w:rsidR="00C53167" w:rsidRPr="005D03A0" w:rsidRDefault="00C53167" w:rsidP="006F0A77">
            <w:pPr>
              <w:spacing w:before="80" w:after="80"/>
              <w:rPr>
                <w:rFonts w:eastAsia="Calibri" w:cstheme="minorHAnsi"/>
                <w:sz w:val="20"/>
                <w:szCs w:val="20"/>
              </w:rPr>
            </w:pPr>
          </w:p>
        </w:tc>
      </w:tr>
      <w:tr w:rsidR="00C53167" w:rsidRPr="005D03A0" w14:paraId="79AFB939" w14:textId="77777777" w:rsidTr="006F0A77">
        <w:tc>
          <w:tcPr>
            <w:tcW w:w="706" w:type="dxa"/>
          </w:tcPr>
          <w:p w14:paraId="403F7B54" w14:textId="77777777"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3</w:t>
            </w:r>
          </w:p>
        </w:tc>
        <w:tc>
          <w:tcPr>
            <w:tcW w:w="1279" w:type="dxa"/>
          </w:tcPr>
          <w:p w14:paraId="5E6B0AF9" w14:textId="77777777"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2 and 23</w:t>
            </w:r>
          </w:p>
        </w:tc>
        <w:tc>
          <w:tcPr>
            <w:tcW w:w="2977" w:type="dxa"/>
          </w:tcPr>
          <w:p w14:paraId="4B90DAE8" w14:textId="7C5FE15A" w:rsidR="00C53167" w:rsidRPr="005D03A0" w:rsidRDefault="00C53167" w:rsidP="006F0A77">
            <w:pPr>
              <w:spacing w:before="80" w:after="80"/>
              <w:rPr>
                <w:rFonts w:eastAsia="Calibri" w:cstheme="minorHAnsi"/>
                <w:sz w:val="20"/>
                <w:szCs w:val="20"/>
              </w:rPr>
            </w:pPr>
            <w:r>
              <w:rPr>
                <w:rFonts w:eastAsia="Calibri" w:cstheme="minorHAnsi"/>
                <w:i/>
                <w:sz w:val="20"/>
                <w:szCs w:val="20"/>
              </w:rPr>
              <w:t>Head Contractor’s Representative:</w:t>
            </w:r>
          </w:p>
        </w:tc>
        <w:tc>
          <w:tcPr>
            <w:tcW w:w="4114" w:type="dxa"/>
          </w:tcPr>
          <w:p w14:paraId="0F2AD811" w14:textId="77777777" w:rsidR="00C53167" w:rsidRPr="005D03A0" w:rsidRDefault="00C53167" w:rsidP="006F0A77">
            <w:pPr>
              <w:spacing w:before="80" w:after="80"/>
              <w:rPr>
                <w:rFonts w:eastAsia="Calibri" w:cstheme="minorHAnsi"/>
                <w:sz w:val="20"/>
                <w:szCs w:val="20"/>
              </w:rPr>
            </w:pPr>
          </w:p>
        </w:tc>
      </w:tr>
      <w:tr w:rsidR="00C53167" w:rsidRPr="005D03A0" w14:paraId="4CDAF5D1" w14:textId="77777777" w:rsidTr="006F0A77">
        <w:tc>
          <w:tcPr>
            <w:tcW w:w="706" w:type="dxa"/>
          </w:tcPr>
          <w:p w14:paraId="6561B09F" w14:textId="77777777" w:rsidR="00C53167" w:rsidRPr="005D03A0" w:rsidRDefault="00C53167" w:rsidP="006F0A77">
            <w:pPr>
              <w:spacing w:before="80" w:after="80"/>
              <w:rPr>
                <w:rFonts w:eastAsia="Calibri" w:cstheme="minorHAnsi"/>
                <w:sz w:val="20"/>
                <w:szCs w:val="20"/>
              </w:rPr>
            </w:pPr>
          </w:p>
        </w:tc>
        <w:tc>
          <w:tcPr>
            <w:tcW w:w="1279" w:type="dxa"/>
          </w:tcPr>
          <w:p w14:paraId="6FC1B9C5" w14:textId="77777777" w:rsidR="00C53167" w:rsidRPr="005D03A0" w:rsidRDefault="00C53167" w:rsidP="006F0A77">
            <w:pPr>
              <w:spacing w:before="80" w:after="80"/>
              <w:rPr>
                <w:rFonts w:eastAsia="Calibri" w:cstheme="minorHAnsi"/>
                <w:sz w:val="20"/>
                <w:szCs w:val="20"/>
              </w:rPr>
            </w:pPr>
          </w:p>
        </w:tc>
        <w:tc>
          <w:tcPr>
            <w:tcW w:w="2977" w:type="dxa"/>
          </w:tcPr>
          <w:p w14:paraId="7600BDFD" w14:textId="3A4E54B5"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address:</w:t>
            </w:r>
          </w:p>
        </w:tc>
        <w:tc>
          <w:tcPr>
            <w:tcW w:w="4114" w:type="dxa"/>
          </w:tcPr>
          <w:p w14:paraId="158583D4" w14:textId="77777777" w:rsidR="00C53167" w:rsidRPr="005D03A0" w:rsidRDefault="00C53167" w:rsidP="006F0A77">
            <w:pPr>
              <w:spacing w:before="80" w:after="80"/>
              <w:rPr>
                <w:rFonts w:eastAsia="Calibri" w:cstheme="minorHAnsi"/>
                <w:sz w:val="20"/>
                <w:szCs w:val="20"/>
              </w:rPr>
            </w:pPr>
          </w:p>
          <w:p w14:paraId="3E1F2BAA" w14:textId="77777777" w:rsidR="00C53167" w:rsidRPr="005D03A0" w:rsidRDefault="00C53167" w:rsidP="006F0A77">
            <w:pPr>
              <w:spacing w:before="80" w:after="80"/>
              <w:rPr>
                <w:rFonts w:eastAsia="Calibri" w:cstheme="minorHAnsi"/>
                <w:sz w:val="20"/>
                <w:szCs w:val="20"/>
              </w:rPr>
            </w:pPr>
          </w:p>
        </w:tc>
      </w:tr>
      <w:tr w:rsidR="00C53167" w:rsidRPr="005D03A0" w14:paraId="346225A1" w14:textId="77777777" w:rsidTr="006F0A77">
        <w:tc>
          <w:tcPr>
            <w:tcW w:w="706" w:type="dxa"/>
          </w:tcPr>
          <w:p w14:paraId="071543B2" w14:textId="77777777"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4</w:t>
            </w:r>
          </w:p>
        </w:tc>
        <w:tc>
          <w:tcPr>
            <w:tcW w:w="1279" w:type="dxa"/>
          </w:tcPr>
          <w:p w14:paraId="55D2C54D" w14:textId="77777777"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2.2</w:t>
            </w:r>
          </w:p>
        </w:tc>
        <w:tc>
          <w:tcPr>
            <w:tcW w:w="2977" w:type="dxa"/>
          </w:tcPr>
          <w:p w14:paraId="11E7F94F" w14:textId="77777777"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State or territory:</w:t>
            </w:r>
          </w:p>
        </w:tc>
        <w:tc>
          <w:tcPr>
            <w:tcW w:w="4114" w:type="dxa"/>
          </w:tcPr>
          <w:p w14:paraId="0B54197A" w14:textId="77777777" w:rsidR="00C53167" w:rsidRPr="005D03A0" w:rsidRDefault="00C53167" w:rsidP="006F0A77">
            <w:pPr>
              <w:spacing w:before="80" w:after="80"/>
              <w:rPr>
                <w:rFonts w:eastAsia="Calibri" w:cstheme="minorHAnsi"/>
                <w:sz w:val="20"/>
                <w:szCs w:val="20"/>
              </w:rPr>
            </w:pPr>
            <w:r>
              <w:rPr>
                <w:rFonts w:eastAsia="Calibri" w:cstheme="minorHAnsi"/>
                <w:sz w:val="20"/>
                <w:szCs w:val="20"/>
              </w:rPr>
              <w:t>Australian Capital Territory</w:t>
            </w:r>
          </w:p>
        </w:tc>
      </w:tr>
      <w:tr w:rsidR="00C53167" w:rsidRPr="005D03A0" w14:paraId="362FF9EE" w14:textId="77777777" w:rsidTr="006F0A77">
        <w:tc>
          <w:tcPr>
            <w:tcW w:w="706" w:type="dxa"/>
            <w:tcBorders>
              <w:bottom w:val="single" w:sz="4" w:space="0" w:color="808080"/>
            </w:tcBorders>
          </w:tcPr>
          <w:p w14:paraId="344A4FD4" w14:textId="77777777"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5</w:t>
            </w:r>
          </w:p>
        </w:tc>
        <w:tc>
          <w:tcPr>
            <w:tcW w:w="1279" w:type="dxa"/>
            <w:tcBorders>
              <w:bottom w:val="single" w:sz="4" w:space="0" w:color="808080"/>
            </w:tcBorders>
          </w:tcPr>
          <w:p w14:paraId="21E556A7" w14:textId="77777777"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33</w:t>
            </w:r>
          </w:p>
        </w:tc>
        <w:tc>
          <w:tcPr>
            <w:tcW w:w="2977" w:type="dxa"/>
            <w:tcBorders>
              <w:bottom w:val="single" w:sz="4" w:space="0" w:color="808080"/>
            </w:tcBorders>
          </w:tcPr>
          <w:p w14:paraId="763A07F3" w14:textId="77777777" w:rsidR="00C53167" w:rsidRPr="005D03A0" w:rsidRDefault="00C53167" w:rsidP="006F0A77">
            <w:pPr>
              <w:spacing w:before="80" w:after="80"/>
              <w:rPr>
                <w:rFonts w:eastAsia="Calibri" w:cstheme="minorHAnsi"/>
                <w:i/>
                <w:sz w:val="20"/>
                <w:szCs w:val="20"/>
              </w:rPr>
            </w:pPr>
            <w:r w:rsidRPr="005D03A0">
              <w:rPr>
                <w:rFonts w:eastAsia="Calibri" w:cstheme="minorHAnsi"/>
                <w:i/>
                <w:sz w:val="20"/>
                <w:szCs w:val="20"/>
              </w:rPr>
              <w:t>Date for practical completion</w:t>
            </w:r>
            <w:r w:rsidRPr="005D03A0">
              <w:rPr>
                <w:rFonts w:eastAsia="Calibri" w:cstheme="minorHAnsi"/>
                <w:sz w:val="20"/>
                <w:szCs w:val="20"/>
              </w:rPr>
              <w:t>:</w:t>
            </w:r>
          </w:p>
        </w:tc>
        <w:tc>
          <w:tcPr>
            <w:tcW w:w="4114" w:type="dxa"/>
            <w:tcBorders>
              <w:bottom w:val="single" w:sz="4" w:space="0" w:color="808080"/>
            </w:tcBorders>
          </w:tcPr>
          <w:p w14:paraId="2B4FF9D4" w14:textId="77777777" w:rsidR="00C53167" w:rsidRPr="004E4EA1" w:rsidRDefault="00C53167" w:rsidP="006F0A77">
            <w:pPr>
              <w:spacing w:before="80" w:after="80"/>
              <w:rPr>
                <w:rFonts w:eastAsia="Calibri"/>
                <w:color w:val="FF0000"/>
                <w:sz w:val="20"/>
              </w:rPr>
            </w:pPr>
          </w:p>
        </w:tc>
      </w:tr>
      <w:tr w:rsidR="00C53167" w:rsidRPr="005D03A0" w14:paraId="5DEF06F8" w14:textId="77777777" w:rsidTr="006F0A77">
        <w:tc>
          <w:tcPr>
            <w:tcW w:w="706" w:type="dxa"/>
            <w:tcBorders>
              <w:bottom w:val="single" w:sz="4" w:space="0" w:color="D9D9D9"/>
            </w:tcBorders>
          </w:tcPr>
          <w:p w14:paraId="6993F6FA" w14:textId="77777777"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6</w:t>
            </w:r>
          </w:p>
        </w:tc>
        <w:tc>
          <w:tcPr>
            <w:tcW w:w="1279" w:type="dxa"/>
            <w:tcBorders>
              <w:bottom w:val="single" w:sz="4" w:space="0" w:color="D9D9D9"/>
            </w:tcBorders>
          </w:tcPr>
          <w:p w14:paraId="6C76B4A7" w14:textId="77777777" w:rsidR="00C53167" w:rsidRPr="00E41369" w:rsidRDefault="00C53167" w:rsidP="006F0A77">
            <w:pPr>
              <w:spacing w:before="80" w:after="80"/>
              <w:rPr>
                <w:rFonts w:eastAsia="Calibri"/>
              </w:rPr>
            </w:pPr>
            <w:r w:rsidRPr="005D03A0">
              <w:rPr>
                <w:rFonts w:eastAsia="Calibri" w:cstheme="minorHAnsi"/>
                <w:sz w:val="20"/>
                <w:szCs w:val="20"/>
              </w:rPr>
              <w:t>5</w:t>
            </w:r>
          </w:p>
        </w:tc>
        <w:tc>
          <w:tcPr>
            <w:tcW w:w="2977" w:type="dxa"/>
            <w:tcBorders>
              <w:bottom w:val="single" w:sz="4" w:space="0" w:color="D9D9D9"/>
            </w:tcBorders>
          </w:tcPr>
          <w:p w14:paraId="20FD50B9" w14:textId="38911663"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 xml:space="preserve">Amount of </w:t>
            </w:r>
            <w:r w:rsidRPr="00E84411">
              <w:rPr>
                <w:rFonts w:eastAsia="Calibri" w:cstheme="minorHAnsi"/>
                <w:iCs/>
                <w:sz w:val="20"/>
                <w:szCs w:val="20"/>
              </w:rPr>
              <w:t>retention money</w:t>
            </w:r>
            <w:r w:rsidRPr="006D06D8">
              <w:rPr>
                <w:rFonts w:eastAsia="Calibri" w:cstheme="minorHAnsi"/>
                <w:iCs/>
                <w:sz w:val="20"/>
                <w:szCs w:val="20"/>
              </w:rPr>
              <w:t>:</w:t>
            </w:r>
          </w:p>
        </w:tc>
        <w:tc>
          <w:tcPr>
            <w:tcW w:w="4114" w:type="dxa"/>
            <w:tcBorders>
              <w:bottom w:val="single" w:sz="4" w:space="0" w:color="D9D9D9"/>
            </w:tcBorders>
          </w:tcPr>
          <w:p w14:paraId="310E8BF8" w14:textId="1A3B8FA1" w:rsidR="00C53167" w:rsidRPr="00B923A0" w:rsidRDefault="006D06D8" w:rsidP="006F0A77">
            <w:pPr>
              <w:spacing w:before="80" w:after="80"/>
              <w:rPr>
                <w:rFonts w:eastAsia="Calibri" w:cstheme="minorHAnsi"/>
                <w:sz w:val="20"/>
                <w:szCs w:val="20"/>
              </w:rPr>
            </w:pPr>
            <w:r>
              <w:rPr>
                <w:rFonts w:eastAsia="Calibri" w:cstheme="minorHAnsi"/>
                <w:sz w:val="20"/>
                <w:szCs w:val="20"/>
              </w:rPr>
              <w:t>$   OR    %</w:t>
            </w:r>
          </w:p>
          <w:p w14:paraId="161C7CDE" w14:textId="76BAD2A6" w:rsidR="00C53167" w:rsidRPr="00B923A0" w:rsidRDefault="00C53167" w:rsidP="006F0A77">
            <w:pPr>
              <w:spacing w:before="80" w:after="80"/>
              <w:rPr>
                <w:rFonts w:eastAsia="Calibri" w:cstheme="minorHAnsi"/>
                <w:sz w:val="20"/>
                <w:szCs w:val="20"/>
              </w:rPr>
            </w:pPr>
          </w:p>
        </w:tc>
      </w:tr>
      <w:tr w:rsidR="006D06D8" w:rsidRPr="005D03A0" w14:paraId="069949A5" w14:textId="77777777" w:rsidTr="006F0A77">
        <w:tc>
          <w:tcPr>
            <w:tcW w:w="706" w:type="dxa"/>
            <w:tcBorders>
              <w:bottom w:val="single" w:sz="4" w:space="0" w:color="D9D9D9"/>
            </w:tcBorders>
          </w:tcPr>
          <w:p w14:paraId="43E1C69A" w14:textId="77777777" w:rsidR="006D06D8" w:rsidRPr="005D03A0" w:rsidRDefault="006D06D8" w:rsidP="006F0A77">
            <w:pPr>
              <w:spacing w:before="80" w:after="80"/>
              <w:rPr>
                <w:rFonts w:eastAsia="Calibri" w:cstheme="minorHAnsi"/>
                <w:sz w:val="20"/>
                <w:szCs w:val="20"/>
              </w:rPr>
            </w:pPr>
          </w:p>
        </w:tc>
        <w:tc>
          <w:tcPr>
            <w:tcW w:w="1279" w:type="dxa"/>
            <w:tcBorders>
              <w:bottom w:val="single" w:sz="4" w:space="0" w:color="D9D9D9"/>
            </w:tcBorders>
          </w:tcPr>
          <w:p w14:paraId="478CD411" w14:textId="77777777" w:rsidR="006D06D8" w:rsidRPr="005D03A0" w:rsidRDefault="006D06D8" w:rsidP="006F0A77">
            <w:pPr>
              <w:spacing w:before="80" w:after="80"/>
              <w:rPr>
                <w:rFonts w:eastAsia="Calibri" w:cstheme="minorHAnsi"/>
                <w:sz w:val="20"/>
                <w:szCs w:val="20"/>
              </w:rPr>
            </w:pPr>
          </w:p>
        </w:tc>
        <w:tc>
          <w:tcPr>
            <w:tcW w:w="2977" w:type="dxa"/>
            <w:tcBorders>
              <w:bottom w:val="single" w:sz="4" w:space="0" w:color="D9D9D9"/>
            </w:tcBorders>
          </w:tcPr>
          <w:p w14:paraId="00B06D04" w14:textId="555D1B48" w:rsidR="006D06D8" w:rsidRPr="00E84411" w:rsidRDefault="006D06D8" w:rsidP="006F0A77">
            <w:pPr>
              <w:spacing w:before="80" w:after="80"/>
              <w:rPr>
                <w:rFonts w:eastAsia="Calibri" w:cstheme="minorHAnsi"/>
                <w:i/>
                <w:iCs/>
                <w:sz w:val="20"/>
                <w:szCs w:val="20"/>
              </w:rPr>
            </w:pPr>
            <w:r>
              <w:rPr>
                <w:rFonts w:eastAsia="Calibri" w:cstheme="minorHAnsi"/>
                <w:sz w:val="20"/>
                <w:szCs w:val="20"/>
              </w:rPr>
              <w:t xml:space="preserve">Amount of </w:t>
            </w:r>
            <w:r>
              <w:rPr>
                <w:rFonts w:eastAsia="Calibri" w:cstheme="minorHAnsi"/>
                <w:i/>
                <w:iCs/>
                <w:sz w:val="20"/>
                <w:szCs w:val="20"/>
              </w:rPr>
              <w:t>security:</w:t>
            </w:r>
          </w:p>
        </w:tc>
        <w:tc>
          <w:tcPr>
            <w:tcW w:w="4114" w:type="dxa"/>
            <w:tcBorders>
              <w:bottom w:val="single" w:sz="4" w:space="0" w:color="D9D9D9"/>
            </w:tcBorders>
          </w:tcPr>
          <w:p w14:paraId="5EA81F6D" w14:textId="77777777" w:rsidR="006D06D8" w:rsidRDefault="006D06D8" w:rsidP="006F0A77">
            <w:pPr>
              <w:spacing w:before="80" w:after="80"/>
              <w:rPr>
                <w:rFonts w:eastAsia="Calibri" w:cstheme="minorHAnsi"/>
                <w:sz w:val="20"/>
                <w:szCs w:val="20"/>
              </w:rPr>
            </w:pPr>
          </w:p>
          <w:p w14:paraId="0B52E7F5" w14:textId="6FEC7DEF" w:rsidR="006D06D8" w:rsidRPr="00B923A0" w:rsidRDefault="006D06D8" w:rsidP="006F0A77">
            <w:pPr>
              <w:spacing w:before="80" w:after="80"/>
              <w:rPr>
                <w:rFonts w:eastAsia="Calibri" w:cstheme="minorHAnsi"/>
                <w:sz w:val="20"/>
                <w:szCs w:val="20"/>
              </w:rPr>
            </w:pPr>
            <w:r w:rsidRPr="00B923A0">
              <w:rPr>
                <w:rFonts w:eastAsia="Calibri" w:cstheme="minorHAnsi"/>
                <w:sz w:val="20"/>
                <w:szCs w:val="20"/>
              </w:rPr>
              <w:t>(“</w:t>
            </w:r>
            <w:r w:rsidRPr="00793ABF">
              <w:rPr>
                <w:rFonts w:cs="Calibri"/>
                <w:sz w:val="20"/>
                <w:szCs w:val="20"/>
              </w:rPr>
              <w:t xml:space="preserve">4% for the first $10 million plus 2% for any amount of the </w:t>
            </w:r>
            <w:r w:rsidRPr="00793ABF">
              <w:rPr>
                <w:rFonts w:cs="Calibri"/>
                <w:i/>
                <w:sz w:val="20"/>
                <w:szCs w:val="20"/>
              </w:rPr>
              <w:t xml:space="preserve">Contract Price </w:t>
            </w:r>
            <w:r w:rsidRPr="00793ABF">
              <w:rPr>
                <w:rFonts w:cs="Calibri"/>
                <w:sz w:val="20"/>
                <w:szCs w:val="20"/>
              </w:rPr>
              <w:t>over $10 million</w:t>
            </w:r>
            <w:r w:rsidRPr="00B923A0">
              <w:rPr>
                <w:rFonts w:eastAsia="Calibri" w:cstheme="minorHAnsi"/>
                <w:sz w:val="20"/>
                <w:szCs w:val="20"/>
              </w:rPr>
              <w:t>” applies if not filled in)</w:t>
            </w:r>
          </w:p>
        </w:tc>
      </w:tr>
      <w:tr w:rsidR="00C53167" w:rsidRPr="005D03A0" w14:paraId="07983514" w14:textId="77777777" w:rsidTr="006F0A77">
        <w:tc>
          <w:tcPr>
            <w:tcW w:w="706" w:type="dxa"/>
            <w:tcBorders>
              <w:top w:val="single" w:sz="4" w:space="0" w:color="D9D9D9"/>
              <w:bottom w:val="single" w:sz="4" w:space="0" w:color="D9D9D9"/>
            </w:tcBorders>
          </w:tcPr>
          <w:p w14:paraId="35EB4C62" w14:textId="77777777" w:rsidR="00C53167" w:rsidRPr="005D03A0" w:rsidRDefault="00C53167" w:rsidP="006F0A77">
            <w:pPr>
              <w:spacing w:before="80" w:after="80"/>
              <w:rPr>
                <w:rFonts w:eastAsia="Calibri" w:cstheme="minorHAnsi"/>
                <w:sz w:val="20"/>
                <w:szCs w:val="20"/>
              </w:rPr>
            </w:pPr>
          </w:p>
        </w:tc>
        <w:tc>
          <w:tcPr>
            <w:tcW w:w="1279" w:type="dxa"/>
            <w:tcBorders>
              <w:top w:val="single" w:sz="4" w:space="0" w:color="D9D9D9"/>
              <w:bottom w:val="single" w:sz="4" w:space="0" w:color="D9D9D9"/>
            </w:tcBorders>
          </w:tcPr>
          <w:p w14:paraId="1EDE21D9" w14:textId="77777777" w:rsidR="00C53167" w:rsidRPr="005D03A0" w:rsidRDefault="00C53167" w:rsidP="006F0A77">
            <w:pPr>
              <w:spacing w:before="80" w:after="80"/>
              <w:rPr>
                <w:rFonts w:eastAsia="Calibri" w:cstheme="minorHAnsi"/>
                <w:sz w:val="20"/>
                <w:szCs w:val="20"/>
              </w:rPr>
            </w:pPr>
          </w:p>
        </w:tc>
        <w:tc>
          <w:tcPr>
            <w:tcW w:w="2977" w:type="dxa"/>
            <w:tcBorders>
              <w:top w:val="single" w:sz="4" w:space="0" w:color="D9D9D9"/>
              <w:bottom w:val="single" w:sz="4" w:space="0" w:color="D9D9D9"/>
            </w:tcBorders>
          </w:tcPr>
          <w:p w14:paraId="4AC537EE" w14:textId="77777777"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 xml:space="preserve">Form of </w:t>
            </w:r>
            <w:r w:rsidRPr="005D03A0">
              <w:rPr>
                <w:rFonts w:eastAsia="Calibri" w:cstheme="minorHAnsi"/>
                <w:i/>
                <w:sz w:val="20"/>
                <w:szCs w:val="20"/>
              </w:rPr>
              <w:t>security</w:t>
            </w:r>
            <w:r w:rsidRPr="005D03A0">
              <w:rPr>
                <w:rFonts w:eastAsia="Calibri" w:cstheme="minorHAnsi"/>
                <w:sz w:val="20"/>
                <w:szCs w:val="20"/>
              </w:rPr>
              <w:t>:</w:t>
            </w:r>
          </w:p>
        </w:tc>
        <w:tc>
          <w:tcPr>
            <w:tcW w:w="4114" w:type="dxa"/>
            <w:tcBorders>
              <w:top w:val="single" w:sz="4" w:space="0" w:color="D9D9D9"/>
              <w:bottom w:val="single" w:sz="4" w:space="0" w:color="D9D9D9"/>
            </w:tcBorders>
          </w:tcPr>
          <w:p w14:paraId="0AFF84D9" w14:textId="72CA7E1F" w:rsidR="00C53167" w:rsidRPr="00B923A0" w:rsidRDefault="00C53167" w:rsidP="006F0A77">
            <w:pPr>
              <w:spacing w:before="80" w:after="80"/>
              <w:rPr>
                <w:rFonts w:eastAsia="Calibri" w:cstheme="minorHAnsi"/>
                <w:sz w:val="20"/>
                <w:szCs w:val="20"/>
              </w:rPr>
            </w:pPr>
          </w:p>
        </w:tc>
      </w:tr>
      <w:tr w:rsidR="00C53167" w:rsidRPr="005D03A0" w14:paraId="4DCEFE70" w14:textId="77777777" w:rsidTr="006F0A77">
        <w:tc>
          <w:tcPr>
            <w:tcW w:w="706" w:type="dxa"/>
            <w:tcBorders>
              <w:top w:val="single" w:sz="4" w:space="0" w:color="D9D9D9"/>
              <w:bottom w:val="single" w:sz="4" w:space="0" w:color="D9D9D9"/>
            </w:tcBorders>
          </w:tcPr>
          <w:p w14:paraId="7538F53D" w14:textId="77777777" w:rsidR="00C53167" w:rsidRPr="005D03A0" w:rsidRDefault="00C53167" w:rsidP="006F0A77">
            <w:pPr>
              <w:spacing w:before="80" w:after="80"/>
              <w:rPr>
                <w:rFonts w:eastAsia="Calibri" w:cstheme="minorHAnsi"/>
                <w:sz w:val="20"/>
                <w:szCs w:val="20"/>
              </w:rPr>
            </w:pPr>
          </w:p>
        </w:tc>
        <w:tc>
          <w:tcPr>
            <w:tcW w:w="1279" w:type="dxa"/>
            <w:tcBorders>
              <w:top w:val="single" w:sz="4" w:space="0" w:color="D9D9D9"/>
              <w:bottom w:val="single" w:sz="4" w:space="0" w:color="D9D9D9"/>
            </w:tcBorders>
          </w:tcPr>
          <w:p w14:paraId="25250F1C" w14:textId="77777777" w:rsidR="00C53167" w:rsidRPr="005D03A0" w:rsidRDefault="00C53167" w:rsidP="006F0A77">
            <w:pPr>
              <w:spacing w:before="80" w:after="80"/>
              <w:rPr>
                <w:rFonts w:eastAsia="Calibri" w:cstheme="minorHAnsi"/>
                <w:sz w:val="20"/>
                <w:szCs w:val="20"/>
              </w:rPr>
            </w:pPr>
          </w:p>
        </w:tc>
        <w:tc>
          <w:tcPr>
            <w:tcW w:w="2977" w:type="dxa"/>
            <w:tcBorders>
              <w:top w:val="single" w:sz="4" w:space="0" w:color="D9D9D9"/>
              <w:bottom w:val="single" w:sz="4" w:space="0" w:color="D9D9D9"/>
            </w:tcBorders>
          </w:tcPr>
          <w:p w14:paraId="19C17905" w14:textId="77777777"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 xml:space="preserve">Amount or percentage of </w:t>
            </w:r>
            <w:r w:rsidRPr="005D03A0">
              <w:rPr>
                <w:rFonts w:eastAsia="Calibri" w:cstheme="minorHAnsi"/>
                <w:i/>
                <w:sz w:val="20"/>
                <w:szCs w:val="20"/>
              </w:rPr>
              <w:t>security</w:t>
            </w:r>
            <w:r w:rsidRPr="005D03A0">
              <w:rPr>
                <w:rFonts w:eastAsia="Calibri" w:cstheme="minorHAnsi"/>
                <w:sz w:val="20"/>
                <w:szCs w:val="20"/>
              </w:rPr>
              <w:t xml:space="preserve"> returned at </w:t>
            </w:r>
            <w:r w:rsidRPr="005D03A0">
              <w:rPr>
                <w:rFonts w:eastAsia="Calibri" w:cstheme="minorHAnsi"/>
                <w:i/>
                <w:sz w:val="20"/>
                <w:szCs w:val="20"/>
              </w:rPr>
              <w:t>practical completion.</w:t>
            </w:r>
          </w:p>
        </w:tc>
        <w:tc>
          <w:tcPr>
            <w:tcW w:w="4114" w:type="dxa"/>
            <w:tcBorders>
              <w:top w:val="single" w:sz="4" w:space="0" w:color="D9D9D9"/>
              <w:bottom w:val="single" w:sz="4" w:space="0" w:color="D9D9D9"/>
            </w:tcBorders>
          </w:tcPr>
          <w:p w14:paraId="2E4C721C" w14:textId="77777777" w:rsidR="00C53167" w:rsidRPr="005D03A0" w:rsidRDefault="00C53167" w:rsidP="006F0A77">
            <w:pPr>
              <w:spacing w:before="80" w:after="80"/>
              <w:rPr>
                <w:rFonts w:eastAsia="Calibri" w:cstheme="minorHAnsi"/>
                <w:sz w:val="20"/>
                <w:szCs w:val="20"/>
              </w:rPr>
            </w:pPr>
          </w:p>
          <w:p w14:paraId="45C265FA" w14:textId="77777777" w:rsidR="00C53167" w:rsidRPr="005D03A0" w:rsidRDefault="00C53167" w:rsidP="006F0A77">
            <w:pPr>
              <w:spacing w:before="240" w:after="80"/>
              <w:rPr>
                <w:rFonts w:eastAsia="Calibri" w:cstheme="minorHAnsi"/>
                <w:sz w:val="20"/>
                <w:szCs w:val="20"/>
              </w:rPr>
            </w:pPr>
            <w:r w:rsidRPr="005D03A0">
              <w:rPr>
                <w:rFonts w:eastAsia="Calibri" w:cstheme="minorHAnsi"/>
                <w:sz w:val="20"/>
                <w:szCs w:val="20"/>
              </w:rPr>
              <w:t>(“50%” applies if not filled in)</w:t>
            </w:r>
          </w:p>
        </w:tc>
      </w:tr>
      <w:tr w:rsidR="00C53167" w:rsidRPr="005D03A0" w14:paraId="674C6B93" w14:textId="77777777" w:rsidTr="006F0A77">
        <w:tc>
          <w:tcPr>
            <w:tcW w:w="706" w:type="dxa"/>
            <w:tcBorders>
              <w:top w:val="single" w:sz="4" w:space="0" w:color="D9D9D9"/>
              <w:bottom w:val="single" w:sz="4" w:space="0" w:color="808080"/>
            </w:tcBorders>
          </w:tcPr>
          <w:p w14:paraId="1903E7A1" w14:textId="77777777" w:rsidR="00C53167" w:rsidRPr="005D03A0" w:rsidRDefault="00C53167" w:rsidP="006F0A77">
            <w:pPr>
              <w:spacing w:before="80" w:after="80"/>
              <w:rPr>
                <w:rFonts w:eastAsia="Calibri" w:cstheme="minorHAnsi"/>
                <w:sz w:val="20"/>
                <w:szCs w:val="20"/>
              </w:rPr>
            </w:pPr>
          </w:p>
        </w:tc>
        <w:tc>
          <w:tcPr>
            <w:tcW w:w="1279" w:type="dxa"/>
            <w:tcBorders>
              <w:top w:val="single" w:sz="4" w:space="0" w:color="D9D9D9"/>
              <w:bottom w:val="single" w:sz="4" w:space="0" w:color="808080"/>
            </w:tcBorders>
          </w:tcPr>
          <w:p w14:paraId="45D9D644" w14:textId="77777777" w:rsidR="00C53167" w:rsidRPr="005D03A0" w:rsidRDefault="00C53167" w:rsidP="006F0A77">
            <w:pPr>
              <w:spacing w:before="80" w:after="80"/>
              <w:rPr>
                <w:rFonts w:eastAsia="Calibri" w:cstheme="minorHAnsi"/>
                <w:sz w:val="20"/>
                <w:szCs w:val="20"/>
              </w:rPr>
            </w:pPr>
          </w:p>
        </w:tc>
        <w:tc>
          <w:tcPr>
            <w:tcW w:w="2977" w:type="dxa"/>
            <w:tcBorders>
              <w:top w:val="single" w:sz="4" w:space="0" w:color="D9D9D9"/>
              <w:bottom w:val="single" w:sz="4" w:space="0" w:color="808080"/>
            </w:tcBorders>
          </w:tcPr>
          <w:p w14:paraId="50FDD32E" w14:textId="77777777"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 xml:space="preserve">Period after the date of </w:t>
            </w:r>
            <w:r w:rsidRPr="005D03A0">
              <w:rPr>
                <w:rFonts w:eastAsia="Calibri" w:cstheme="minorHAnsi"/>
                <w:i/>
                <w:sz w:val="20"/>
                <w:szCs w:val="20"/>
              </w:rPr>
              <w:t>practical completion</w:t>
            </w:r>
            <w:r w:rsidRPr="005D03A0">
              <w:rPr>
                <w:rFonts w:eastAsia="Calibri" w:cstheme="minorHAnsi"/>
                <w:sz w:val="20"/>
                <w:szCs w:val="20"/>
              </w:rPr>
              <w:t xml:space="preserve"> for the whole of the </w:t>
            </w:r>
            <w:r w:rsidRPr="005D03A0">
              <w:rPr>
                <w:rFonts w:eastAsia="Calibri" w:cstheme="minorHAnsi"/>
                <w:i/>
                <w:sz w:val="20"/>
                <w:szCs w:val="20"/>
              </w:rPr>
              <w:t>Works</w:t>
            </w:r>
            <w:r w:rsidRPr="005D03A0">
              <w:rPr>
                <w:rFonts w:eastAsia="Calibri" w:cstheme="minorHAnsi"/>
                <w:sz w:val="20"/>
                <w:szCs w:val="20"/>
              </w:rPr>
              <w:t xml:space="preserve"> for return of remaining </w:t>
            </w:r>
            <w:r w:rsidRPr="005D03A0">
              <w:rPr>
                <w:rFonts w:eastAsia="Calibri" w:cstheme="minorHAnsi"/>
                <w:i/>
                <w:sz w:val="20"/>
                <w:szCs w:val="20"/>
              </w:rPr>
              <w:t>security</w:t>
            </w:r>
            <w:r w:rsidRPr="005D03A0">
              <w:rPr>
                <w:rFonts w:eastAsia="Calibri" w:cstheme="minorHAnsi"/>
                <w:sz w:val="20"/>
                <w:szCs w:val="20"/>
              </w:rPr>
              <w:t>:</w:t>
            </w:r>
          </w:p>
        </w:tc>
        <w:tc>
          <w:tcPr>
            <w:tcW w:w="4114" w:type="dxa"/>
            <w:tcBorders>
              <w:top w:val="single" w:sz="4" w:space="0" w:color="D9D9D9"/>
              <w:bottom w:val="single" w:sz="4" w:space="0" w:color="808080"/>
            </w:tcBorders>
          </w:tcPr>
          <w:p w14:paraId="349B7BCE" w14:textId="77777777" w:rsidR="00C53167" w:rsidRPr="005D03A0" w:rsidRDefault="00C53167" w:rsidP="006F0A77">
            <w:pPr>
              <w:spacing w:before="80" w:after="80"/>
              <w:rPr>
                <w:rFonts w:eastAsia="Calibri" w:cstheme="minorHAnsi"/>
                <w:sz w:val="20"/>
                <w:szCs w:val="20"/>
              </w:rPr>
            </w:pPr>
          </w:p>
          <w:p w14:paraId="4BE95D7C" w14:textId="77777777" w:rsidR="00C53167" w:rsidRPr="005D03A0" w:rsidRDefault="00C53167" w:rsidP="006F0A77">
            <w:pPr>
              <w:spacing w:before="80" w:after="80"/>
              <w:rPr>
                <w:rFonts w:eastAsia="Calibri" w:cstheme="minorHAnsi"/>
                <w:sz w:val="20"/>
                <w:szCs w:val="20"/>
              </w:rPr>
            </w:pPr>
          </w:p>
          <w:p w14:paraId="52B43B1B" w14:textId="77777777"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(“12 months” applies if not filled in)</w:t>
            </w:r>
          </w:p>
        </w:tc>
      </w:tr>
      <w:tr w:rsidR="00C53167" w:rsidRPr="005D03A0" w14:paraId="2A9471E9" w14:textId="77777777" w:rsidTr="006F0A77">
        <w:tc>
          <w:tcPr>
            <w:tcW w:w="706" w:type="dxa"/>
            <w:tcBorders>
              <w:bottom w:val="single" w:sz="4" w:space="0" w:color="BFBFBF"/>
            </w:tcBorders>
          </w:tcPr>
          <w:p w14:paraId="79C7CE66" w14:textId="77777777"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7</w:t>
            </w:r>
          </w:p>
        </w:tc>
        <w:tc>
          <w:tcPr>
            <w:tcW w:w="1279" w:type="dxa"/>
            <w:tcBorders>
              <w:bottom w:val="single" w:sz="4" w:space="0" w:color="BFBFBF"/>
            </w:tcBorders>
          </w:tcPr>
          <w:p w14:paraId="014623C2" w14:textId="77777777"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6.1</w:t>
            </w:r>
          </w:p>
        </w:tc>
        <w:tc>
          <w:tcPr>
            <w:tcW w:w="2977" w:type="dxa"/>
            <w:tcBorders>
              <w:bottom w:val="single" w:sz="4" w:space="0" w:color="BFBFBF"/>
            </w:tcBorders>
          </w:tcPr>
          <w:p w14:paraId="4FA5B24D" w14:textId="77777777" w:rsidR="00C53167" w:rsidRDefault="00C53167" w:rsidP="006F0A77">
            <w:pPr>
              <w:spacing w:before="80" w:after="80"/>
              <w:rPr>
                <w:rFonts w:eastAsia="Calibri" w:cstheme="minorHAnsi"/>
                <w:sz w:val="20"/>
                <w:szCs w:val="20"/>
              </w:rPr>
            </w:pPr>
            <w:r w:rsidRPr="005D03A0">
              <w:rPr>
                <w:rFonts w:eastAsia="Calibri" w:cstheme="minorHAnsi"/>
                <w:sz w:val="20"/>
                <w:szCs w:val="20"/>
              </w:rPr>
              <w:t xml:space="preserve">The </w:t>
            </w:r>
            <w:r w:rsidRPr="005D03A0">
              <w:rPr>
                <w:rFonts w:eastAsia="Calibri" w:cstheme="minorHAnsi"/>
                <w:i/>
                <w:sz w:val="20"/>
                <w:szCs w:val="20"/>
              </w:rPr>
              <w:t>Contract documents</w:t>
            </w:r>
            <w:r w:rsidRPr="005D03A0">
              <w:rPr>
                <w:rFonts w:eastAsia="Calibri" w:cstheme="minorHAnsi"/>
                <w:sz w:val="20"/>
                <w:szCs w:val="20"/>
              </w:rPr>
              <w:t xml:space="preserve"> are:</w:t>
            </w:r>
          </w:p>
          <w:p w14:paraId="7AD670F6" w14:textId="22B61455" w:rsidR="006D06D8" w:rsidRPr="005D03A0" w:rsidRDefault="006D06D8" w:rsidP="006F0A77">
            <w:pPr>
              <w:spacing w:before="80" w:after="80"/>
              <w:rPr>
                <w:rFonts w:eastAsia="Calibri" w:cstheme="minorHAnsi"/>
                <w:sz w:val="20"/>
                <w:szCs w:val="20"/>
              </w:rPr>
            </w:pPr>
          </w:p>
        </w:tc>
        <w:tc>
          <w:tcPr>
            <w:tcW w:w="4114" w:type="dxa"/>
            <w:tcBorders>
              <w:bottom w:val="single" w:sz="4" w:space="0" w:color="BFBFBF"/>
            </w:tcBorders>
          </w:tcPr>
          <w:p w14:paraId="600B9606" w14:textId="60F4E3BB" w:rsidR="00C53167" w:rsidRPr="005D03A0" w:rsidRDefault="00C53167" w:rsidP="006D06D8">
            <w:pPr>
              <w:spacing w:after="60"/>
              <w:rPr>
                <w:rFonts w:cstheme="minorHAnsi"/>
                <w:sz w:val="20"/>
                <w:szCs w:val="20"/>
              </w:rPr>
            </w:pPr>
            <w:r w:rsidRPr="005D03A0">
              <w:rPr>
                <w:rFonts w:cstheme="minorHAnsi"/>
                <w:sz w:val="20"/>
                <w:szCs w:val="20"/>
              </w:rPr>
              <w:t xml:space="preserve">» </w:t>
            </w:r>
          </w:p>
          <w:p w14:paraId="759D3202" w14:textId="22FDB77F" w:rsidR="00C53167" w:rsidRPr="00E84411" w:rsidRDefault="00C53167" w:rsidP="00E84411">
            <w:pPr>
              <w:spacing w:after="60"/>
              <w:rPr>
                <w:rFonts w:cstheme="minorHAnsi"/>
                <w:sz w:val="20"/>
                <w:szCs w:val="20"/>
              </w:rPr>
            </w:pPr>
            <w:r w:rsidRPr="005D03A0">
              <w:rPr>
                <w:rFonts w:cstheme="minorHAnsi"/>
                <w:sz w:val="20"/>
                <w:szCs w:val="20"/>
              </w:rPr>
              <w:t xml:space="preserve">» </w:t>
            </w:r>
            <w:r w:rsidRPr="005D03A0">
              <w:rPr>
                <w:rFonts w:cstheme="minorHAnsi"/>
                <w:sz w:val="20"/>
                <w:szCs w:val="16"/>
              </w:rPr>
              <w:t>……………………………………………….;</w:t>
            </w:r>
          </w:p>
        </w:tc>
      </w:tr>
      <w:tr w:rsidR="00C53167" w:rsidRPr="005D03A0" w14:paraId="302BBB24" w14:textId="77777777" w:rsidTr="006F0A77">
        <w:tc>
          <w:tcPr>
            <w:tcW w:w="706" w:type="dxa"/>
            <w:tcBorders>
              <w:top w:val="single" w:sz="4" w:space="0" w:color="BFBFBF"/>
            </w:tcBorders>
          </w:tcPr>
          <w:p w14:paraId="1BE2C2CD" w14:textId="77777777" w:rsidR="00C53167" w:rsidRPr="005D03A0" w:rsidRDefault="00C53167" w:rsidP="006F0A77">
            <w:pPr>
              <w:spacing w:before="80" w:after="80"/>
              <w:rPr>
                <w:rFonts w:eastAsia="Calibri" w:cstheme="minorHAnsi"/>
                <w:sz w:val="20"/>
                <w:szCs w:val="20"/>
              </w:rPr>
            </w:pPr>
          </w:p>
        </w:tc>
        <w:tc>
          <w:tcPr>
            <w:tcW w:w="1279" w:type="dxa"/>
            <w:tcBorders>
              <w:top w:val="single" w:sz="4" w:space="0" w:color="BFBFBF"/>
            </w:tcBorders>
          </w:tcPr>
          <w:p w14:paraId="6557ED11" w14:textId="77777777"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6.2</w:t>
            </w:r>
          </w:p>
        </w:tc>
        <w:tc>
          <w:tcPr>
            <w:tcW w:w="2977" w:type="dxa"/>
            <w:tcBorders>
              <w:top w:val="single" w:sz="4" w:space="0" w:color="BFBFBF"/>
            </w:tcBorders>
          </w:tcPr>
          <w:p w14:paraId="792E80A9" w14:textId="77777777"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Is a formal instrument of agreement required?</w:t>
            </w:r>
          </w:p>
        </w:tc>
        <w:tc>
          <w:tcPr>
            <w:tcW w:w="4114" w:type="dxa"/>
            <w:tcBorders>
              <w:top w:val="single" w:sz="4" w:space="0" w:color="BFBFBF"/>
            </w:tcBorders>
          </w:tcPr>
          <w:p w14:paraId="080ACB49" w14:textId="77777777" w:rsidR="00C53167" w:rsidRPr="005D03A0" w:rsidRDefault="00C53167" w:rsidP="006F0A77">
            <w:pPr>
              <w:spacing w:before="80" w:after="80"/>
              <w:rPr>
                <w:rFonts w:eastAsia="Calibri" w:cstheme="minorHAnsi"/>
                <w:sz w:val="20"/>
                <w:szCs w:val="20"/>
              </w:rPr>
            </w:pPr>
          </w:p>
          <w:p w14:paraId="2125549C" w14:textId="77777777"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w:t>
            </w:r>
            <w:r>
              <w:rPr>
                <w:rFonts w:eastAsia="Calibri" w:cstheme="minorHAnsi"/>
                <w:sz w:val="20"/>
                <w:szCs w:val="20"/>
              </w:rPr>
              <w:t>Yes</w:t>
            </w:r>
            <w:r w:rsidRPr="005D03A0">
              <w:rPr>
                <w:rFonts w:eastAsia="Calibri" w:cstheme="minorHAnsi"/>
                <w:sz w:val="20"/>
                <w:szCs w:val="20"/>
              </w:rPr>
              <w:t>” applies if not filled in)</w:t>
            </w:r>
          </w:p>
        </w:tc>
      </w:tr>
      <w:tr w:rsidR="00C53167" w:rsidRPr="005D03A0" w14:paraId="580FD59C" w14:textId="77777777" w:rsidTr="006F0A77">
        <w:tc>
          <w:tcPr>
            <w:tcW w:w="706" w:type="dxa"/>
            <w:tcBorders>
              <w:bottom w:val="single" w:sz="4" w:space="0" w:color="D9D9D9"/>
            </w:tcBorders>
          </w:tcPr>
          <w:p w14:paraId="18B71F16" w14:textId="77777777"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8</w:t>
            </w:r>
          </w:p>
        </w:tc>
        <w:tc>
          <w:tcPr>
            <w:tcW w:w="1279" w:type="dxa"/>
            <w:tcBorders>
              <w:bottom w:val="single" w:sz="4" w:space="0" w:color="D9D9D9"/>
            </w:tcBorders>
          </w:tcPr>
          <w:p w14:paraId="44303BA6" w14:textId="77777777"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9.2</w:t>
            </w:r>
          </w:p>
        </w:tc>
        <w:tc>
          <w:tcPr>
            <w:tcW w:w="2977" w:type="dxa"/>
            <w:tcBorders>
              <w:bottom w:val="single" w:sz="4" w:space="0" w:color="D9D9D9"/>
            </w:tcBorders>
          </w:tcPr>
          <w:p w14:paraId="096D330A" w14:textId="5DA83020"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 xml:space="preserve">Is any of the work to be undertaken by a novated </w:t>
            </w:r>
            <w:r w:rsidR="006D06D8">
              <w:rPr>
                <w:rFonts w:eastAsia="Calibri" w:cstheme="minorHAnsi"/>
                <w:i/>
                <w:iCs/>
                <w:sz w:val="20"/>
                <w:szCs w:val="20"/>
              </w:rPr>
              <w:t xml:space="preserve">secondary </w:t>
            </w:r>
            <w:r w:rsidRPr="005D03A0">
              <w:rPr>
                <w:rFonts w:eastAsia="Calibri" w:cstheme="minorHAnsi"/>
                <w:i/>
                <w:sz w:val="20"/>
                <w:szCs w:val="20"/>
              </w:rPr>
              <w:t>subcontractor</w:t>
            </w:r>
            <w:r w:rsidRPr="005D03A0">
              <w:rPr>
                <w:rFonts w:eastAsia="Calibri" w:cstheme="minorHAnsi"/>
                <w:sz w:val="20"/>
                <w:szCs w:val="20"/>
              </w:rPr>
              <w:t>?</w:t>
            </w:r>
          </w:p>
        </w:tc>
        <w:tc>
          <w:tcPr>
            <w:tcW w:w="4114" w:type="dxa"/>
            <w:tcBorders>
              <w:bottom w:val="single" w:sz="4" w:space="0" w:color="D9D9D9"/>
            </w:tcBorders>
          </w:tcPr>
          <w:p w14:paraId="3D4BB10B" w14:textId="77777777" w:rsidR="00C53167" w:rsidRPr="005D03A0" w:rsidRDefault="00C53167" w:rsidP="006F0A77">
            <w:pPr>
              <w:spacing w:before="80" w:after="80"/>
              <w:rPr>
                <w:rFonts w:eastAsia="Calibri" w:cstheme="minorHAnsi"/>
                <w:sz w:val="20"/>
                <w:szCs w:val="20"/>
              </w:rPr>
            </w:pPr>
          </w:p>
          <w:p w14:paraId="1BD3C57F" w14:textId="77777777" w:rsidR="00C53167" w:rsidRPr="005D03A0" w:rsidRDefault="00C53167" w:rsidP="006F0A77">
            <w:pPr>
              <w:spacing w:before="80" w:after="80"/>
              <w:rPr>
                <w:rFonts w:eastAsia="Calibri" w:cstheme="minorHAnsi"/>
                <w:sz w:val="20"/>
                <w:szCs w:val="20"/>
              </w:rPr>
            </w:pPr>
          </w:p>
          <w:p w14:paraId="264C4C17" w14:textId="77777777" w:rsidR="00C53167" w:rsidRPr="005D03A0" w:rsidRDefault="00C53167" w:rsidP="006F0A77">
            <w:pPr>
              <w:spacing w:before="80" w:after="80"/>
              <w:rPr>
                <w:rFonts w:eastAsia="Calibri" w:cstheme="minorHAnsi"/>
                <w:b/>
                <w:sz w:val="20"/>
                <w:szCs w:val="20"/>
              </w:rPr>
            </w:pPr>
            <w:r w:rsidRPr="005D03A0">
              <w:rPr>
                <w:rFonts w:eastAsia="Calibri" w:cstheme="minorHAnsi"/>
                <w:sz w:val="20"/>
                <w:szCs w:val="20"/>
              </w:rPr>
              <w:t>(“No” applies if not filled in)</w:t>
            </w:r>
          </w:p>
        </w:tc>
      </w:tr>
      <w:tr w:rsidR="00C53167" w:rsidRPr="005D03A0" w14:paraId="61CC3C63" w14:textId="77777777" w:rsidTr="006F0A77">
        <w:tc>
          <w:tcPr>
            <w:tcW w:w="706" w:type="dxa"/>
            <w:tcBorders>
              <w:top w:val="single" w:sz="4" w:space="0" w:color="D9D9D9"/>
            </w:tcBorders>
          </w:tcPr>
          <w:p w14:paraId="7282B7E8" w14:textId="77777777" w:rsidR="00C53167" w:rsidRPr="005D03A0" w:rsidRDefault="00C53167" w:rsidP="006F0A77">
            <w:pPr>
              <w:spacing w:before="80" w:after="80"/>
              <w:rPr>
                <w:rFonts w:eastAsia="Calibri" w:cstheme="minorHAnsi"/>
                <w:sz w:val="20"/>
                <w:szCs w:val="20"/>
              </w:rPr>
            </w:pPr>
          </w:p>
        </w:tc>
        <w:tc>
          <w:tcPr>
            <w:tcW w:w="1279" w:type="dxa"/>
            <w:tcBorders>
              <w:top w:val="single" w:sz="4" w:space="0" w:color="D9D9D9"/>
            </w:tcBorders>
          </w:tcPr>
          <w:p w14:paraId="1BD63140" w14:textId="77777777" w:rsidR="00C53167" w:rsidRPr="005D03A0" w:rsidRDefault="00C53167" w:rsidP="006F0A77">
            <w:pPr>
              <w:spacing w:before="80" w:after="80"/>
              <w:rPr>
                <w:rFonts w:eastAsia="Calibri" w:cstheme="minorHAnsi"/>
                <w:sz w:val="20"/>
                <w:szCs w:val="20"/>
              </w:rPr>
            </w:pPr>
          </w:p>
        </w:tc>
        <w:tc>
          <w:tcPr>
            <w:tcW w:w="2977" w:type="dxa"/>
            <w:tcBorders>
              <w:top w:val="single" w:sz="4" w:space="0" w:color="D9D9D9"/>
            </w:tcBorders>
          </w:tcPr>
          <w:p w14:paraId="032C225F" w14:textId="187135FC"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If yes, the extent of work to be novated and the</w:t>
            </w:r>
            <w:r w:rsidR="006D06D8">
              <w:rPr>
                <w:rFonts w:eastAsia="Calibri" w:cstheme="minorHAnsi"/>
                <w:sz w:val="20"/>
                <w:szCs w:val="20"/>
              </w:rPr>
              <w:t xml:space="preserve"> secondary </w:t>
            </w:r>
            <w:r w:rsidRPr="005D03A0">
              <w:rPr>
                <w:rFonts w:eastAsia="Calibri" w:cstheme="minorHAnsi"/>
                <w:sz w:val="20"/>
                <w:szCs w:val="20"/>
              </w:rPr>
              <w:t>subcontractor:</w:t>
            </w:r>
          </w:p>
        </w:tc>
        <w:tc>
          <w:tcPr>
            <w:tcW w:w="4114" w:type="dxa"/>
            <w:tcBorders>
              <w:top w:val="single" w:sz="4" w:space="0" w:color="D9D9D9"/>
            </w:tcBorders>
          </w:tcPr>
          <w:p w14:paraId="4F2F39E1" w14:textId="77777777" w:rsidR="00C53167" w:rsidRPr="005D03A0" w:rsidRDefault="00C53167" w:rsidP="006F0A77">
            <w:pPr>
              <w:spacing w:before="80" w:after="80"/>
              <w:rPr>
                <w:rFonts w:eastAsia="Calibri" w:cstheme="minorHAnsi"/>
                <w:sz w:val="20"/>
                <w:szCs w:val="20"/>
              </w:rPr>
            </w:pPr>
          </w:p>
        </w:tc>
      </w:tr>
      <w:tr w:rsidR="00C53167" w:rsidRPr="005D03A0" w14:paraId="7474B72C" w14:textId="77777777" w:rsidTr="006F0A77">
        <w:tc>
          <w:tcPr>
            <w:tcW w:w="706" w:type="dxa"/>
          </w:tcPr>
          <w:p w14:paraId="73359607" w14:textId="77777777"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9</w:t>
            </w:r>
          </w:p>
        </w:tc>
        <w:tc>
          <w:tcPr>
            <w:tcW w:w="1279" w:type="dxa"/>
          </w:tcPr>
          <w:p w14:paraId="69C9723E" w14:textId="77777777"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12.1</w:t>
            </w:r>
          </w:p>
        </w:tc>
        <w:tc>
          <w:tcPr>
            <w:tcW w:w="2977" w:type="dxa"/>
          </w:tcPr>
          <w:p w14:paraId="70309D58" w14:textId="77777777" w:rsidR="00C53167" w:rsidRPr="005D03A0" w:rsidRDefault="00C53167" w:rsidP="006F0A77">
            <w:pPr>
              <w:spacing w:before="80" w:after="80"/>
              <w:rPr>
                <w:rFonts w:eastAsia="Calibri" w:cstheme="minorHAnsi"/>
                <w:sz w:val="20"/>
                <w:szCs w:val="20"/>
              </w:rPr>
            </w:pPr>
            <w:r w:rsidRPr="005D03A0">
              <w:rPr>
                <w:rFonts w:eastAsia="Calibri" w:cstheme="minorHAnsi"/>
                <w:i/>
                <w:sz w:val="20"/>
                <w:szCs w:val="20"/>
              </w:rPr>
              <w:t>Reliance information</w:t>
            </w:r>
            <w:r w:rsidRPr="005D03A0">
              <w:rPr>
                <w:rFonts w:eastAsia="Calibri" w:cstheme="minorHAnsi"/>
                <w:i/>
                <w:sz w:val="20"/>
                <w:szCs w:val="20"/>
              </w:rPr>
              <w:br/>
            </w:r>
            <w:r w:rsidRPr="00793ABF">
              <w:rPr>
                <w:rFonts w:eastAsia="Calibri" w:cstheme="minorHAnsi"/>
                <w:iCs/>
                <w:sz w:val="20"/>
                <w:szCs w:val="20"/>
              </w:rPr>
              <w:t>(</w:t>
            </w:r>
            <w:r w:rsidRPr="005D03A0">
              <w:rPr>
                <w:rFonts w:eastAsia="Calibri" w:cstheme="minorHAnsi"/>
                <w:sz w:val="20"/>
                <w:szCs w:val="20"/>
              </w:rPr>
              <w:t>Documents not guaranteed for completeness):</w:t>
            </w:r>
          </w:p>
        </w:tc>
        <w:tc>
          <w:tcPr>
            <w:tcW w:w="4114" w:type="dxa"/>
          </w:tcPr>
          <w:p w14:paraId="14113D98" w14:textId="77777777" w:rsidR="00C53167" w:rsidRPr="005D03A0" w:rsidRDefault="00C53167" w:rsidP="006F0A77">
            <w:pPr>
              <w:spacing w:before="80" w:after="80"/>
              <w:rPr>
                <w:rFonts w:eastAsia="Calibri" w:cstheme="minorHAnsi"/>
                <w:sz w:val="20"/>
                <w:szCs w:val="20"/>
              </w:rPr>
            </w:pPr>
          </w:p>
        </w:tc>
      </w:tr>
      <w:tr w:rsidR="00C53167" w:rsidRPr="005D03A0" w14:paraId="59048C9D" w14:textId="77777777" w:rsidTr="006F0A77">
        <w:tc>
          <w:tcPr>
            <w:tcW w:w="706" w:type="dxa"/>
          </w:tcPr>
          <w:p w14:paraId="3CA413B6" w14:textId="77777777"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10</w:t>
            </w:r>
          </w:p>
        </w:tc>
        <w:tc>
          <w:tcPr>
            <w:tcW w:w="1279" w:type="dxa"/>
          </w:tcPr>
          <w:p w14:paraId="7D95095A" w14:textId="77777777"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12.1</w:t>
            </w:r>
          </w:p>
        </w:tc>
        <w:tc>
          <w:tcPr>
            <w:tcW w:w="2977" w:type="dxa"/>
          </w:tcPr>
          <w:p w14:paraId="5994B289" w14:textId="77777777" w:rsidR="00C53167" w:rsidRPr="005D03A0" w:rsidRDefault="00C53167" w:rsidP="006F0A77">
            <w:pPr>
              <w:spacing w:before="80" w:after="80"/>
              <w:rPr>
                <w:rFonts w:eastAsia="Calibri" w:cstheme="minorHAnsi"/>
                <w:sz w:val="20"/>
                <w:szCs w:val="20"/>
              </w:rPr>
            </w:pPr>
            <w:r w:rsidRPr="005D03A0">
              <w:rPr>
                <w:rFonts w:eastAsia="Calibri" w:cstheme="minorHAnsi"/>
                <w:i/>
                <w:sz w:val="20"/>
                <w:szCs w:val="20"/>
              </w:rPr>
              <w:t>Non-reliance information</w:t>
            </w:r>
            <w:r w:rsidRPr="005D03A0">
              <w:rPr>
                <w:rFonts w:eastAsia="Calibri" w:cstheme="minorHAnsi"/>
                <w:i/>
                <w:sz w:val="20"/>
                <w:szCs w:val="20"/>
              </w:rPr>
              <w:br/>
            </w:r>
            <w:r w:rsidRPr="005D03A0">
              <w:rPr>
                <w:rFonts w:eastAsia="Calibri" w:cstheme="minorHAnsi"/>
                <w:sz w:val="20"/>
                <w:szCs w:val="20"/>
              </w:rPr>
              <w:t>(Documents not guaranteed for accuracy, quality or completeness):</w:t>
            </w:r>
          </w:p>
        </w:tc>
        <w:tc>
          <w:tcPr>
            <w:tcW w:w="4114" w:type="dxa"/>
          </w:tcPr>
          <w:p w14:paraId="389220E4" w14:textId="77777777" w:rsidR="00C53167" w:rsidRPr="005D03A0" w:rsidRDefault="00C53167" w:rsidP="006F0A77">
            <w:pPr>
              <w:spacing w:before="80" w:after="80"/>
              <w:rPr>
                <w:rFonts w:eastAsia="Calibri" w:cstheme="minorHAnsi"/>
                <w:sz w:val="20"/>
                <w:szCs w:val="20"/>
              </w:rPr>
            </w:pPr>
          </w:p>
        </w:tc>
      </w:tr>
      <w:tr w:rsidR="00C53167" w:rsidRPr="005D03A0" w14:paraId="2FFAA01E" w14:textId="77777777" w:rsidTr="006F0A77">
        <w:tc>
          <w:tcPr>
            <w:tcW w:w="706" w:type="dxa"/>
            <w:tcBorders>
              <w:bottom w:val="single" w:sz="4" w:space="0" w:color="D9D9D9"/>
            </w:tcBorders>
          </w:tcPr>
          <w:p w14:paraId="1E934F4F" w14:textId="77777777"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11</w:t>
            </w:r>
          </w:p>
        </w:tc>
        <w:tc>
          <w:tcPr>
            <w:tcW w:w="1279" w:type="dxa"/>
            <w:tcBorders>
              <w:bottom w:val="single" w:sz="4" w:space="0" w:color="D9D9D9"/>
            </w:tcBorders>
          </w:tcPr>
          <w:p w14:paraId="14564F3C" w14:textId="77777777"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12.</w:t>
            </w:r>
            <w:r>
              <w:rPr>
                <w:rFonts w:eastAsia="Calibri" w:cstheme="minorHAnsi"/>
                <w:sz w:val="20"/>
                <w:szCs w:val="20"/>
              </w:rPr>
              <w:t>2</w:t>
            </w:r>
          </w:p>
        </w:tc>
        <w:tc>
          <w:tcPr>
            <w:tcW w:w="2977" w:type="dxa"/>
            <w:tcBorders>
              <w:bottom w:val="single" w:sz="4" w:space="0" w:color="D9D9D9"/>
            </w:tcBorders>
          </w:tcPr>
          <w:p w14:paraId="4E2A79DA" w14:textId="77777777"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 xml:space="preserve">Are there any </w:t>
            </w:r>
            <w:r w:rsidRPr="005D03A0">
              <w:rPr>
                <w:rFonts w:eastAsia="Calibri" w:cstheme="minorHAnsi"/>
                <w:i/>
                <w:sz w:val="20"/>
                <w:szCs w:val="20"/>
              </w:rPr>
              <w:t>latent conditions</w:t>
            </w:r>
            <w:r w:rsidRPr="005D03A0">
              <w:rPr>
                <w:rFonts w:eastAsia="Calibri" w:cstheme="minorHAnsi"/>
                <w:sz w:val="20"/>
                <w:szCs w:val="20"/>
              </w:rPr>
              <w:t xml:space="preserve"> for which the </w:t>
            </w:r>
            <w:r w:rsidRPr="005D03A0">
              <w:rPr>
                <w:rFonts w:eastAsia="Calibri" w:cstheme="minorHAnsi"/>
                <w:i/>
                <w:sz w:val="20"/>
                <w:szCs w:val="20"/>
              </w:rPr>
              <w:t>Contractor</w:t>
            </w:r>
            <w:r w:rsidRPr="005D03A0">
              <w:rPr>
                <w:rFonts w:eastAsia="Calibri" w:cstheme="minorHAnsi"/>
                <w:sz w:val="20"/>
                <w:szCs w:val="20"/>
              </w:rPr>
              <w:t xml:space="preserve"> has no entitlement to additional costs?</w:t>
            </w:r>
          </w:p>
        </w:tc>
        <w:tc>
          <w:tcPr>
            <w:tcW w:w="4114" w:type="dxa"/>
            <w:tcBorders>
              <w:bottom w:val="single" w:sz="4" w:space="0" w:color="D9D9D9"/>
            </w:tcBorders>
          </w:tcPr>
          <w:p w14:paraId="4E917DDB" w14:textId="77777777" w:rsidR="00C53167" w:rsidRPr="005D03A0" w:rsidRDefault="00C53167" w:rsidP="006F0A77">
            <w:pPr>
              <w:spacing w:before="80" w:after="80"/>
              <w:rPr>
                <w:rFonts w:eastAsia="Calibri" w:cstheme="minorHAnsi"/>
                <w:sz w:val="20"/>
                <w:szCs w:val="20"/>
              </w:rPr>
            </w:pPr>
          </w:p>
          <w:p w14:paraId="3E961659" w14:textId="77777777" w:rsidR="00C53167" w:rsidRPr="005D03A0" w:rsidRDefault="00C53167" w:rsidP="006F0A77">
            <w:pPr>
              <w:spacing w:before="80" w:after="80"/>
              <w:rPr>
                <w:rFonts w:eastAsia="Calibri" w:cstheme="minorHAnsi"/>
                <w:sz w:val="20"/>
                <w:szCs w:val="20"/>
              </w:rPr>
            </w:pPr>
          </w:p>
          <w:p w14:paraId="1EE41B5E" w14:textId="77777777"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(“No” applies if not filled in)</w:t>
            </w:r>
          </w:p>
        </w:tc>
      </w:tr>
      <w:tr w:rsidR="00C53167" w:rsidRPr="005D03A0" w14:paraId="7522E3C5" w14:textId="77777777" w:rsidTr="006F0A77">
        <w:tc>
          <w:tcPr>
            <w:tcW w:w="706" w:type="dxa"/>
            <w:tcBorders>
              <w:top w:val="single" w:sz="4" w:space="0" w:color="D9D9D9"/>
            </w:tcBorders>
          </w:tcPr>
          <w:p w14:paraId="3CDD76DD" w14:textId="77777777" w:rsidR="00C53167" w:rsidRPr="005D03A0" w:rsidRDefault="00C53167" w:rsidP="006F0A77">
            <w:pPr>
              <w:spacing w:before="80" w:after="80"/>
              <w:rPr>
                <w:rFonts w:eastAsia="Calibri" w:cstheme="minorHAnsi"/>
                <w:sz w:val="20"/>
                <w:szCs w:val="20"/>
              </w:rPr>
            </w:pPr>
          </w:p>
        </w:tc>
        <w:tc>
          <w:tcPr>
            <w:tcW w:w="1279" w:type="dxa"/>
            <w:tcBorders>
              <w:top w:val="single" w:sz="4" w:space="0" w:color="D9D9D9"/>
            </w:tcBorders>
          </w:tcPr>
          <w:p w14:paraId="1725DF91" w14:textId="77777777" w:rsidR="00C53167" w:rsidRPr="005D03A0" w:rsidRDefault="00C53167" w:rsidP="006F0A77">
            <w:pPr>
              <w:spacing w:before="80" w:after="80"/>
              <w:rPr>
                <w:rFonts w:eastAsia="Calibri" w:cstheme="minorHAnsi"/>
                <w:sz w:val="20"/>
                <w:szCs w:val="20"/>
              </w:rPr>
            </w:pPr>
          </w:p>
        </w:tc>
        <w:tc>
          <w:tcPr>
            <w:tcW w:w="2977" w:type="dxa"/>
            <w:tcBorders>
              <w:top w:val="single" w:sz="4" w:space="0" w:color="D9D9D9"/>
            </w:tcBorders>
          </w:tcPr>
          <w:p w14:paraId="22FE8B01" w14:textId="77777777"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 xml:space="preserve">If yes, the </w:t>
            </w:r>
            <w:r w:rsidRPr="005D03A0">
              <w:rPr>
                <w:rFonts w:eastAsia="Calibri" w:cstheme="minorHAnsi"/>
                <w:i/>
                <w:sz w:val="20"/>
                <w:szCs w:val="20"/>
              </w:rPr>
              <w:t>latent conditions</w:t>
            </w:r>
            <w:r w:rsidRPr="005D03A0">
              <w:rPr>
                <w:rFonts w:eastAsia="Calibri" w:cstheme="minorHAnsi"/>
                <w:sz w:val="20"/>
                <w:szCs w:val="20"/>
              </w:rPr>
              <w:t xml:space="preserve"> for which the </w:t>
            </w:r>
            <w:r w:rsidRPr="005D03A0">
              <w:rPr>
                <w:rFonts w:eastAsia="Calibri" w:cstheme="minorHAnsi"/>
                <w:i/>
                <w:sz w:val="20"/>
                <w:szCs w:val="20"/>
              </w:rPr>
              <w:t>Contractor</w:t>
            </w:r>
            <w:r w:rsidRPr="005D03A0">
              <w:rPr>
                <w:rFonts w:eastAsia="Calibri" w:cstheme="minorHAnsi"/>
                <w:sz w:val="20"/>
                <w:szCs w:val="20"/>
              </w:rPr>
              <w:t xml:space="preserve"> has no entitlement to additional costs are:</w:t>
            </w:r>
          </w:p>
        </w:tc>
        <w:tc>
          <w:tcPr>
            <w:tcW w:w="4114" w:type="dxa"/>
            <w:tcBorders>
              <w:top w:val="single" w:sz="4" w:space="0" w:color="D9D9D9"/>
            </w:tcBorders>
          </w:tcPr>
          <w:p w14:paraId="1A276A3A" w14:textId="77777777" w:rsidR="00C53167" w:rsidRPr="005D03A0" w:rsidRDefault="00C53167" w:rsidP="006F0A77">
            <w:pPr>
              <w:spacing w:before="80" w:after="80"/>
              <w:rPr>
                <w:rFonts w:eastAsia="Calibri" w:cstheme="minorHAnsi"/>
                <w:sz w:val="20"/>
                <w:szCs w:val="20"/>
              </w:rPr>
            </w:pPr>
          </w:p>
        </w:tc>
      </w:tr>
      <w:tr w:rsidR="00C53167" w:rsidRPr="005D03A0" w14:paraId="0AED3D85" w14:textId="77777777" w:rsidTr="006F0A77">
        <w:tc>
          <w:tcPr>
            <w:tcW w:w="706" w:type="dxa"/>
            <w:tcBorders>
              <w:bottom w:val="single" w:sz="4" w:space="0" w:color="D9D9D9"/>
            </w:tcBorders>
          </w:tcPr>
          <w:p w14:paraId="5688FF51" w14:textId="77777777"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12</w:t>
            </w:r>
          </w:p>
        </w:tc>
        <w:tc>
          <w:tcPr>
            <w:tcW w:w="1279" w:type="dxa"/>
            <w:tcBorders>
              <w:bottom w:val="single" w:sz="4" w:space="0" w:color="D9D9D9"/>
            </w:tcBorders>
          </w:tcPr>
          <w:p w14:paraId="60B79EEA" w14:textId="77777777"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14</w:t>
            </w:r>
          </w:p>
        </w:tc>
        <w:tc>
          <w:tcPr>
            <w:tcW w:w="2977" w:type="dxa"/>
            <w:tcBorders>
              <w:bottom w:val="single" w:sz="4" w:space="0" w:color="D9D9D9"/>
            </w:tcBorders>
          </w:tcPr>
          <w:p w14:paraId="7F5864B3" w14:textId="77777777" w:rsidR="00C53167" w:rsidRPr="005D03A0" w:rsidRDefault="00C53167" w:rsidP="006F0A77">
            <w:pPr>
              <w:spacing w:before="80" w:after="80"/>
              <w:rPr>
                <w:rFonts w:eastAsia="Calibri" w:cstheme="minorHAnsi"/>
                <w:sz w:val="20"/>
                <w:szCs w:val="20"/>
              </w:rPr>
            </w:pPr>
            <w:bookmarkStart w:id="101" w:name="_Hlk503521329"/>
            <w:r w:rsidRPr="005D03A0">
              <w:rPr>
                <w:rFonts w:eastAsia="Calibri" w:cstheme="minorHAnsi"/>
                <w:sz w:val="20"/>
                <w:szCs w:val="20"/>
              </w:rPr>
              <w:t>The</w:t>
            </w:r>
            <w:r w:rsidRPr="005D03A0">
              <w:rPr>
                <w:rFonts w:eastAsia="Calibri" w:cstheme="minorHAnsi"/>
                <w:i/>
                <w:sz w:val="20"/>
                <w:szCs w:val="20"/>
              </w:rPr>
              <w:t xml:space="preserve"> Statutory requirements</w:t>
            </w:r>
            <w:bookmarkEnd w:id="101"/>
            <w:r w:rsidRPr="005D03A0">
              <w:rPr>
                <w:rFonts w:eastAsia="Calibri" w:cstheme="minorHAnsi"/>
                <w:sz w:val="20"/>
                <w:szCs w:val="20"/>
              </w:rPr>
              <w:t xml:space="preserve"> to be satisfied by or on behalf of the </w:t>
            </w:r>
            <w:r w:rsidRPr="005D03A0">
              <w:rPr>
                <w:rFonts w:eastAsia="Calibri" w:cstheme="minorHAnsi"/>
                <w:i/>
                <w:sz w:val="20"/>
                <w:szCs w:val="20"/>
              </w:rPr>
              <w:t>Principal</w:t>
            </w:r>
            <w:r w:rsidRPr="005D03A0">
              <w:rPr>
                <w:rFonts w:eastAsia="Calibri" w:cstheme="minorHAnsi"/>
                <w:sz w:val="20"/>
                <w:szCs w:val="20"/>
              </w:rPr>
              <w:t>:</w:t>
            </w:r>
          </w:p>
        </w:tc>
        <w:tc>
          <w:tcPr>
            <w:tcW w:w="4114" w:type="dxa"/>
            <w:tcBorders>
              <w:bottom w:val="single" w:sz="4" w:space="0" w:color="D9D9D9"/>
            </w:tcBorders>
          </w:tcPr>
          <w:p w14:paraId="7D1C243B" w14:textId="77777777" w:rsidR="00C53167" w:rsidRPr="005D03A0" w:rsidRDefault="00C53167" w:rsidP="006F0A77">
            <w:pPr>
              <w:spacing w:before="240" w:after="80"/>
              <w:rPr>
                <w:rFonts w:eastAsia="Calibri" w:cstheme="minorHAnsi"/>
                <w:sz w:val="20"/>
                <w:szCs w:val="20"/>
              </w:rPr>
            </w:pPr>
          </w:p>
          <w:p w14:paraId="3BA6D95B" w14:textId="77777777" w:rsidR="00C53167" w:rsidRPr="005D03A0" w:rsidRDefault="00C53167" w:rsidP="006F0A77">
            <w:pPr>
              <w:spacing w:before="240" w:after="80"/>
              <w:rPr>
                <w:rFonts w:eastAsia="Calibri" w:cstheme="minorHAnsi"/>
                <w:sz w:val="20"/>
                <w:szCs w:val="20"/>
              </w:rPr>
            </w:pPr>
            <w:r w:rsidRPr="005D03A0">
              <w:rPr>
                <w:rFonts w:eastAsia="Calibri" w:cstheme="minorHAnsi"/>
                <w:sz w:val="20"/>
                <w:szCs w:val="20"/>
              </w:rPr>
              <w:t>(“None” applies if not filled in)</w:t>
            </w:r>
          </w:p>
        </w:tc>
      </w:tr>
      <w:tr w:rsidR="00C53167" w:rsidRPr="005D03A0" w14:paraId="1DFCBDB2" w14:textId="77777777" w:rsidTr="006F0A77">
        <w:tc>
          <w:tcPr>
            <w:tcW w:w="706" w:type="dxa"/>
            <w:tcBorders>
              <w:top w:val="single" w:sz="4" w:space="0" w:color="D9D9D9"/>
              <w:bottom w:val="single" w:sz="4" w:space="0" w:color="808080"/>
            </w:tcBorders>
          </w:tcPr>
          <w:p w14:paraId="4A5DD967" w14:textId="77777777" w:rsidR="00C53167" w:rsidRPr="005D03A0" w:rsidRDefault="00C53167" w:rsidP="006F0A77">
            <w:pPr>
              <w:spacing w:before="80" w:after="80"/>
              <w:rPr>
                <w:rFonts w:eastAsia="Calibri" w:cstheme="minorHAnsi"/>
                <w:sz w:val="20"/>
                <w:szCs w:val="20"/>
              </w:rPr>
            </w:pPr>
          </w:p>
        </w:tc>
        <w:tc>
          <w:tcPr>
            <w:tcW w:w="1279" w:type="dxa"/>
            <w:tcBorders>
              <w:top w:val="single" w:sz="4" w:space="0" w:color="D9D9D9"/>
              <w:bottom w:val="single" w:sz="4" w:space="0" w:color="808080"/>
            </w:tcBorders>
          </w:tcPr>
          <w:p w14:paraId="0D6A2634" w14:textId="77777777" w:rsidR="00C53167" w:rsidRPr="005D03A0" w:rsidRDefault="00C53167" w:rsidP="006F0A77">
            <w:pPr>
              <w:spacing w:before="80" w:after="80"/>
              <w:rPr>
                <w:rFonts w:eastAsia="Calibri" w:cstheme="minorHAnsi"/>
                <w:sz w:val="20"/>
                <w:szCs w:val="20"/>
              </w:rPr>
            </w:pPr>
          </w:p>
        </w:tc>
        <w:tc>
          <w:tcPr>
            <w:tcW w:w="2977" w:type="dxa"/>
            <w:tcBorders>
              <w:top w:val="single" w:sz="4" w:space="0" w:color="D9D9D9"/>
              <w:bottom w:val="single" w:sz="4" w:space="0" w:color="808080"/>
            </w:tcBorders>
          </w:tcPr>
          <w:p w14:paraId="3C484DF1" w14:textId="77777777"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Fees and charges paid by the Principal:</w:t>
            </w:r>
          </w:p>
        </w:tc>
        <w:tc>
          <w:tcPr>
            <w:tcW w:w="4114" w:type="dxa"/>
            <w:tcBorders>
              <w:top w:val="single" w:sz="4" w:space="0" w:color="D9D9D9"/>
              <w:bottom w:val="single" w:sz="4" w:space="0" w:color="808080"/>
            </w:tcBorders>
          </w:tcPr>
          <w:p w14:paraId="3CE2E11B" w14:textId="77777777" w:rsidR="00C53167" w:rsidRPr="005D03A0" w:rsidRDefault="00C53167" w:rsidP="006F0A77">
            <w:pPr>
              <w:spacing w:before="80" w:after="80"/>
              <w:rPr>
                <w:rFonts w:eastAsia="Calibri" w:cstheme="minorHAnsi"/>
                <w:sz w:val="20"/>
                <w:szCs w:val="20"/>
              </w:rPr>
            </w:pPr>
          </w:p>
          <w:p w14:paraId="66E29861" w14:textId="77777777"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(“None” applies if not filled in)</w:t>
            </w:r>
          </w:p>
        </w:tc>
      </w:tr>
      <w:tr w:rsidR="00C53167" w:rsidRPr="005D03A0" w14:paraId="54E4E836" w14:textId="77777777" w:rsidTr="006F0A77">
        <w:tc>
          <w:tcPr>
            <w:tcW w:w="706" w:type="dxa"/>
            <w:tcBorders>
              <w:bottom w:val="single" w:sz="4" w:space="0" w:color="808080"/>
            </w:tcBorders>
          </w:tcPr>
          <w:p w14:paraId="04062431" w14:textId="77777777"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13</w:t>
            </w:r>
          </w:p>
        </w:tc>
        <w:tc>
          <w:tcPr>
            <w:tcW w:w="1279" w:type="dxa"/>
            <w:tcBorders>
              <w:bottom w:val="single" w:sz="4" w:space="0" w:color="808080"/>
            </w:tcBorders>
          </w:tcPr>
          <w:p w14:paraId="7AA72D0F" w14:textId="77777777"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15</w:t>
            </w:r>
          </w:p>
        </w:tc>
        <w:tc>
          <w:tcPr>
            <w:tcW w:w="2977" w:type="dxa"/>
            <w:tcBorders>
              <w:bottom w:val="single" w:sz="4" w:space="0" w:color="808080"/>
            </w:tcBorders>
          </w:tcPr>
          <w:p w14:paraId="7A78A0AA" w14:textId="61F2F2D8" w:rsidR="00C53167" w:rsidRPr="005D03A0" w:rsidRDefault="006D06D8" w:rsidP="006F0A77">
            <w:pPr>
              <w:spacing w:before="80" w:after="80"/>
              <w:rPr>
                <w:rFonts w:eastAsia="Calibri" w:cstheme="minorHAnsi"/>
                <w:sz w:val="20"/>
                <w:szCs w:val="20"/>
              </w:rPr>
            </w:pPr>
            <w:r>
              <w:rPr>
                <w:rFonts w:eastAsia="Calibri" w:cstheme="minorHAnsi"/>
                <w:sz w:val="20"/>
                <w:szCs w:val="20"/>
              </w:rPr>
              <w:t>NOT USED</w:t>
            </w:r>
            <w:r w:rsidR="00C53167" w:rsidRPr="005D03A0">
              <w:rPr>
                <w:rFonts w:eastAsia="Calibri" w:cstheme="minorHAnsi"/>
                <w:sz w:val="20"/>
                <w:szCs w:val="20"/>
              </w:rPr>
              <w:t xml:space="preserve"> </w:t>
            </w:r>
          </w:p>
        </w:tc>
        <w:tc>
          <w:tcPr>
            <w:tcW w:w="4114" w:type="dxa"/>
            <w:tcBorders>
              <w:bottom w:val="single" w:sz="4" w:space="0" w:color="808080"/>
            </w:tcBorders>
          </w:tcPr>
          <w:p w14:paraId="4644B51D" w14:textId="405B229C" w:rsidR="00C53167" w:rsidRPr="005D03A0" w:rsidRDefault="00C53167" w:rsidP="006F0A77">
            <w:pPr>
              <w:spacing w:before="80" w:after="80"/>
              <w:rPr>
                <w:rFonts w:eastAsia="Calibri" w:cstheme="minorHAnsi"/>
                <w:sz w:val="20"/>
                <w:szCs w:val="20"/>
              </w:rPr>
            </w:pPr>
          </w:p>
        </w:tc>
      </w:tr>
      <w:tr w:rsidR="00C53167" w:rsidRPr="005D03A0" w14:paraId="1223427F" w14:textId="77777777" w:rsidTr="006F0A77">
        <w:tc>
          <w:tcPr>
            <w:tcW w:w="706" w:type="dxa"/>
            <w:tcBorders>
              <w:bottom w:val="single" w:sz="4" w:space="0" w:color="808080"/>
            </w:tcBorders>
          </w:tcPr>
          <w:p w14:paraId="6CAD3A47" w14:textId="77777777"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14</w:t>
            </w:r>
          </w:p>
        </w:tc>
        <w:tc>
          <w:tcPr>
            <w:tcW w:w="1279" w:type="dxa"/>
            <w:tcBorders>
              <w:bottom w:val="single" w:sz="4" w:space="0" w:color="808080"/>
            </w:tcBorders>
          </w:tcPr>
          <w:p w14:paraId="4CA1ADC1" w14:textId="77777777"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18 and 19</w:t>
            </w:r>
          </w:p>
        </w:tc>
        <w:tc>
          <w:tcPr>
            <w:tcW w:w="2977" w:type="dxa"/>
            <w:tcBorders>
              <w:bottom w:val="single" w:sz="4" w:space="0" w:color="808080"/>
            </w:tcBorders>
          </w:tcPr>
          <w:p w14:paraId="7193979B" w14:textId="77777777"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 xml:space="preserve">Responsibility for effecting a </w:t>
            </w:r>
            <w:r w:rsidRPr="005D03A0">
              <w:rPr>
                <w:rFonts w:eastAsia="Calibri" w:cstheme="minorHAnsi"/>
                <w:i/>
                <w:sz w:val="20"/>
                <w:szCs w:val="20"/>
              </w:rPr>
              <w:t>Works</w:t>
            </w:r>
            <w:r w:rsidRPr="005D03A0">
              <w:rPr>
                <w:rFonts w:eastAsia="Calibri" w:cstheme="minorHAnsi"/>
                <w:sz w:val="20"/>
                <w:szCs w:val="20"/>
              </w:rPr>
              <w:t xml:space="preserve"> policy of insurance:</w:t>
            </w:r>
          </w:p>
        </w:tc>
        <w:tc>
          <w:tcPr>
            <w:tcW w:w="4114" w:type="dxa"/>
            <w:tcBorders>
              <w:bottom w:val="single" w:sz="4" w:space="0" w:color="808080"/>
            </w:tcBorders>
          </w:tcPr>
          <w:p w14:paraId="462C14FD" w14:textId="77777777" w:rsidR="00C53167" w:rsidRPr="005D03A0" w:rsidRDefault="00C53167" w:rsidP="006F0A77">
            <w:pPr>
              <w:spacing w:before="80" w:after="80"/>
              <w:rPr>
                <w:rFonts w:eastAsia="Calibri" w:cstheme="minorHAnsi"/>
                <w:sz w:val="20"/>
                <w:szCs w:val="20"/>
              </w:rPr>
            </w:pPr>
          </w:p>
          <w:p w14:paraId="242DF52B" w14:textId="77777777" w:rsidR="00C53167" w:rsidRPr="00B527D9" w:rsidRDefault="00C53167" w:rsidP="006F0A77">
            <w:pPr>
              <w:spacing w:before="80" w:after="80"/>
            </w:pPr>
            <w:r w:rsidRPr="005D03A0">
              <w:rPr>
                <w:rFonts w:eastAsia="Calibri" w:cstheme="minorHAnsi"/>
                <w:sz w:val="20"/>
                <w:szCs w:val="20"/>
              </w:rPr>
              <w:t>(“</w:t>
            </w:r>
            <w:r w:rsidRPr="00E84411">
              <w:rPr>
                <w:rFonts w:eastAsia="Calibri" w:cstheme="minorHAnsi"/>
                <w:i/>
                <w:iCs/>
                <w:sz w:val="20"/>
                <w:szCs w:val="20"/>
              </w:rPr>
              <w:t>Principal</w:t>
            </w:r>
            <w:r w:rsidRPr="005D03A0">
              <w:rPr>
                <w:rFonts w:eastAsia="Calibri" w:cstheme="minorHAnsi"/>
                <w:sz w:val="20"/>
                <w:szCs w:val="20"/>
              </w:rPr>
              <w:t>” applies if not filled in)</w:t>
            </w:r>
          </w:p>
        </w:tc>
      </w:tr>
      <w:tr w:rsidR="00C53167" w:rsidRPr="005D03A0" w14:paraId="6EEB8B39" w14:textId="77777777" w:rsidTr="006F0A77">
        <w:tc>
          <w:tcPr>
            <w:tcW w:w="706" w:type="dxa"/>
            <w:tcBorders>
              <w:bottom w:val="single" w:sz="4" w:space="0" w:color="808080"/>
            </w:tcBorders>
          </w:tcPr>
          <w:p w14:paraId="6DBACDBD" w14:textId="77777777"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15</w:t>
            </w:r>
          </w:p>
        </w:tc>
        <w:tc>
          <w:tcPr>
            <w:tcW w:w="1279" w:type="dxa"/>
            <w:tcBorders>
              <w:bottom w:val="single" w:sz="4" w:space="0" w:color="808080"/>
            </w:tcBorders>
          </w:tcPr>
          <w:p w14:paraId="3273B011" w14:textId="77777777"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18 and 19</w:t>
            </w:r>
          </w:p>
        </w:tc>
        <w:tc>
          <w:tcPr>
            <w:tcW w:w="2977" w:type="dxa"/>
            <w:tcBorders>
              <w:bottom w:val="single" w:sz="4" w:space="0" w:color="808080"/>
            </w:tcBorders>
          </w:tcPr>
          <w:p w14:paraId="1B363EF1" w14:textId="77777777"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Responsibility for effecting a public liability policy of insurance:</w:t>
            </w:r>
          </w:p>
        </w:tc>
        <w:tc>
          <w:tcPr>
            <w:tcW w:w="4114" w:type="dxa"/>
            <w:tcBorders>
              <w:bottom w:val="single" w:sz="4" w:space="0" w:color="808080"/>
            </w:tcBorders>
          </w:tcPr>
          <w:p w14:paraId="0B1950F6" w14:textId="77777777" w:rsidR="00C53167" w:rsidRPr="005D03A0" w:rsidRDefault="00C53167" w:rsidP="006F0A77">
            <w:pPr>
              <w:spacing w:before="80" w:after="80"/>
              <w:rPr>
                <w:rFonts w:eastAsia="Calibri" w:cstheme="minorHAnsi"/>
                <w:sz w:val="20"/>
                <w:szCs w:val="20"/>
              </w:rPr>
            </w:pPr>
          </w:p>
          <w:p w14:paraId="6543A3B0" w14:textId="705B198B" w:rsidR="00C53167" w:rsidRPr="00F44B79" w:rsidRDefault="00C53167" w:rsidP="006F0A77">
            <w:pPr>
              <w:spacing w:before="80" w:after="80"/>
            </w:pPr>
            <w:r w:rsidRPr="005D03A0">
              <w:rPr>
                <w:rFonts w:eastAsia="Calibri" w:cstheme="minorHAnsi"/>
                <w:sz w:val="20"/>
                <w:szCs w:val="20"/>
              </w:rPr>
              <w:t>(</w:t>
            </w:r>
            <w:r>
              <w:rPr>
                <w:rFonts w:eastAsia="Calibri" w:cstheme="minorHAnsi"/>
                <w:sz w:val="20"/>
                <w:szCs w:val="20"/>
              </w:rPr>
              <w:t xml:space="preserve">Both the </w:t>
            </w:r>
            <w:r w:rsidRPr="005D03A0">
              <w:rPr>
                <w:rFonts w:eastAsia="Calibri" w:cstheme="minorHAnsi"/>
                <w:sz w:val="20"/>
                <w:szCs w:val="20"/>
              </w:rPr>
              <w:t>“</w:t>
            </w:r>
            <w:r w:rsidR="006D06D8" w:rsidRPr="00E84411">
              <w:rPr>
                <w:rFonts w:eastAsia="Calibri" w:cstheme="minorHAnsi"/>
                <w:i/>
                <w:iCs/>
                <w:sz w:val="20"/>
                <w:szCs w:val="20"/>
              </w:rPr>
              <w:t>Subcontractor</w:t>
            </w:r>
            <w:r w:rsidRPr="005D03A0">
              <w:rPr>
                <w:rFonts w:eastAsia="Calibri" w:cstheme="minorHAnsi"/>
                <w:sz w:val="20"/>
                <w:szCs w:val="20"/>
              </w:rPr>
              <w:t xml:space="preserve">” </w:t>
            </w:r>
            <w:r>
              <w:rPr>
                <w:rFonts w:eastAsia="Calibri" w:cstheme="minorHAnsi"/>
                <w:sz w:val="20"/>
                <w:szCs w:val="20"/>
              </w:rPr>
              <w:t>and “</w:t>
            </w:r>
            <w:r w:rsidR="006D06D8" w:rsidRPr="00E84411">
              <w:rPr>
                <w:rFonts w:eastAsia="Calibri" w:cstheme="minorHAnsi"/>
                <w:i/>
                <w:iCs/>
                <w:sz w:val="20"/>
                <w:szCs w:val="20"/>
              </w:rPr>
              <w:t xml:space="preserve">Head </w:t>
            </w:r>
            <w:r w:rsidRPr="00E84411">
              <w:rPr>
                <w:rFonts w:eastAsia="Calibri" w:cstheme="minorHAnsi"/>
                <w:i/>
                <w:iCs/>
                <w:sz w:val="20"/>
                <w:szCs w:val="20"/>
              </w:rPr>
              <w:t>Contractor</w:t>
            </w:r>
            <w:r>
              <w:rPr>
                <w:rFonts w:eastAsia="Calibri" w:cstheme="minorHAnsi"/>
                <w:sz w:val="20"/>
                <w:szCs w:val="20"/>
              </w:rPr>
              <w:t xml:space="preserve">” </w:t>
            </w:r>
            <w:r w:rsidRPr="005D03A0">
              <w:rPr>
                <w:rFonts w:eastAsia="Calibri" w:cstheme="minorHAnsi"/>
                <w:sz w:val="20"/>
                <w:szCs w:val="20"/>
              </w:rPr>
              <w:t>applies if not filled in)</w:t>
            </w:r>
          </w:p>
        </w:tc>
      </w:tr>
      <w:tr w:rsidR="00C53167" w:rsidRPr="005D03A0" w14:paraId="36138993" w14:textId="77777777" w:rsidTr="006F0A77">
        <w:tc>
          <w:tcPr>
            <w:tcW w:w="706" w:type="dxa"/>
            <w:tcBorders>
              <w:bottom w:val="single" w:sz="4" w:space="0" w:color="808080"/>
            </w:tcBorders>
          </w:tcPr>
          <w:p w14:paraId="5D490650" w14:textId="77777777"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16</w:t>
            </w:r>
          </w:p>
        </w:tc>
        <w:tc>
          <w:tcPr>
            <w:tcW w:w="1279" w:type="dxa"/>
            <w:tcBorders>
              <w:bottom w:val="single" w:sz="4" w:space="0" w:color="808080"/>
            </w:tcBorders>
          </w:tcPr>
          <w:p w14:paraId="55840799" w14:textId="77777777"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18</w:t>
            </w:r>
          </w:p>
        </w:tc>
        <w:tc>
          <w:tcPr>
            <w:tcW w:w="2977" w:type="dxa"/>
            <w:tcBorders>
              <w:bottom w:val="single" w:sz="4" w:space="0" w:color="808080"/>
            </w:tcBorders>
          </w:tcPr>
          <w:p w14:paraId="45245EEF" w14:textId="1CDEA909" w:rsidR="00C53167" w:rsidRPr="005D03A0" w:rsidRDefault="006D06D8" w:rsidP="006F0A77">
            <w:pPr>
              <w:spacing w:before="80" w:after="80"/>
              <w:rPr>
                <w:rFonts w:eastAsia="Calibri" w:cstheme="minorHAnsi"/>
                <w:sz w:val="20"/>
                <w:szCs w:val="20"/>
              </w:rPr>
            </w:pPr>
            <w:r>
              <w:rPr>
                <w:rFonts w:eastAsia="Calibri" w:cstheme="minorHAnsi"/>
                <w:sz w:val="20"/>
                <w:szCs w:val="20"/>
              </w:rPr>
              <w:t>Not used</w:t>
            </w:r>
          </w:p>
        </w:tc>
        <w:tc>
          <w:tcPr>
            <w:tcW w:w="4114" w:type="dxa"/>
            <w:tcBorders>
              <w:bottom w:val="single" w:sz="4" w:space="0" w:color="808080"/>
            </w:tcBorders>
          </w:tcPr>
          <w:p w14:paraId="7AB61368" w14:textId="2A2A97FB" w:rsidR="00C53167" w:rsidRPr="005D03A0" w:rsidRDefault="00C53167" w:rsidP="006F0A77">
            <w:pPr>
              <w:spacing w:before="80" w:after="80"/>
              <w:rPr>
                <w:rFonts w:eastAsia="Calibri" w:cstheme="minorHAnsi"/>
                <w:sz w:val="20"/>
                <w:szCs w:val="20"/>
              </w:rPr>
            </w:pPr>
          </w:p>
        </w:tc>
      </w:tr>
      <w:tr w:rsidR="00C53167" w:rsidRPr="005D03A0" w14:paraId="163759B7" w14:textId="77777777" w:rsidTr="006F0A77">
        <w:tc>
          <w:tcPr>
            <w:tcW w:w="706" w:type="dxa"/>
            <w:tcBorders>
              <w:top w:val="single" w:sz="4" w:space="0" w:color="808080"/>
              <w:bottom w:val="single" w:sz="4" w:space="0" w:color="808080"/>
            </w:tcBorders>
          </w:tcPr>
          <w:p w14:paraId="26918B92" w14:textId="77777777"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17</w:t>
            </w:r>
          </w:p>
        </w:tc>
        <w:tc>
          <w:tcPr>
            <w:tcW w:w="1279" w:type="dxa"/>
            <w:tcBorders>
              <w:top w:val="single" w:sz="4" w:space="0" w:color="808080"/>
              <w:bottom w:val="single" w:sz="4" w:space="0" w:color="808080"/>
            </w:tcBorders>
          </w:tcPr>
          <w:p w14:paraId="38A4183C" w14:textId="77777777"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19</w:t>
            </w:r>
          </w:p>
        </w:tc>
        <w:tc>
          <w:tcPr>
            <w:tcW w:w="2977" w:type="dxa"/>
            <w:tcBorders>
              <w:top w:val="single" w:sz="4" w:space="0" w:color="808080"/>
              <w:bottom w:val="single" w:sz="4" w:space="0" w:color="808080"/>
            </w:tcBorders>
          </w:tcPr>
          <w:p w14:paraId="0A42987B" w14:textId="2972CA50"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 xml:space="preserve">Minimum amount of </w:t>
            </w:r>
            <w:r w:rsidR="006D06D8" w:rsidRPr="00E84411">
              <w:rPr>
                <w:rFonts w:eastAsia="Calibri" w:cstheme="minorHAnsi"/>
                <w:i/>
                <w:iCs/>
                <w:sz w:val="20"/>
                <w:szCs w:val="20"/>
              </w:rPr>
              <w:t>Subc</w:t>
            </w:r>
            <w:r w:rsidRPr="00E84411">
              <w:rPr>
                <w:rFonts w:eastAsia="Calibri" w:cstheme="minorHAnsi"/>
                <w:i/>
                <w:iCs/>
                <w:sz w:val="20"/>
                <w:szCs w:val="20"/>
              </w:rPr>
              <w:t>ontractor</w:t>
            </w:r>
            <w:r w:rsidRPr="005D03A0">
              <w:rPr>
                <w:rFonts w:eastAsia="Calibri" w:cstheme="minorHAnsi"/>
                <w:sz w:val="20"/>
                <w:szCs w:val="20"/>
              </w:rPr>
              <w:t>’s Public Liability insurance (if applicable):</w:t>
            </w:r>
          </w:p>
        </w:tc>
        <w:tc>
          <w:tcPr>
            <w:tcW w:w="4114" w:type="dxa"/>
            <w:tcBorders>
              <w:top w:val="single" w:sz="4" w:space="0" w:color="808080"/>
              <w:bottom w:val="single" w:sz="4" w:space="0" w:color="808080"/>
            </w:tcBorders>
          </w:tcPr>
          <w:p w14:paraId="37E062A1" w14:textId="77777777" w:rsidR="00C53167" w:rsidRDefault="00C53167" w:rsidP="006F0A77">
            <w:pPr>
              <w:pStyle w:val="DefenceNormal"/>
              <w:rPr>
                <w:rFonts w:asciiTheme="minorHAnsi" w:eastAsia="Calibri" w:hAnsiTheme="minorHAnsi" w:cstheme="minorHAnsi"/>
              </w:rPr>
            </w:pPr>
          </w:p>
          <w:p w14:paraId="363479F4" w14:textId="77777777" w:rsidR="00C53167" w:rsidRPr="003A1774" w:rsidRDefault="00C53167" w:rsidP="006F0A77">
            <w:pPr>
              <w:pStyle w:val="DefenceNormal"/>
              <w:rPr>
                <w:rFonts w:asciiTheme="minorHAnsi" w:eastAsia="Calibri" w:hAnsiTheme="minorHAnsi" w:cstheme="minorHAnsi"/>
                <w:color w:val="FF0000"/>
              </w:rPr>
            </w:pPr>
            <w:r>
              <w:rPr>
                <w:rFonts w:asciiTheme="minorHAnsi" w:eastAsia="Calibri" w:hAnsiTheme="minorHAnsi" w:cstheme="minorHAnsi"/>
              </w:rPr>
              <w:t>(“$20 million through to conclusion of the Defects Liability Period” applies if not filled in)</w:t>
            </w:r>
          </w:p>
        </w:tc>
      </w:tr>
      <w:tr w:rsidR="00C53167" w:rsidRPr="005D03A0" w14:paraId="21E2DB97" w14:textId="77777777" w:rsidTr="006F0A77">
        <w:tc>
          <w:tcPr>
            <w:tcW w:w="706" w:type="dxa"/>
            <w:tcBorders>
              <w:top w:val="single" w:sz="4" w:space="0" w:color="808080"/>
              <w:bottom w:val="single" w:sz="4" w:space="0" w:color="D9D9D9"/>
            </w:tcBorders>
          </w:tcPr>
          <w:p w14:paraId="64796D50" w14:textId="77777777"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18</w:t>
            </w:r>
          </w:p>
        </w:tc>
        <w:tc>
          <w:tcPr>
            <w:tcW w:w="1279" w:type="dxa"/>
            <w:tcBorders>
              <w:top w:val="single" w:sz="4" w:space="0" w:color="808080"/>
              <w:bottom w:val="single" w:sz="4" w:space="0" w:color="D9D9D9"/>
            </w:tcBorders>
          </w:tcPr>
          <w:p w14:paraId="216379DF" w14:textId="77777777"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20</w:t>
            </w:r>
          </w:p>
        </w:tc>
        <w:tc>
          <w:tcPr>
            <w:tcW w:w="2977" w:type="dxa"/>
            <w:tcBorders>
              <w:top w:val="single" w:sz="4" w:space="0" w:color="808080"/>
              <w:bottom w:val="single" w:sz="4" w:space="0" w:color="D9D9D9"/>
            </w:tcBorders>
          </w:tcPr>
          <w:p w14:paraId="00471165" w14:textId="3B5FBBC0"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 xml:space="preserve">Is the </w:t>
            </w:r>
            <w:r w:rsidR="006D06D8">
              <w:rPr>
                <w:rFonts w:eastAsia="Calibri" w:cstheme="minorHAnsi"/>
                <w:i/>
                <w:sz w:val="20"/>
                <w:szCs w:val="20"/>
              </w:rPr>
              <w:t>Subc</w:t>
            </w:r>
            <w:r w:rsidRPr="005D03A0">
              <w:rPr>
                <w:rFonts w:eastAsia="Calibri" w:cstheme="minorHAnsi"/>
                <w:i/>
                <w:sz w:val="20"/>
                <w:szCs w:val="20"/>
              </w:rPr>
              <w:t>ontractor</w:t>
            </w:r>
            <w:r w:rsidRPr="005D03A0">
              <w:rPr>
                <w:rFonts w:eastAsia="Calibri" w:cstheme="minorHAnsi"/>
                <w:sz w:val="20"/>
                <w:szCs w:val="20"/>
              </w:rPr>
              <w:t xml:space="preserve"> required to take out Professional Indemnity Insurance for design?</w:t>
            </w:r>
          </w:p>
        </w:tc>
        <w:tc>
          <w:tcPr>
            <w:tcW w:w="4114" w:type="dxa"/>
            <w:tcBorders>
              <w:top w:val="single" w:sz="4" w:space="0" w:color="808080"/>
              <w:bottom w:val="single" w:sz="4" w:space="0" w:color="D9D9D9"/>
            </w:tcBorders>
          </w:tcPr>
          <w:p w14:paraId="4172F7B4" w14:textId="77777777" w:rsidR="00C53167" w:rsidRPr="005D03A0" w:rsidRDefault="00C53167" w:rsidP="006F0A77">
            <w:pPr>
              <w:spacing w:before="80" w:after="80"/>
              <w:rPr>
                <w:rFonts w:eastAsia="Calibri" w:cstheme="minorHAnsi"/>
                <w:sz w:val="20"/>
                <w:szCs w:val="20"/>
              </w:rPr>
            </w:pPr>
          </w:p>
          <w:p w14:paraId="72958E14" w14:textId="77777777" w:rsidR="00C53167" w:rsidRPr="005D03A0" w:rsidRDefault="00C53167" w:rsidP="006F0A77">
            <w:pPr>
              <w:spacing w:before="80" w:after="80"/>
              <w:rPr>
                <w:rFonts w:eastAsia="Calibri" w:cstheme="minorHAnsi"/>
                <w:sz w:val="20"/>
                <w:szCs w:val="20"/>
              </w:rPr>
            </w:pPr>
          </w:p>
          <w:p w14:paraId="6E788DBF" w14:textId="77777777"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w:t>
            </w:r>
            <w:r>
              <w:rPr>
                <w:rFonts w:eastAsia="Calibri" w:cstheme="minorHAnsi"/>
                <w:sz w:val="20"/>
                <w:szCs w:val="20"/>
              </w:rPr>
              <w:t>Yes</w:t>
            </w:r>
            <w:r w:rsidRPr="005D03A0">
              <w:rPr>
                <w:rFonts w:eastAsia="Calibri" w:cstheme="minorHAnsi"/>
                <w:sz w:val="20"/>
                <w:szCs w:val="20"/>
              </w:rPr>
              <w:t>” applies if not filled in)</w:t>
            </w:r>
          </w:p>
        </w:tc>
      </w:tr>
      <w:tr w:rsidR="00C53167" w:rsidRPr="005D03A0" w14:paraId="290C2814" w14:textId="77777777" w:rsidTr="006F0A77">
        <w:tc>
          <w:tcPr>
            <w:tcW w:w="706" w:type="dxa"/>
            <w:tcBorders>
              <w:top w:val="single" w:sz="4" w:space="0" w:color="D9D9D9"/>
            </w:tcBorders>
          </w:tcPr>
          <w:p w14:paraId="170EE56F" w14:textId="77777777" w:rsidR="00C53167" w:rsidRPr="005D03A0" w:rsidRDefault="00C53167" w:rsidP="006F0A77">
            <w:pPr>
              <w:spacing w:before="80" w:after="80"/>
              <w:rPr>
                <w:rFonts w:eastAsia="Calibri" w:cstheme="minorHAnsi"/>
                <w:sz w:val="20"/>
                <w:szCs w:val="20"/>
              </w:rPr>
            </w:pPr>
          </w:p>
        </w:tc>
        <w:tc>
          <w:tcPr>
            <w:tcW w:w="1279" w:type="dxa"/>
            <w:tcBorders>
              <w:top w:val="single" w:sz="4" w:space="0" w:color="D9D9D9"/>
            </w:tcBorders>
          </w:tcPr>
          <w:p w14:paraId="318481EE" w14:textId="77777777"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20</w:t>
            </w:r>
          </w:p>
        </w:tc>
        <w:tc>
          <w:tcPr>
            <w:tcW w:w="2977" w:type="dxa"/>
            <w:tcBorders>
              <w:top w:val="single" w:sz="4" w:space="0" w:color="D9D9D9"/>
            </w:tcBorders>
          </w:tcPr>
          <w:p w14:paraId="4379608D" w14:textId="77777777"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If yes, the Professional Indemnity Insurance must be for not less than:</w:t>
            </w:r>
          </w:p>
        </w:tc>
        <w:tc>
          <w:tcPr>
            <w:tcW w:w="4114" w:type="dxa"/>
            <w:tcBorders>
              <w:top w:val="single" w:sz="4" w:space="0" w:color="D9D9D9"/>
            </w:tcBorders>
          </w:tcPr>
          <w:p w14:paraId="2279D9F1" w14:textId="77777777" w:rsidR="00C53167" w:rsidRDefault="00C53167" w:rsidP="006F0A77">
            <w:pPr>
              <w:spacing w:before="80" w:after="80"/>
              <w:rPr>
                <w:rFonts w:eastAsia="Calibri" w:cstheme="minorHAnsi"/>
                <w:sz w:val="20"/>
                <w:szCs w:val="20"/>
              </w:rPr>
            </w:pPr>
          </w:p>
          <w:p w14:paraId="37AAA86D" w14:textId="77777777" w:rsidR="00C53167" w:rsidRPr="003A1774" w:rsidRDefault="00C53167" w:rsidP="006F0A77">
            <w:pPr>
              <w:spacing w:before="80" w:after="80"/>
            </w:pPr>
            <w:r>
              <w:rPr>
                <w:rFonts w:eastAsia="Calibri" w:cstheme="minorHAnsi"/>
                <w:sz w:val="20"/>
                <w:szCs w:val="20"/>
              </w:rPr>
              <w:t>(“$5 million in respect of each claim and $5 million in the annual aggregate” applies if not filled in)</w:t>
            </w:r>
          </w:p>
        </w:tc>
      </w:tr>
      <w:tr w:rsidR="00C53167" w:rsidRPr="005D03A0" w14:paraId="18A75243" w14:textId="77777777" w:rsidTr="006F0A77">
        <w:tc>
          <w:tcPr>
            <w:tcW w:w="706" w:type="dxa"/>
            <w:tcBorders>
              <w:bottom w:val="single" w:sz="4" w:space="0" w:color="D9D9D9"/>
            </w:tcBorders>
          </w:tcPr>
          <w:p w14:paraId="526A4FDF" w14:textId="77777777"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19</w:t>
            </w:r>
          </w:p>
        </w:tc>
        <w:tc>
          <w:tcPr>
            <w:tcW w:w="1279" w:type="dxa"/>
            <w:tcBorders>
              <w:bottom w:val="single" w:sz="4" w:space="0" w:color="D9D9D9"/>
            </w:tcBorders>
          </w:tcPr>
          <w:p w14:paraId="5386F839" w14:textId="77777777"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27.1</w:t>
            </w:r>
          </w:p>
        </w:tc>
        <w:tc>
          <w:tcPr>
            <w:tcW w:w="2977" w:type="dxa"/>
            <w:tcBorders>
              <w:bottom w:val="single" w:sz="4" w:space="0" w:color="D9D9D9"/>
            </w:tcBorders>
          </w:tcPr>
          <w:p w14:paraId="7BED9738" w14:textId="77777777"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 xml:space="preserve">Time for giving possession of </w:t>
            </w:r>
            <w:r w:rsidRPr="005D03A0">
              <w:rPr>
                <w:rFonts w:eastAsia="Calibri" w:cstheme="minorHAnsi"/>
                <w:i/>
                <w:sz w:val="20"/>
                <w:szCs w:val="20"/>
              </w:rPr>
              <w:t>site</w:t>
            </w:r>
            <w:r w:rsidRPr="005D03A0">
              <w:rPr>
                <w:rFonts w:eastAsia="Calibri" w:cstheme="minorHAnsi"/>
                <w:sz w:val="20"/>
                <w:szCs w:val="20"/>
              </w:rPr>
              <w:t>:</w:t>
            </w:r>
            <w:r w:rsidRPr="005D03A0">
              <w:rPr>
                <w:rFonts w:eastAsia="Calibri" w:cstheme="minorHAnsi"/>
                <w:sz w:val="20"/>
                <w:szCs w:val="20"/>
              </w:rPr>
              <w:br/>
            </w:r>
          </w:p>
        </w:tc>
        <w:tc>
          <w:tcPr>
            <w:tcW w:w="4114" w:type="dxa"/>
            <w:tcBorders>
              <w:bottom w:val="single" w:sz="4" w:space="0" w:color="D9D9D9"/>
            </w:tcBorders>
          </w:tcPr>
          <w:p w14:paraId="64CF2A7D" w14:textId="77777777" w:rsidR="00C53167" w:rsidRPr="005D03A0" w:rsidRDefault="00C53167" w:rsidP="006F0A77">
            <w:pPr>
              <w:spacing w:before="80" w:after="80"/>
              <w:rPr>
                <w:rFonts w:eastAsia="Calibri" w:cstheme="minorHAnsi"/>
                <w:sz w:val="20"/>
                <w:szCs w:val="20"/>
              </w:rPr>
            </w:pPr>
          </w:p>
          <w:p w14:paraId="7A9DF405" w14:textId="77777777"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 xml:space="preserve">(If nothing stated, 10 </w:t>
            </w:r>
            <w:r w:rsidRPr="005D03A0">
              <w:rPr>
                <w:rFonts w:eastAsia="Calibri" w:cstheme="minorHAnsi"/>
                <w:i/>
                <w:sz w:val="20"/>
                <w:szCs w:val="20"/>
              </w:rPr>
              <w:t>business days</w:t>
            </w:r>
            <w:r w:rsidRPr="005D03A0">
              <w:rPr>
                <w:rFonts w:eastAsia="Calibri" w:cstheme="minorHAnsi"/>
                <w:sz w:val="20"/>
                <w:szCs w:val="20"/>
              </w:rPr>
              <w:t>)</w:t>
            </w:r>
          </w:p>
        </w:tc>
      </w:tr>
      <w:tr w:rsidR="00C53167" w:rsidRPr="005D03A0" w14:paraId="269F7E04" w14:textId="77777777" w:rsidTr="006F0A77">
        <w:tc>
          <w:tcPr>
            <w:tcW w:w="706" w:type="dxa"/>
            <w:tcBorders>
              <w:top w:val="single" w:sz="4" w:space="0" w:color="D9D9D9"/>
            </w:tcBorders>
          </w:tcPr>
          <w:p w14:paraId="660BA449" w14:textId="77777777" w:rsidR="00C53167" w:rsidRPr="005D03A0" w:rsidRDefault="00C53167" w:rsidP="006F0A77">
            <w:pPr>
              <w:spacing w:before="80" w:after="80"/>
              <w:rPr>
                <w:rFonts w:eastAsia="Calibri" w:cstheme="minorHAnsi"/>
                <w:sz w:val="20"/>
                <w:szCs w:val="20"/>
              </w:rPr>
            </w:pPr>
          </w:p>
        </w:tc>
        <w:tc>
          <w:tcPr>
            <w:tcW w:w="1279" w:type="dxa"/>
            <w:tcBorders>
              <w:top w:val="single" w:sz="4" w:space="0" w:color="D9D9D9"/>
            </w:tcBorders>
          </w:tcPr>
          <w:p w14:paraId="67AA7D74" w14:textId="77777777" w:rsidR="00C53167" w:rsidRPr="005D03A0" w:rsidRDefault="00C53167" w:rsidP="006F0A77">
            <w:pPr>
              <w:spacing w:before="80" w:after="80"/>
              <w:rPr>
                <w:rFonts w:eastAsia="Calibri" w:cstheme="minorHAnsi"/>
                <w:sz w:val="20"/>
                <w:szCs w:val="20"/>
              </w:rPr>
            </w:pPr>
          </w:p>
        </w:tc>
        <w:tc>
          <w:tcPr>
            <w:tcW w:w="2977" w:type="dxa"/>
            <w:tcBorders>
              <w:top w:val="single" w:sz="4" w:space="0" w:color="D9D9D9"/>
            </w:tcBorders>
          </w:tcPr>
          <w:p w14:paraId="129BAB6D" w14:textId="6B48D2A0"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 xml:space="preserve">Maximum delay in the </w:t>
            </w:r>
            <w:r w:rsidR="00916063">
              <w:rPr>
                <w:rFonts w:eastAsia="Calibri" w:cstheme="minorHAnsi"/>
                <w:i/>
                <w:sz w:val="20"/>
                <w:szCs w:val="20"/>
              </w:rPr>
              <w:t xml:space="preserve">Head Contractor </w:t>
            </w:r>
            <w:r w:rsidRPr="005D03A0">
              <w:rPr>
                <w:rFonts w:eastAsia="Calibri" w:cstheme="minorHAnsi"/>
                <w:sz w:val="20"/>
                <w:szCs w:val="20"/>
              </w:rPr>
              <w:t>giving possession of </w:t>
            </w:r>
            <w:r w:rsidRPr="00C56079">
              <w:rPr>
                <w:rFonts w:eastAsia="Calibri" w:cstheme="minorHAnsi"/>
                <w:i/>
                <w:iCs/>
                <w:sz w:val="20"/>
                <w:szCs w:val="20"/>
              </w:rPr>
              <w:t>site</w:t>
            </w:r>
            <w:r w:rsidRPr="005D03A0">
              <w:rPr>
                <w:rFonts w:eastAsia="Calibri" w:cstheme="minorHAnsi"/>
                <w:sz w:val="20"/>
                <w:szCs w:val="20"/>
              </w:rPr>
              <w:t>:</w:t>
            </w:r>
          </w:p>
        </w:tc>
        <w:tc>
          <w:tcPr>
            <w:tcW w:w="4114" w:type="dxa"/>
            <w:tcBorders>
              <w:top w:val="single" w:sz="4" w:space="0" w:color="D9D9D9"/>
            </w:tcBorders>
          </w:tcPr>
          <w:p w14:paraId="790C37BB" w14:textId="77777777" w:rsidR="00C53167" w:rsidRPr="005D03A0" w:rsidRDefault="00C53167" w:rsidP="006F0A77">
            <w:pPr>
              <w:spacing w:before="80" w:after="80"/>
              <w:rPr>
                <w:rFonts w:eastAsia="Calibri" w:cstheme="minorHAnsi"/>
                <w:sz w:val="20"/>
                <w:szCs w:val="20"/>
              </w:rPr>
            </w:pPr>
          </w:p>
          <w:p w14:paraId="64C2F78B" w14:textId="77777777"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 xml:space="preserve">(If nothing stated, within 90 </w:t>
            </w:r>
            <w:r w:rsidRPr="005D03A0">
              <w:rPr>
                <w:rFonts w:eastAsia="Calibri" w:cstheme="minorHAnsi"/>
                <w:i/>
                <w:sz w:val="20"/>
                <w:szCs w:val="20"/>
              </w:rPr>
              <w:t>business days</w:t>
            </w:r>
            <w:r w:rsidRPr="005D03A0">
              <w:rPr>
                <w:rFonts w:eastAsia="Calibri" w:cstheme="minorHAnsi"/>
                <w:sz w:val="20"/>
                <w:szCs w:val="20"/>
              </w:rPr>
              <w:t>)</w:t>
            </w:r>
          </w:p>
        </w:tc>
      </w:tr>
      <w:tr w:rsidR="00C53167" w:rsidRPr="005D03A0" w14:paraId="6E79788F" w14:textId="77777777" w:rsidTr="006F0A77">
        <w:tc>
          <w:tcPr>
            <w:tcW w:w="706" w:type="dxa"/>
          </w:tcPr>
          <w:p w14:paraId="4FB23638" w14:textId="77777777"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20</w:t>
            </w:r>
          </w:p>
        </w:tc>
        <w:tc>
          <w:tcPr>
            <w:tcW w:w="1279" w:type="dxa"/>
          </w:tcPr>
          <w:p w14:paraId="02D6E939" w14:textId="77777777"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30.6</w:t>
            </w:r>
          </w:p>
        </w:tc>
        <w:tc>
          <w:tcPr>
            <w:tcW w:w="2977" w:type="dxa"/>
          </w:tcPr>
          <w:p w14:paraId="09BDF23F" w14:textId="004260C3"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 xml:space="preserve">Is the </w:t>
            </w:r>
            <w:r w:rsidR="00916063">
              <w:rPr>
                <w:rFonts w:eastAsia="Calibri" w:cstheme="minorHAnsi"/>
                <w:i/>
                <w:sz w:val="20"/>
                <w:szCs w:val="20"/>
              </w:rPr>
              <w:t>Subc</w:t>
            </w:r>
            <w:r w:rsidRPr="005D03A0">
              <w:rPr>
                <w:rFonts w:eastAsia="Calibri" w:cstheme="minorHAnsi"/>
                <w:i/>
                <w:sz w:val="20"/>
                <w:szCs w:val="20"/>
              </w:rPr>
              <w:t>ontractor</w:t>
            </w:r>
            <w:r w:rsidRPr="005D03A0">
              <w:rPr>
                <w:rFonts w:eastAsia="Calibri" w:cstheme="minorHAnsi"/>
                <w:sz w:val="20"/>
                <w:szCs w:val="20"/>
              </w:rPr>
              <w:t xml:space="preserve"> required to implement a quality management system?</w:t>
            </w:r>
          </w:p>
        </w:tc>
        <w:tc>
          <w:tcPr>
            <w:tcW w:w="4114" w:type="dxa"/>
          </w:tcPr>
          <w:p w14:paraId="570319C1" w14:textId="77777777" w:rsidR="00C53167" w:rsidRPr="005D03A0" w:rsidRDefault="00C53167" w:rsidP="006F0A77">
            <w:pPr>
              <w:spacing w:before="80" w:after="80"/>
              <w:rPr>
                <w:rFonts w:eastAsia="Calibri" w:cstheme="minorHAnsi"/>
                <w:sz w:val="20"/>
                <w:szCs w:val="20"/>
              </w:rPr>
            </w:pPr>
          </w:p>
          <w:p w14:paraId="2CFFDACB" w14:textId="77777777" w:rsidR="00C53167" w:rsidRPr="005D03A0" w:rsidRDefault="00C53167" w:rsidP="006F0A77">
            <w:pPr>
              <w:spacing w:before="240" w:after="80"/>
              <w:rPr>
                <w:rFonts w:eastAsia="Calibri" w:cstheme="minorHAnsi"/>
                <w:sz w:val="20"/>
                <w:szCs w:val="20"/>
              </w:rPr>
            </w:pPr>
            <w:r w:rsidRPr="005D03A0">
              <w:rPr>
                <w:rFonts w:eastAsia="Calibri" w:cstheme="minorHAnsi"/>
                <w:sz w:val="20"/>
                <w:szCs w:val="20"/>
              </w:rPr>
              <w:t>(“</w:t>
            </w:r>
            <w:r>
              <w:rPr>
                <w:rFonts w:eastAsia="Calibri" w:cstheme="minorHAnsi"/>
                <w:sz w:val="20"/>
                <w:szCs w:val="20"/>
              </w:rPr>
              <w:t>Yes</w:t>
            </w:r>
            <w:r w:rsidRPr="005D03A0">
              <w:rPr>
                <w:rFonts w:eastAsia="Calibri" w:cstheme="minorHAnsi"/>
                <w:sz w:val="20"/>
                <w:szCs w:val="20"/>
              </w:rPr>
              <w:t>” applies if not filled in)</w:t>
            </w:r>
          </w:p>
        </w:tc>
      </w:tr>
      <w:tr w:rsidR="00C53167" w:rsidRPr="005D03A0" w14:paraId="182F6B62" w14:textId="77777777" w:rsidTr="006F0A77">
        <w:tc>
          <w:tcPr>
            <w:tcW w:w="706" w:type="dxa"/>
          </w:tcPr>
          <w:p w14:paraId="4512E57C" w14:textId="77777777"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21</w:t>
            </w:r>
          </w:p>
        </w:tc>
        <w:tc>
          <w:tcPr>
            <w:tcW w:w="1279" w:type="dxa"/>
          </w:tcPr>
          <w:p w14:paraId="00FA904E" w14:textId="77777777"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32</w:t>
            </w:r>
          </w:p>
        </w:tc>
        <w:tc>
          <w:tcPr>
            <w:tcW w:w="2977" w:type="dxa"/>
          </w:tcPr>
          <w:p w14:paraId="277EB40A" w14:textId="77777777" w:rsidR="00C53167" w:rsidRPr="005D03A0" w:rsidRDefault="00C53167" w:rsidP="006F0A77">
            <w:pPr>
              <w:spacing w:before="80" w:after="80"/>
              <w:rPr>
                <w:rFonts w:eastAsia="Calibri" w:cstheme="minorHAnsi"/>
                <w:sz w:val="20"/>
                <w:szCs w:val="20"/>
              </w:rPr>
            </w:pPr>
            <w:r w:rsidRPr="005D03A0">
              <w:rPr>
                <w:rFonts w:eastAsia="Calibri" w:cstheme="minorHAnsi"/>
                <w:i/>
                <w:sz w:val="20"/>
                <w:szCs w:val="20"/>
              </w:rPr>
              <w:t>Working days</w:t>
            </w:r>
            <w:r w:rsidRPr="005D03A0">
              <w:rPr>
                <w:rFonts w:eastAsia="Calibri" w:cstheme="minorHAnsi"/>
                <w:sz w:val="20"/>
                <w:szCs w:val="20"/>
              </w:rPr>
              <w:t xml:space="preserve"> and working hours:</w:t>
            </w:r>
          </w:p>
        </w:tc>
        <w:tc>
          <w:tcPr>
            <w:tcW w:w="4114" w:type="dxa"/>
          </w:tcPr>
          <w:p w14:paraId="42CDA3D9" w14:textId="77777777" w:rsidR="00C53167" w:rsidRPr="005D03A0" w:rsidRDefault="00C53167" w:rsidP="006F0A77">
            <w:pPr>
              <w:spacing w:before="80" w:after="80"/>
              <w:rPr>
                <w:rFonts w:eastAsia="Calibri" w:cstheme="minorHAnsi"/>
                <w:sz w:val="20"/>
                <w:szCs w:val="20"/>
              </w:rPr>
            </w:pPr>
          </w:p>
          <w:p w14:paraId="6613945C" w14:textId="77777777" w:rsidR="00C53167" w:rsidRPr="005D03A0" w:rsidRDefault="00C53167" w:rsidP="006F0A77">
            <w:pPr>
              <w:spacing w:before="80" w:after="80"/>
              <w:rPr>
                <w:rFonts w:eastAsia="Calibri" w:cstheme="minorHAnsi"/>
                <w:sz w:val="20"/>
                <w:szCs w:val="20"/>
              </w:rPr>
            </w:pPr>
          </w:p>
        </w:tc>
      </w:tr>
      <w:tr w:rsidR="00C53167" w:rsidRPr="005D03A0" w14:paraId="738F79AB" w14:textId="77777777" w:rsidTr="006F0A77">
        <w:tc>
          <w:tcPr>
            <w:tcW w:w="706" w:type="dxa"/>
          </w:tcPr>
          <w:p w14:paraId="6E375FE5" w14:textId="77777777"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22</w:t>
            </w:r>
          </w:p>
        </w:tc>
        <w:tc>
          <w:tcPr>
            <w:tcW w:w="1279" w:type="dxa"/>
          </w:tcPr>
          <w:p w14:paraId="5D66D777" w14:textId="77777777"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33.1</w:t>
            </w:r>
          </w:p>
        </w:tc>
        <w:tc>
          <w:tcPr>
            <w:tcW w:w="2977" w:type="dxa"/>
          </w:tcPr>
          <w:p w14:paraId="4D64D30F" w14:textId="225BA777" w:rsidR="00C53167" w:rsidRPr="005D03A0" w:rsidRDefault="00916063" w:rsidP="006F0A77">
            <w:pPr>
              <w:spacing w:before="80" w:after="80"/>
              <w:rPr>
                <w:rFonts w:eastAsia="Calibri" w:cstheme="minorHAnsi"/>
                <w:sz w:val="20"/>
                <w:szCs w:val="20"/>
              </w:rPr>
            </w:pPr>
            <w:r>
              <w:rPr>
                <w:rFonts w:eastAsia="Calibri" w:cstheme="minorHAnsi"/>
                <w:i/>
                <w:sz w:val="20"/>
                <w:szCs w:val="20"/>
              </w:rPr>
              <w:t>Subc</w:t>
            </w:r>
            <w:r w:rsidR="00C53167" w:rsidRPr="005D03A0">
              <w:rPr>
                <w:rFonts w:eastAsia="Calibri" w:cstheme="minorHAnsi"/>
                <w:i/>
                <w:sz w:val="20"/>
                <w:szCs w:val="20"/>
              </w:rPr>
              <w:t>ontract program</w:t>
            </w:r>
            <w:r w:rsidR="00C53167" w:rsidRPr="005D03A0">
              <w:rPr>
                <w:rFonts w:eastAsia="Calibri" w:cstheme="minorHAnsi"/>
                <w:sz w:val="20"/>
                <w:szCs w:val="20"/>
              </w:rPr>
              <w:t xml:space="preserve"> – times or stages for revision and submission:</w:t>
            </w:r>
          </w:p>
        </w:tc>
        <w:tc>
          <w:tcPr>
            <w:tcW w:w="4114" w:type="dxa"/>
          </w:tcPr>
          <w:p w14:paraId="3001D6B1" w14:textId="77777777" w:rsidR="00C53167" w:rsidRPr="005D03A0" w:rsidRDefault="00C53167" w:rsidP="006F0A77">
            <w:pPr>
              <w:spacing w:before="80" w:after="80"/>
              <w:rPr>
                <w:rFonts w:eastAsia="Calibri" w:cstheme="minorHAnsi"/>
                <w:sz w:val="20"/>
                <w:szCs w:val="20"/>
              </w:rPr>
            </w:pPr>
          </w:p>
          <w:p w14:paraId="519621E3" w14:textId="77777777" w:rsidR="00C53167" w:rsidRPr="005D03A0" w:rsidRDefault="00C53167" w:rsidP="006F0A77">
            <w:pPr>
              <w:spacing w:before="80" w:after="80"/>
              <w:rPr>
                <w:rFonts w:eastAsia="Calibri" w:cstheme="minorHAnsi"/>
                <w:sz w:val="20"/>
                <w:szCs w:val="20"/>
              </w:rPr>
            </w:pPr>
          </w:p>
          <w:p w14:paraId="079ED64A" w14:textId="77777777"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w:t>
            </w:r>
            <w:r>
              <w:rPr>
                <w:rFonts w:eastAsia="Calibri" w:cstheme="minorHAnsi"/>
                <w:sz w:val="20"/>
                <w:szCs w:val="20"/>
              </w:rPr>
              <w:t>Monthly</w:t>
            </w:r>
            <w:r w:rsidRPr="005D03A0">
              <w:rPr>
                <w:rFonts w:eastAsia="Calibri" w:cstheme="minorHAnsi"/>
                <w:sz w:val="20"/>
                <w:szCs w:val="20"/>
              </w:rPr>
              <w:t>” applies if not filled in)</w:t>
            </w:r>
          </w:p>
        </w:tc>
      </w:tr>
      <w:tr w:rsidR="00C53167" w:rsidRPr="005D03A0" w14:paraId="1162B639" w14:textId="77777777" w:rsidTr="006F0A77">
        <w:tc>
          <w:tcPr>
            <w:tcW w:w="706" w:type="dxa"/>
          </w:tcPr>
          <w:p w14:paraId="623B9C71" w14:textId="77777777"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23</w:t>
            </w:r>
          </w:p>
        </w:tc>
        <w:tc>
          <w:tcPr>
            <w:tcW w:w="1279" w:type="dxa"/>
          </w:tcPr>
          <w:p w14:paraId="23ED76B1" w14:textId="77777777"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35.3</w:t>
            </w:r>
          </w:p>
        </w:tc>
        <w:tc>
          <w:tcPr>
            <w:tcW w:w="2977" w:type="dxa"/>
          </w:tcPr>
          <w:p w14:paraId="67EF1D65" w14:textId="13915B55"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 xml:space="preserve">Events outside of the </w:t>
            </w:r>
            <w:r w:rsidR="00916063">
              <w:rPr>
                <w:rFonts w:eastAsia="Calibri" w:cstheme="minorHAnsi"/>
                <w:i/>
                <w:sz w:val="20"/>
                <w:szCs w:val="20"/>
              </w:rPr>
              <w:t>Subc</w:t>
            </w:r>
            <w:r w:rsidRPr="005D03A0">
              <w:rPr>
                <w:rFonts w:eastAsia="Calibri" w:cstheme="minorHAnsi"/>
                <w:i/>
                <w:sz w:val="20"/>
                <w:szCs w:val="20"/>
              </w:rPr>
              <w:t>ontractor’s</w:t>
            </w:r>
            <w:r w:rsidRPr="005D03A0">
              <w:rPr>
                <w:rFonts w:eastAsia="Calibri" w:cstheme="minorHAnsi"/>
                <w:sz w:val="20"/>
                <w:szCs w:val="20"/>
              </w:rPr>
              <w:t xml:space="preserve"> reasonable control for which the </w:t>
            </w:r>
            <w:r w:rsidR="00916063">
              <w:rPr>
                <w:rFonts w:eastAsia="Calibri" w:cstheme="minorHAnsi"/>
                <w:i/>
                <w:sz w:val="20"/>
                <w:szCs w:val="20"/>
              </w:rPr>
              <w:t>Subc</w:t>
            </w:r>
            <w:r w:rsidRPr="005D03A0">
              <w:rPr>
                <w:rFonts w:eastAsia="Calibri" w:cstheme="minorHAnsi"/>
                <w:i/>
                <w:sz w:val="20"/>
                <w:szCs w:val="20"/>
              </w:rPr>
              <w:t>ontractor</w:t>
            </w:r>
            <w:r w:rsidRPr="005D03A0">
              <w:rPr>
                <w:rFonts w:eastAsia="Calibri" w:cstheme="minorHAnsi"/>
                <w:sz w:val="20"/>
                <w:szCs w:val="20"/>
              </w:rPr>
              <w:t xml:space="preserve"> is not entitled to an extension of time for </w:t>
            </w:r>
            <w:r w:rsidRPr="005D03A0">
              <w:rPr>
                <w:rFonts w:eastAsia="Calibri" w:cstheme="minorHAnsi"/>
                <w:i/>
                <w:sz w:val="20"/>
                <w:szCs w:val="20"/>
              </w:rPr>
              <w:t>practical completion</w:t>
            </w:r>
            <w:r w:rsidRPr="005D03A0">
              <w:rPr>
                <w:rFonts w:eastAsia="Calibri" w:cstheme="minorHAnsi"/>
                <w:sz w:val="20"/>
                <w:szCs w:val="20"/>
              </w:rPr>
              <w:t>:</w:t>
            </w:r>
          </w:p>
        </w:tc>
        <w:tc>
          <w:tcPr>
            <w:tcW w:w="4114" w:type="dxa"/>
            <w:tcBorders>
              <w:bottom w:val="single" w:sz="4" w:space="0" w:color="D9D9D9"/>
            </w:tcBorders>
          </w:tcPr>
          <w:p w14:paraId="5B479544" w14:textId="77777777" w:rsidR="00C53167" w:rsidRPr="005D03A0" w:rsidRDefault="00C53167" w:rsidP="006F0A77">
            <w:pPr>
              <w:spacing w:before="80" w:after="80"/>
              <w:rPr>
                <w:rFonts w:eastAsia="Calibri" w:cstheme="minorHAnsi"/>
                <w:sz w:val="20"/>
                <w:szCs w:val="20"/>
              </w:rPr>
            </w:pPr>
          </w:p>
          <w:p w14:paraId="643628EB" w14:textId="77777777" w:rsidR="00C53167" w:rsidRPr="005D03A0" w:rsidRDefault="00C53167" w:rsidP="006F0A77">
            <w:pPr>
              <w:spacing w:before="80" w:after="80"/>
              <w:rPr>
                <w:rFonts w:eastAsia="Calibri" w:cstheme="minorHAnsi"/>
                <w:sz w:val="20"/>
                <w:szCs w:val="20"/>
              </w:rPr>
            </w:pPr>
          </w:p>
          <w:p w14:paraId="0CCCA9B3" w14:textId="77777777" w:rsidR="00C53167" w:rsidRPr="005D03A0" w:rsidRDefault="00C53167" w:rsidP="006F0A77">
            <w:pPr>
              <w:spacing w:before="80" w:after="80"/>
              <w:rPr>
                <w:rFonts w:eastAsia="Calibri" w:cstheme="minorHAnsi"/>
                <w:sz w:val="20"/>
                <w:szCs w:val="20"/>
              </w:rPr>
            </w:pPr>
          </w:p>
          <w:p w14:paraId="2296E1D7" w14:textId="77777777" w:rsidR="00C53167" w:rsidRPr="005D03A0" w:rsidRDefault="00C53167" w:rsidP="006F0A77">
            <w:pPr>
              <w:spacing w:before="240" w:after="80"/>
              <w:rPr>
                <w:rFonts w:eastAsia="Calibri" w:cstheme="minorHAnsi"/>
                <w:sz w:val="20"/>
                <w:szCs w:val="20"/>
              </w:rPr>
            </w:pPr>
            <w:r w:rsidRPr="005D03A0">
              <w:rPr>
                <w:rFonts w:eastAsia="Calibri" w:cstheme="minorHAnsi"/>
                <w:sz w:val="20"/>
                <w:szCs w:val="20"/>
              </w:rPr>
              <w:t>(“None” applies if not filled in)</w:t>
            </w:r>
          </w:p>
        </w:tc>
      </w:tr>
      <w:tr w:rsidR="00C53167" w:rsidRPr="005D03A0" w14:paraId="59982AE8" w14:textId="77777777" w:rsidTr="006F0A77">
        <w:tc>
          <w:tcPr>
            <w:tcW w:w="706" w:type="dxa"/>
            <w:tcBorders>
              <w:bottom w:val="single" w:sz="4" w:space="0" w:color="D9D9D9"/>
            </w:tcBorders>
          </w:tcPr>
          <w:p w14:paraId="12F55644" w14:textId="77777777"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24</w:t>
            </w:r>
          </w:p>
        </w:tc>
        <w:tc>
          <w:tcPr>
            <w:tcW w:w="1279" w:type="dxa"/>
            <w:tcBorders>
              <w:bottom w:val="single" w:sz="4" w:space="0" w:color="D9D9D9"/>
            </w:tcBorders>
          </w:tcPr>
          <w:p w14:paraId="68FB32F6" w14:textId="77777777"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35.4</w:t>
            </w:r>
          </w:p>
        </w:tc>
        <w:tc>
          <w:tcPr>
            <w:tcW w:w="2977" w:type="dxa"/>
            <w:tcBorders>
              <w:bottom w:val="single" w:sz="4" w:space="0" w:color="D9D9D9"/>
            </w:tcBorders>
          </w:tcPr>
          <w:p w14:paraId="07DEF36B" w14:textId="77777777"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Do liquidated damages apply?</w:t>
            </w:r>
          </w:p>
        </w:tc>
        <w:tc>
          <w:tcPr>
            <w:tcW w:w="4114" w:type="dxa"/>
            <w:tcBorders>
              <w:bottom w:val="single" w:sz="4" w:space="0" w:color="D9D9D9"/>
            </w:tcBorders>
          </w:tcPr>
          <w:p w14:paraId="0F2D0081" w14:textId="77777777" w:rsidR="00C53167" w:rsidRPr="005D03A0" w:rsidRDefault="00C53167" w:rsidP="006F0A77">
            <w:pPr>
              <w:spacing w:before="80" w:after="80"/>
              <w:rPr>
                <w:rFonts w:eastAsia="Calibri" w:cstheme="minorHAnsi"/>
                <w:sz w:val="20"/>
                <w:szCs w:val="20"/>
              </w:rPr>
            </w:pPr>
          </w:p>
          <w:p w14:paraId="4C7903EB" w14:textId="77777777"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w:t>
            </w:r>
            <w:r>
              <w:rPr>
                <w:rFonts w:eastAsia="Calibri" w:cstheme="minorHAnsi"/>
                <w:sz w:val="20"/>
                <w:szCs w:val="20"/>
              </w:rPr>
              <w:t>No</w:t>
            </w:r>
            <w:r w:rsidRPr="005D03A0">
              <w:rPr>
                <w:rFonts w:eastAsia="Calibri" w:cstheme="minorHAnsi"/>
                <w:sz w:val="20"/>
                <w:szCs w:val="20"/>
              </w:rPr>
              <w:t>” applies if not filled in)</w:t>
            </w:r>
          </w:p>
        </w:tc>
      </w:tr>
      <w:tr w:rsidR="00C53167" w:rsidRPr="005D03A0" w14:paraId="4753DB14" w14:textId="77777777" w:rsidTr="006F0A77">
        <w:tc>
          <w:tcPr>
            <w:tcW w:w="706" w:type="dxa"/>
            <w:tcBorders>
              <w:top w:val="single" w:sz="4" w:space="0" w:color="D9D9D9"/>
            </w:tcBorders>
          </w:tcPr>
          <w:p w14:paraId="3DB2ECA2" w14:textId="77777777" w:rsidR="00C53167" w:rsidRPr="005D03A0" w:rsidRDefault="00C53167" w:rsidP="006F0A77">
            <w:pPr>
              <w:spacing w:before="80" w:after="80"/>
              <w:rPr>
                <w:rFonts w:eastAsia="Calibri" w:cstheme="minorHAnsi"/>
                <w:sz w:val="20"/>
                <w:szCs w:val="20"/>
              </w:rPr>
            </w:pPr>
          </w:p>
        </w:tc>
        <w:tc>
          <w:tcPr>
            <w:tcW w:w="1279" w:type="dxa"/>
            <w:tcBorders>
              <w:top w:val="single" w:sz="4" w:space="0" w:color="D9D9D9"/>
            </w:tcBorders>
          </w:tcPr>
          <w:p w14:paraId="142CE157" w14:textId="77777777" w:rsidR="00C53167" w:rsidRPr="005D03A0" w:rsidRDefault="00C53167" w:rsidP="006F0A77">
            <w:pPr>
              <w:spacing w:before="80" w:after="80"/>
              <w:rPr>
                <w:rFonts w:eastAsia="Calibri" w:cstheme="minorHAnsi"/>
                <w:sz w:val="20"/>
                <w:szCs w:val="20"/>
              </w:rPr>
            </w:pPr>
          </w:p>
        </w:tc>
        <w:tc>
          <w:tcPr>
            <w:tcW w:w="2977" w:type="dxa"/>
            <w:tcBorders>
              <w:top w:val="single" w:sz="4" w:space="0" w:color="D9D9D9"/>
            </w:tcBorders>
          </w:tcPr>
          <w:p w14:paraId="18CD7BF5" w14:textId="77777777"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If yes, amount of liquidated damages per day:</w:t>
            </w:r>
          </w:p>
        </w:tc>
        <w:tc>
          <w:tcPr>
            <w:tcW w:w="4114" w:type="dxa"/>
            <w:tcBorders>
              <w:top w:val="single" w:sz="4" w:space="0" w:color="D9D9D9"/>
            </w:tcBorders>
          </w:tcPr>
          <w:p w14:paraId="1E192612" w14:textId="77777777" w:rsidR="00C53167" w:rsidRDefault="00C53167" w:rsidP="006F0A77">
            <w:pPr>
              <w:spacing w:before="80" w:after="80"/>
              <w:rPr>
                <w:rFonts w:eastAsia="Calibri" w:cstheme="minorHAnsi"/>
                <w:sz w:val="20"/>
                <w:szCs w:val="20"/>
              </w:rPr>
            </w:pPr>
            <w:r>
              <w:rPr>
                <w:rFonts w:eastAsia="Calibri" w:cstheme="minorHAnsi"/>
                <w:sz w:val="20"/>
                <w:szCs w:val="20"/>
              </w:rPr>
              <w:t xml:space="preserve">For the whole of the </w:t>
            </w:r>
            <w:r>
              <w:rPr>
                <w:rFonts w:eastAsia="Calibri" w:cstheme="minorHAnsi"/>
                <w:i/>
                <w:iCs/>
                <w:sz w:val="20"/>
                <w:szCs w:val="20"/>
              </w:rPr>
              <w:t xml:space="preserve">Works: </w:t>
            </w:r>
          </w:p>
          <w:p w14:paraId="45D63FA1" w14:textId="3C6AC2AA" w:rsidR="00916063" w:rsidRPr="00CE65CA" w:rsidRDefault="00C53167" w:rsidP="006F0A77">
            <w:pPr>
              <w:spacing w:before="80" w:after="80"/>
              <w:rPr>
                <w:rFonts w:eastAsia="Calibri" w:cstheme="minorHAnsi"/>
                <w:sz w:val="20"/>
                <w:szCs w:val="20"/>
              </w:rPr>
            </w:pPr>
            <w:r>
              <w:rPr>
                <w:rFonts w:eastAsia="Calibri" w:cstheme="minorHAnsi"/>
                <w:sz w:val="20"/>
                <w:szCs w:val="20"/>
              </w:rPr>
              <w:t xml:space="preserve">For each </w:t>
            </w:r>
            <w:r>
              <w:rPr>
                <w:rFonts w:eastAsia="Calibri" w:cstheme="minorHAnsi"/>
                <w:i/>
                <w:iCs/>
                <w:sz w:val="20"/>
                <w:szCs w:val="20"/>
              </w:rPr>
              <w:t xml:space="preserve">separable portion: </w:t>
            </w:r>
          </w:p>
        </w:tc>
      </w:tr>
      <w:tr w:rsidR="00C53167" w:rsidRPr="005D03A0" w14:paraId="6DE8D4F8" w14:textId="77777777" w:rsidTr="006F0A77">
        <w:tc>
          <w:tcPr>
            <w:tcW w:w="706" w:type="dxa"/>
            <w:tcBorders>
              <w:bottom w:val="single" w:sz="4" w:space="0" w:color="808080"/>
            </w:tcBorders>
          </w:tcPr>
          <w:p w14:paraId="77087510" w14:textId="77777777"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25</w:t>
            </w:r>
          </w:p>
        </w:tc>
        <w:tc>
          <w:tcPr>
            <w:tcW w:w="1279" w:type="dxa"/>
            <w:tcBorders>
              <w:bottom w:val="single" w:sz="4" w:space="0" w:color="808080"/>
            </w:tcBorders>
          </w:tcPr>
          <w:p w14:paraId="1A7FEF1C" w14:textId="77777777"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35.4</w:t>
            </w:r>
          </w:p>
        </w:tc>
        <w:tc>
          <w:tcPr>
            <w:tcW w:w="2977" w:type="dxa"/>
            <w:tcBorders>
              <w:bottom w:val="single" w:sz="4" w:space="0" w:color="808080"/>
            </w:tcBorders>
          </w:tcPr>
          <w:p w14:paraId="3904C83C" w14:textId="5938537C"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 xml:space="preserve">Limiting amount or percentage of the </w:t>
            </w:r>
            <w:r w:rsidR="00916063" w:rsidRPr="00C56079">
              <w:rPr>
                <w:rFonts w:eastAsia="Calibri" w:cstheme="minorHAnsi"/>
                <w:i/>
                <w:iCs/>
                <w:sz w:val="20"/>
                <w:szCs w:val="20"/>
              </w:rPr>
              <w:t>sub</w:t>
            </w:r>
            <w:r w:rsidRPr="00C56079">
              <w:rPr>
                <w:rFonts w:eastAsia="Calibri" w:cstheme="minorHAnsi"/>
                <w:i/>
                <w:iCs/>
                <w:sz w:val="20"/>
                <w:szCs w:val="20"/>
              </w:rPr>
              <w:t>contract sum</w:t>
            </w:r>
            <w:r w:rsidRPr="005D03A0">
              <w:rPr>
                <w:rFonts w:eastAsia="Calibri" w:cstheme="minorHAnsi"/>
                <w:sz w:val="20"/>
                <w:szCs w:val="20"/>
              </w:rPr>
              <w:t xml:space="preserve"> for liquidated damages:</w:t>
            </w:r>
          </w:p>
        </w:tc>
        <w:tc>
          <w:tcPr>
            <w:tcW w:w="4114" w:type="dxa"/>
            <w:tcBorders>
              <w:bottom w:val="single" w:sz="4" w:space="0" w:color="808080"/>
            </w:tcBorders>
          </w:tcPr>
          <w:p w14:paraId="07826F15" w14:textId="77777777" w:rsidR="00C53167" w:rsidRPr="005D03A0" w:rsidRDefault="00C53167" w:rsidP="006F0A77">
            <w:pPr>
              <w:spacing w:before="80" w:after="80"/>
              <w:rPr>
                <w:rFonts w:eastAsia="Calibri" w:cstheme="minorHAnsi"/>
                <w:sz w:val="20"/>
                <w:szCs w:val="20"/>
              </w:rPr>
            </w:pPr>
          </w:p>
          <w:p w14:paraId="31EC1E78" w14:textId="77777777" w:rsidR="00C53167" w:rsidRPr="005D03A0" w:rsidRDefault="00C53167" w:rsidP="006F0A77">
            <w:pPr>
              <w:spacing w:before="80" w:after="80"/>
              <w:rPr>
                <w:rFonts w:eastAsia="Calibri" w:cstheme="minorHAnsi"/>
                <w:sz w:val="20"/>
                <w:szCs w:val="20"/>
              </w:rPr>
            </w:pPr>
          </w:p>
          <w:p w14:paraId="4A59B104" w14:textId="77777777"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(“No limit” applies if not filled in)</w:t>
            </w:r>
          </w:p>
        </w:tc>
      </w:tr>
      <w:tr w:rsidR="00C53167" w:rsidRPr="005D03A0" w14:paraId="57920D25" w14:textId="77777777" w:rsidTr="006F0A77">
        <w:tc>
          <w:tcPr>
            <w:tcW w:w="706" w:type="dxa"/>
            <w:tcBorders>
              <w:bottom w:val="single" w:sz="4" w:space="0" w:color="D9D9D9"/>
            </w:tcBorders>
          </w:tcPr>
          <w:p w14:paraId="183F2B3A" w14:textId="77777777"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26</w:t>
            </w:r>
          </w:p>
        </w:tc>
        <w:tc>
          <w:tcPr>
            <w:tcW w:w="1279" w:type="dxa"/>
            <w:tcBorders>
              <w:bottom w:val="single" w:sz="4" w:space="0" w:color="D9D9D9"/>
            </w:tcBorders>
          </w:tcPr>
          <w:p w14:paraId="4A6A10BC" w14:textId="77777777"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37</w:t>
            </w:r>
          </w:p>
        </w:tc>
        <w:tc>
          <w:tcPr>
            <w:tcW w:w="2977" w:type="dxa"/>
            <w:tcBorders>
              <w:bottom w:val="single" w:sz="4" w:space="0" w:color="D9D9D9"/>
            </w:tcBorders>
          </w:tcPr>
          <w:p w14:paraId="6210CCC5" w14:textId="77777777"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The</w:t>
            </w:r>
            <w:r w:rsidRPr="005D03A0">
              <w:rPr>
                <w:rFonts w:eastAsia="Calibri" w:cstheme="minorHAnsi"/>
                <w:i/>
                <w:sz w:val="20"/>
                <w:szCs w:val="20"/>
              </w:rPr>
              <w:t xml:space="preserve"> defects liability period</w:t>
            </w:r>
            <w:r w:rsidRPr="005D03A0">
              <w:rPr>
                <w:rFonts w:eastAsia="Calibri" w:cstheme="minorHAnsi"/>
                <w:sz w:val="20"/>
                <w:szCs w:val="20"/>
              </w:rPr>
              <w:t xml:space="preserve"> is:</w:t>
            </w:r>
          </w:p>
        </w:tc>
        <w:tc>
          <w:tcPr>
            <w:tcW w:w="4114" w:type="dxa"/>
            <w:tcBorders>
              <w:bottom w:val="single" w:sz="4" w:space="0" w:color="D9D9D9"/>
            </w:tcBorders>
          </w:tcPr>
          <w:p w14:paraId="398C7E8E" w14:textId="77777777" w:rsidR="00C53167" w:rsidRDefault="00C53167" w:rsidP="006F0A77">
            <w:pPr>
              <w:spacing w:before="80" w:after="80"/>
              <w:rPr>
                <w:rFonts w:eastAsia="Calibri" w:cstheme="minorHAnsi"/>
                <w:sz w:val="20"/>
                <w:szCs w:val="20"/>
              </w:rPr>
            </w:pPr>
            <w:r>
              <w:rPr>
                <w:rFonts w:eastAsia="Calibri" w:cstheme="minorHAnsi"/>
                <w:sz w:val="20"/>
                <w:szCs w:val="20"/>
              </w:rPr>
              <w:t xml:space="preserve">For the whole of the </w:t>
            </w:r>
            <w:r w:rsidRPr="00C56079">
              <w:rPr>
                <w:rFonts w:eastAsia="Calibri" w:cstheme="minorHAnsi"/>
                <w:i/>
                <w:iCs/>
                <w:sz w:val="20"/>
                <w:szCs w:val="20"/>
              </w:rPr>
              <w:t>Works</w:t>
            </w:r>
            <w:r>
              <w:rPr>
                <w:rFonts w:eastAsia="Calibri" w:cstheme="minorHAnsi"/>
                <w:sz w:val="20"/>
                <w:szCs w:val="20"/>
              </w:rPr>
              <w:t xml:space="preserve"> is:</w:t>
            </w:r>
          </w:p>
          <w:p w14:paraId="679A9101" w14:textId="2FB9AF9A" w:rsidR="00916063" w:rsidRPr="00CE65CA" w:rsidRDefault="00C53167" w:rsidP="006F0A77">
            <w:pPr>
              <w:spacing w:before="80" w:after="80"/>
              <w:rPr>
                <w:rFonts w:eastAsia="Calibri" w:cstheme="minorHAnsi"/>
                <w:sz w:val="20"/>
                <w:szCs w:val="20"/>
              </w:rPr>
            </w:pPr>
            <w:r>
              <w:rPr>
                <w:rFonts w:eastAsia="Calibri" w:cstheme="minorHAnsi"/>
                <w:sz w:val="20"/>
                <w:szCs w:val="20"/>
              </w:rPr>
              <w:t xml:space="preserve">For each </w:t>
            </w:r>
            <w:r>
              <w:rPr>
                <w:rFonts w:eastAsia="Calibri" w:cstheme="minorHAnsi"/>
                <w:i/>
                <w:iCs/>
                <w:sz w:val="20"/>
                <w:szCs w:val="20"/>
              </w:rPr>
              <w:t xml:space="preserve">separable portion is: </w:t>
            </w:r>
          </w:p>
          <w:p w14:paraId="6E6298EF" w14:textId="77777777"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(“12 months” applies if not filled in)</w:t>
            </w:r>
          </w:p>
        </w:tc>
      </w:tr>
      <w:tr w:rsidR="00C53167" w:rsidRPr="005D03A0" w14:paraId="1599B200" w14:textId="77777777" w:rsidTr="006F0A77">
        <w:tc>
          <w:tcPr>
            <w:tcW w:w="706" w:type="dxa"/>
            <w:tcBorders>
              <w:top w:val="single" w:sz="4" w:space="0" w:color="D9D9D9"/>
              <w:bottom w:val="single" w:sz="4" w:space="0" w:color="D9D9D9"/>
            </w:tcBorders>
          </w:tcPr>
          <w:p w14:paraId="190F3C41" w14:textId="77777777" w:rsidR="00C53167" w:rsidRPr="005D03A0" w:rsidRDefault="00C53167" w:rsidP="006F0A77">
            <w:pPr>
              <w:spacing w:before="80" w:after="80"/>
              <w:rPr>
                <w:rFonts w:eastAsia="Calibri" w:cstheme="minorHAnsi"/>
                <w:sz w:val="20"/>
                <w:szCs w:val="20"/>
              </w:rPr>
            </w:pPr>
          </w:p>
        </w:tc>
        <w:tc>
          <w:tcPr>
            <w:tcW w:w="1279" w:type="dxa"/>
            <w:tcBorders>
              <w:top w:val="single" w:sz="4" w:space="0" w:color="D9D9D9"/>
              <w:bottom w:val="single" w:sz="4" w:space="0" w:color="D9D9D9"/>
            </w:tcBorders>
          </w:tcPr>
          <w:p w14:paraId="78874E18" w14:textId="77777777"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37 f)</w:t>
            </w:r>
          </w:p>
        </w:tc>
        <w:tc>
          <w:tcPr>
            <w:tcW w:w="2977" w:type="dxa"/>
            <w:tcBorders>
              <w:top w:val="single" w:sz="4" w:space="0" w:color="D9D9D9"/>
              <w:bottom w:val="single" w:sz="4" w:space="0" w:color="D9D9D9"/>
            </w:tcBorders>
          </w:tcPr>
          <w:p w14:paraId="79CBEFAB" w14:textId="77777777"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The maximum period by which a</w:t>
            </w:r>
            <w:r w:rsidRPr="005D03A0">
              <w:rPr>
                <w:rFonts w:eastAsia="Calibri" w:cstheme="minorHAnsi"/>
                <w:i/>
                <w:sz w:val="20"/>
                <w:szCs w:val="20"/>
              </w:rPr>
              <w:t xml:space="preserve"> defects liability period</w:t>
            </w:r>
            <w:r w:rsidRPr="005D03A0">
              <w:rPr>
                <w:rFonts w:eastAsia="Calibri" w:cstheme="minorHAnsi"/>
                <w:sz w:val="20"/>
                <w:szCs w:val="20"/>
              </w:rPr>
              <w:t xml:space="preserve"> may be extended for rectified work:</w:t>
            </w:r>
          </w:p>
        </w:tc>
        <w:tc>
          <w:tcPr>
            <w:tcW w:w="4114" w:type="dxa"/>
            <w:tcBorders>
              <w:top w:val="single" w:sz="4" w:space="0" w:color="D9D9D9"/>
              <w:bottom w:val="single" w:sz="4" w:space="0" w:color="D9D9D9"/>
            </w:tcBorders>
          </w:tcPr>
          <w:p w14:paraId="1FB66431" w14:textId="77777777" w:rsidR="00C53167" w:rsidRPr="005D03A0" w:rsidRDefault="00C53167" w:rsidP="006F0A77">
            <w:pPr>
              <w:spacing w:before="80" w:after="80"/>
              <w:rPr>
                <w:rFonts w:eastAsia="Calibri" w:cstheme="minorHAnsi"/>
                <w:sz w:val="20"/>
                <w:szCs w:val="20"/>
              </w:rPr>
            </w:pPr>
          </w:p>
          <w:p w14:paraId="332E6306" w14:textId="77777777"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(“12 months” applies if not filled in)</w:t>
            </w:r>
          </w:p>
        </w:tc>
      </w:tr>
      <w:tr w:rsidR="00C53167" w:rsidRPr="005D03A0" w14:paraId="07B4AD64" w14:textId="77777777" w:rsidTr="006F0A77">
        <w:tc>
          <w:tcPr>
            <w:tcW w:w="706" w:type="dxa"/>
            <w:tcBorders>
              <w:bottom w:val="single" w:sz="4" w:space="0" w:color="D9D9D9"/>
            </w:tcBorders>
          </w:tcPr>
          <w:p w14:paraId="444E7527" w14:textId="77777777"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lastRenderedPageBreak/>
              <w:t>27</w:t>
            </w:r>
          </w:p>
        </w:tc>
        <w:tc>
          <w:tcPr>
            <w:tcW w:w="1279" w:type="dxa"/>
            <w:tcBorders>
              <w:bottom w:val="single" w:sz="4" w:space="0" w:color="D9D9D9"/>
            </w:tcBorders>
          </w:tcPr>
          <w:p w14:paraId="10F13A21" w14:textId="77777777"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42.1</w:t>
            </w:r>
          </w:p>
        </w:tc>
        <w:tc>
          <w:tcPr>
            <w:tcW w:w="2977" w:type="dxa"/>
            <w:tcBorders>
              <w:bottom w:val="single" w:sz="4" w:space="0" w:color="D9D9D9"/>
            </w:tcBorders>
          </w:tcPr>
          <w:p w14:paraId="114FB91E" w14:textId="77777777"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 xml:space="preserve">Time for submission of payment </w:t>
            </w:r>
            <w:r w:rsidRPr="005D03A0">
              <w:rPr>
                <w:rFonts w:eastAsia="Calibri" w:cstheme="minorHAnsi"/>
                <w:i/>
                <w:sz w:val="20"/>
                <w:szCs w:val="20"/>
              </w:rPr>
              <w:t>claims</w:t>
            </w:r>
            <w:r w:rsidRPr="005D03A0">
              <w:rPr>
                <w:rFonts w:eastAsia="Calibri" w:cstheme="minorHAnsi"/>
                <w:sz w:val="20"/>
                <w:szCs w:val="20"/>
              </w:rPr>
              <w:t xml:space="preserve"> or stages of the work</w:t>
            </w:r>
            <w:r w:rsidRPr="005D03A0">
              <w:rPr>
                <w:rFonts w:eastAsia="Calibri" w:cstheme="minorHAnsi"/>
                <w:i/>
                <w:sz w:val="20"/>
                <w:szCs w:val="20"/>
              </w:rPr>
              <w:t xml:space="preserve"> </w:t>
            </w:r>
            <w:r w:rsidRPr="005D03A0">
              <w:rPr>
                <w:rFonts w:eastAsia="Calibri" w:cstheme="minorHAnsi"/>
                <w:sz w:val="20"/>
                <w:szCs w:val="20"/>
              </w:rPr>
              <w:t>for payment</w:t>
            </w:r>
            <w:r w:rsidRPr="005D03A0">
              <w:rPr>
                <w:rFonts w:eastAsia="Calibri" w:cstheme="minorHAnsi"/>
                <w:i/>
                <w:sz w:val="20"/>
                <w:szCs w:val="20"/>
              </w:rPr>
              <w:t xml:space="preserve"> claims</w:t>
            </w:r>
            <w:r w:rsidRPr="005D03A0">
              <w:rPr>
                <w:rFonts w:eastAsia="Calibri" w:cstheme="minorHAnsi"/>
                <w:sz w:val="20"/>
                <w:szCs w:val="20"/>
              </w:rPr>
              <w:t>:</w:t>
            </w:r>
          </w:p>
        </w:tc>
        <w:tc>
          <w:tcPr>
            <w:tcW w:w="4114" w:type="dxa"/>
            <w:tcBorders>
              <w:bottom w:val="single" w:sz="4" w:space="0" w:color="D9D9D9"/>
            </w:tcBorders>
          </w:tcPr>
          <w:p w14:paraId="3A7D5F0F" w14:textId="77777777" w:rsidR="00C53167" w:rsidRPr="005D03A0" w:rsidRDefault="00C53167" w:rsidP="006F0A77">
            <w:pPr>
              <w:spacing w:before="80" w:after="80"/>
              <w:rPr>
                <w:rFonts w:eastAsia="Calibri" w:cstheme="minorHAnsi"/>
                <w:sz w:val="20"/>
                <w:szCs w:val="20"/>
              </w:rPr>
            </w:pPr>
          </w:p>
          <w:p w14:paraId="76B48DE6" w14:textId="77777777"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 xml:space="preserve">(“the last </w:t>
            </w:r>
            <w:r w:rsidRPr="005D03A0">
              <w:rPr>
                <w:rFonts w:eastAsia="Calibri" w:cstheme="minorHAnsi"/>
                <w:i/>
                <w:iCs/>
                <w:sz w:val="20"/>
                <w:szCs w:val="20"/>
              </w:rPr>
              <w:t>business day</w:t>
            </w:r>
            <w:r w:rsidRPr="005D03A0">
              <w:rPr>
                <w:rFonts w:eastAsia="Calibri" w:cstheme="minorHAnsi"/>
                <w:sz w:val="20"/>
                <w:szCs w:val="20"/>
              </w:rPr>
              <w:t xml:space="preserve"> prior to the end of each calendar month” applies if not filled in).</w:t>
            </w:r>
          </w:p>
        </w:tc>
      </w:tr>
      <w:tr w:rsidR="00C53167" w:rsidRPr="005D03A0" w14:paraId="1706AA0E" w14:textId="77777777" w:rsidTr="006F0A77">
        <w:tc>
          <w:tcPr>
            <w:tcW w:w="706" w:type="dxa"/>
            <w:tcBorders>
              <w:top w:val="single" w:sz="4" w:space="0" w:color="D9D9D9"/>
              <w:bottom w:val="single" w:sz="4" w:space="0" w:color="D9D9D9"/>
            </w:tcBorders>
          </w:tcPr>
          <w:p w14:paraId="396C7A1E" w14:textId="77777777" w:rsidR="00C53167" w:rsidRPr="005D03A0" w:rsidRDefault="00C53167" w:rsidP="006F0A77">
            <w:pPr>
              <w:spacing w:before="80" w:after="80"/>
              <w:rPr>
                <w:rFonts w:eastAsia="Calibri" w:cstheme="minorHAnsi"/>
                <w:sz w:val="20"/>
                <w:szCs w:val="20"/>
              </w:rPr>
            </w:pPr>
          </w:p>
        </w:tc>
        <w:tc>
          <w:tcPr>
            <w:tcW w:w="1279" w:type="dxa"/>
            <w:tcBorders>
              <w:top w:val="single" w:sz="4" w:space="0" w:color="D9D9D9"/>
              <w:bottom w:val="single" w:sz="4" w:space="0" w:color="D9D9D9"/>
            </w:tcBorders>
          </w:tcPr>
          <w:p w14:paraId="1195B1DC" w14:textId="77777777"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42.1 g)</w:t>
            </w:r>
          </w:p>
        </w:tc>
        <w:tc>
          <w:tcPr>
            <w:tcW w:w="2977" w:type="dxa"/>
            <w:tcBorders>
              <w:top w:val="single" w:sz="4" w:space="0" w:color="D9D9D9"/>
              <w:bottom w:val="single" w:sz="4" w:space="0" w:color="D9D9D9"/>
            </w:tcBorders>
          </w:tcPr>
          <w:p w14:paraId="36D4FA0C" w14:textId="77777777"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 xml:space="preserve">Time after the submission of a payment </w:t>
            </w:r>
            <w:r w:rsidRPr="005D03A0">
              <w:rPr>
                <w:rFonts w:eastAsia="Calibri" w:cstheme="minorHAnsi"/>
                <w:i/>
                <w:sz w:val="20"/>
                <w:szCs w:val="20"/>
              </w:rPr>
              <w:t>claim</w:t>
            </w:r>
            <w:r w:rsidRPr="005D03A0">
              <w:rPr>
                <w:rFonts w:eastAsia="Calibri" w:cstheme="minorHAnsi"/>
                <w:sz w:val="20"/>
                <w:szCs w:val="20"/>
              </w:rPr>
              <w:t xml:space="preserve"> by which payment must be made:</w:t>
            </w:r>
          </w:p>
        </w:tc>
        <w:tc>
          <w:tcPr>
            <w:tcW w:w="4114" w:type="dxa"/>
            <w:tcBorders>
              <w:top w:val="single" w:sz="4" w:space="0" w:color="D9D9D9"/>
              <w:bottom w:val="single" w:sz="4" w:space="0" w:color="D9D9D9"/>
            </w:tcBorders>
          </w:tcPr>
          <w:p w14:paraId="23896FE2" w14:textId="77777777" w:rsidR="00C53167" w:rsidRPr="005D03A0" w:rsidRDefault="00C53167" w:rsidP="006F0A77">
            <w:pPr>
              <w:spacing w:before="80" w:after="80"/>
              <w:rPr>
                <w:rFonts w:eastAsia="Calibri" w:cstheme="minorHAnsi"/>
                <w:sz w:val="20"/>
                <w:szCs w:val="20"/>
              </w:rPr>
            </w:pPr>
          </w:p>
          <w:p w14:paraId="6A95FC8D" w14:textId="77777777" w:rsidR="00C53167" w:rsidRPr="005D03A0" w:rsidRDefault="00C53167" w:rsidP="006F0A77">
            <w:pPr>
              <w:spacing w:before="80" w:after="80"/>
              <w:rPr>
                <w:rFonts w:eastAsia="Calibri" w:cstheme="minorHAnsi"/>
                <w:sz w:val="20"/>
                <w:szCs w:val="20"/>
              </w:rPr>
            </w:pPr>
            <w:r>
              <w:rPr>
                <w:rFonts w:eastAsia="Calibri" w:cstheme="minorHAnsi"/>
                <w:sz w:val="20"/>
                <w:szCs w:val="20"/>
              </w:rPr>
              <w:t>(“20 Business Days” applies if not filled in)</w:t>
            </w:r>
          </w:p>
        </w:tc>
      </w:tr>
      <w:tr w:rsidR="00C53167" w:rsidRPr="005D03A0" w14:paraId="19A70AB4" w14:textId="77777777" w:rsidTr="006F0A77">
        <w:tc>
          <w:tcPr>
            <w:tcW w:w="706" w:type="dxa"/>
            <w:tcBorders>
              <w:top w:val="single" w:sz="4" w:space="0" w:color="D9D9D9"/>
            </w:tcBorders>
          </w:tcPr>
          <w:p w14:paraId="75B6A616" w14:textId="77777777" w:rsidR="00C53167" w:rsidRPr="005D03A0" w:rsidRDefault="00C53167" w:rsidP="006F0A77">
            <w:pPr>
              <w:spacing w:before="80" w:after="80"/>
              <w:rPr>
                <w:rFonts w:eastAsia="Calibri" w:cstheme="minorHAnsi"/>
                <w:sz w:val="20"/>
                <w:szCs w:val="20"/>
              </w:rPr>
            </w:pPr>
          </w:p>
        </w:tc>
        <w:tc>
          <w:tcPr>
            <w:tcW w:w="1279" w:type="dxa"/>
            <w:tcBorders>
              <w:top w:val="single" w:sz="4" w:space="0" w:color="D9D9D9"/>
            </w:tcBorders>
          </w:tcPr>
          <w:p w14:paraId="7B0E935F" w14:textId="77777777"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42.1 m)</w:t>
            </w:r>
          </w:p>
        </w:tc>
        <w:tc>
          <w:tcPr>
            <w:tcW w:w="2977" w:type="dxa"/>
            <w:tcBorders>
              <w:top w:val="single" w:sz="4" w:space="0" w:color="D9D9D9"/>
            </w:tcBorders>
          </w:tcPr>
          <w:p w14:paraId="7938AD9A" w14:textId="77777777"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Interest rate on overdue payments:</w:t>
            </w:r>
          </w:p>
        </w:tc>
        <w:tc>
          <w:tcPr>
            <w:tcW w:w="4114" w:type="dxa"/>
            <w:tcBorders>
              <w:top w:val="single" w:sz="4" w:space="0" w:color="D9D9D9"/>
            </w:tcBorders>
          </w:tcPr>
          <w:p w14:paraId="0E68E429" w14:textId="77777777" w:rsidR="00C53167" w:rsidRPr="00365D6E" w:rsidRDefault="00C53167" w:rsidP="006F0A77">
            <w:pPr>
              <w:spacing w:before="80" w:after="80"/>
              <w:rPr>
                <w:rFonts w:eastAsia="Calibri" w:cstheme="minorHAnsi"/>
                <w:sz w:val="20"/>
                <w:szCs w:val="20"/>
              </w:rPr>
            </w:pPr>
            <w:r w:rsidRPr="00365D6E">
              <w:rPr>
                <w:rFonts w:eastAsia="Calibri" w:cstheme="minorHAnsi"/>
                <w:sz w:val="20"/>
                <w:szCs w:val="20"/>
              </w:rPr>
              <w:t>» [   ]%</w:t>
            </w:r>
          </w:p>
          <w:p w14:paraId="6905AC12" w14:textId="77777777" w:rsidR="00C53167" w:rsidRPr="005D03A0" w:rsidRDefault="00C53167" w:rsidP="006F0A77">
            <w:pPr>
              <w:spacing w:before="80" w:after="80"/>
              <w:rPr>
                <w:rFonts w:eastAsia="Calibri" w:cstheme="minorHAnsi"/>
                <w:sz w:val="20"/>
                <w:szCs w:val="20"/>
              </w:rPr>
            </w:pPr>
            <w:r w:rsidRPr="00365D6E">
              <w:rPr>
                <w:rFonts w:eastAsia="Calibri" w:cstheme="minorHAnsi"/>
                <w:sz w:val="20"/>
                <w:szCs w:val="20"/>
              </w:rPr>
              <w:t>(“7%” applies if not filled in).</w:t>
            </w:r>
          </w:p>
        </w:tc>
      </w:tr>
      <w:tr w:rsidR="00C53167" w:rsidRPr="005D03A0" w14:paraId="509FBCFA" w14:textId="77777777" w:rsidTr="006F0A77">
        <w:tc>
          <w:tcPr>
            <w:tcW w:w="706" w:type="dxa"/>
            <w:tcBorders>
              <w:bottom w:val="single" w:sz="4" w:space="0" w:color="D9D9D9"/>
            </w:tcBorders>
          </w:tcPr>
          <w:p w14:paraId="38525EE7" w14:textId="77777777"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28</w:t>
            </w:r>
          </w:p>
        </w:tc>
        <w:tc>
          <w:tcPr>
            <w:tcW w:w="1279" w:type="dxa"/>
            <w:tcBorders>
              <w:bottom w:val="single" w:sz="4" w:space="0" w:color="D9D9D9"/>
            </w:tcBorders>
          </w:tcPr>
          <w:p w14:paraId="4B0F90A5" w14:textId="77777777"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42.4</w:t>
            </w:r>
          </w:p>
        </w:tc>
        <w:tc>
          <w:tcPr>
            <w:tcW w:w="2977" w:type="dxa"/>
            <w:tcBorders>
              <w:bottom w:val="single" w:sz="4" w:space="0" w:color="D9D9D9"/>
            </w:tcBorders>
          </w:tcPr>
          <w:p w14:paraId="2F2CE3C8" w14:textId="77777777"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Unfixed materials, plant, machinery or equipment – the Alternative applying:</w:t>
            </w:r>
            <w:r w:rsidRPr="005D03A0">
              <w:rPr>
                <w:rFonts w:eastAsia="Calibri" w:cstheme="minorHAnsi"/>
                <w:sz w:val="20"/>
                <w:szCs w:val="20"/>
              </w:rPr>
              <w:br/>
            </w:r>
            <w:r w:rsidRPr="005D03A0">
              <w:rPr>
                <w:rFonts w:eastAsia="Calibri" w:cstheme="minorHAnsi"/>
                <w:sz w:val="20"/>
                <w:szCs w:val="20"/>
              </w:rPr>
              <w:br/>
            </w:r>
          </w:p>
        </w:tc>
        <w:tc>
          <w:tcPr>
            <w:tcW w:w="4114" w:type="dxa"/>
            <w:tcBorders>
              <w:bottom w:val="single" w:sz="4" w:space="0" w:color="D9D9D9"/>
            </w:tcBorders>
          </w:tcPr>
          <w:p w14:paraId="682B4153" w14:textId="77777777" w:rsidR="00C53167" w:rsidRPr="005D03A0" w:rsidRDefault="00C53167" w:rsidP="006F0A77">
            <w:pPr>
              <w:spacing w:before="80" w:after="80"/>
              <w:rPr>
                <w:rFonts w:eastAsia="Calibri" w:cstheme="minorHAnsi"/>
                <w:sz w:val="20"/>
                <w:szCs w:val="20"/>
              </w:rPr>
            </w:pPr>
          </w:p>
          <w:p w14:paraId="5E760CE7" w14:textId="77777777" w:rsidR="00C53167" w:rsidRPr="005D03A0" w:rsidRDefault="00C53167" w:rsidP="006F0A77">
            <w:pPr>
              <w:spacing w:before="80" w:after="80"/>
              <w:rPr>
                <w:rFonts w:eastAsia="Calibri" w:cstheme="minorHAnsi"/>
                <w:sz w:val="20"/>
                <w:szCs w:val="20"/>
              </w:rPr>
            </w:pPr>
          </w:p>
          <w:p w14:paraId="71D9EE81" w14:textId="77777777" w:rsidR="00C53167" w:rsidRPr="005D03A0" w:rsidRDefault="00C53167" w:rsidP="006F0A77">
            <w:pPr>
              <w:spacing w:before="100" w:beforeAutospacing="1" w:after="80"/>
              <w:rPr>
                <w:rFonts w:eastAsia="Calibri" w:cstheme="minorHAnsi"/>
                <w:sz w:val="20"/>
                <w:szCs w:val="20"/>
              </w:rPr>
            </w:pPr>
            <w:r w:rsidRPr="005D03A0">
              <w:rPr>
                <w:rFonts w:eastAsia="Calibri" w:cstheme="minorHAnsi"/>
                <w:sz w:val="20"/>
                <w:szCs w:val="20"/>
              </w:rPr>
              <w:t>(“Alternative 1” applies if not filled in)</w:t>
            </w:r>
          </w:p>
        </w:tc>
      </w:tr>
      <w:tr w:rsidR="00C53167" w:rsidRPr="005D03A0" w14:paraId="0C8404A6" w14:textId="77777777" w:rsidTr="006F0A77">
        <w:tc>
          <w:tcPr>
            <w:tcW w:w="706" w:type="dxa"/>
            <w:tcBorders>
              <w:top w:val="single" w:sz="4" w:space="0" w:color="D9D9D9"/>
            </w:tcBorders>
          </w:tcPr>
          <w:p w14:paraId="1B21B53D" w14:textId="77777777" w:rsidR="00C53167" w:rsidRPr="005D03A0" w:rsidRDefault="00C53167" w:rsidP="006F0A77">
            <w:pPr>
              <w:spacing w:before="80" w:after="80"/>
              <w:rPr>
                <w:rFonts w:eastAsia="Calibri" w:cstheme="minorHAnsi"/>
                <w:sz w:val="20"/>
                <w:szCs w:val="20"/>
              </w:rPr>
            </w:pPr>
          </w:p>
        </w:tc>
        <w:tc>
          <w:tcPr>
            <w:tcW w:w="1279" w:type="dxa"/>
            <w:tcBorders>
              <w:top w:val="single" w:sz="4" w:space="0" w:color="D9D9D9"/>
            </w:tcBorders>
          </w:tcPr>
          <w:p w14:paraId="7732A6A5" w14:textId="77777777" w:rsidR="00C53167" w:rsidRPr="005D03A0" w:rsidRDefault="00C53167" w:rsidP="006F0A77">
            <w:pPr>
              <w:spacing w:before="80" w:after="80"/>
              <w:rPr>
                <w:rFonts w:eastAsia="Calibri" w:cstheme="minorHAnsi"/>
                <w:sz w:val="20"/>
                <w:szCs w:val="20"/>
              </w:rPr>
            </w:pPr>
          </w:p>
        </w:tc>
        <w:tc>
          <w:tcPr>
            <w:tcW w:w="2977" w:type="dxa"/>
            <w:tcBorders>
              <w:top w:val="single" w:sz="4" w:space="0" w:color="D9D9D9"/>
            </w:tcBorders>
          </w:tcPr>
          <w:p w14:paraId="6D2FFEB3" w14:textId="77777777" w:rsidR="00C53167" w:rsidRPr="005D03A0" w:rsidRDefault="00C53167" w:rsidP="006F0A77">
            <w:pPr>
              <w:suppressAutoHyphens/>
              <w:spacing w:before="80" w:after="80"/>
              <w:rPr>
                <w:rFonts w:cstheme="minorHAnsi"/>
                <w:color w:val="000000"/>
                <w:sz w:val="20"/>
                <w:szCs w:val="20"/>
              </w:rPr>
            </w:pPr>
            <w:r w:rsidRPr="005D03A0">
              <w:rPr>
                <w:rFonts w:cstheme="minorHAnsi"/>
                <w:color w:val="000000"/>
                <w:sz w:val="20"/>
                <w:szCs w:val="20"/>
              </w:rPr>
              <w:t>If Alternative 2 applies, the Unfixed materials, plant, machinery or equipment for which payment may be claimed:</w:t>
            </w:r>
          </w:p>
        </w:tc>
        <w:tc>
          <w:tcPr>
            <w:tcW w:w="4114" w:type="dxa"/>
            <w:tcBorders>
              <w:top w:val="single" w:sz="4" w:space="0" w:color="D9D9D9"/>
            </w:tcBorders>
          </w:tcPr>
          <w:p w14:paraId="654B157B" w14:textId="77777777" w:rsidR="00C53167" w:rsidRPr="005D03A0" w:rsidRDefault="00C53167" w:rsidP="006F0A77">
            <w:pPr>
              <w:spacing w:before="80" w:after="80"/>
              <w:rPr>
                <w:rFonts w:eastAsia="Calibri" w:cstheme="minorHAnsi"/>
                <w:sz w:val="20"/>
                <w:szCs w:val="20"/>
              </w:rPr>
            </w:pPr>
          </w:p>
        </w:tc>
      </w:tr>
      <w:tr w:rsidR="00C53167" w:rsidRPr="005D03A0" w14:paraId="72FD35A2" w14:textId="77777777" w:rsidTr="006F0A77">
        <w:tc>
          <w:tcPr>
            <w:tcW w:w="706" w:type="dxa"/>
          </w:tcPr>
          <w:p w14:paraId="3FB31C89" w14:textId="77777777"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29</w:t>
            </w:r>
          </w:p>
        </w:tc>
        <w:tc>
          <w:tcPr>
            <w:tcW w:w="1279" w:type="dxa"/>
          </w:tcPr>
          <w:p w14:paraId="555A9181" w14:textId="77777777"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43.1</w:t>
            </w:r>
          </w:p>
        </w:tc>
        <w:tc>
          <w:tcPr>
            <w:tcW w:w="2977" w:type="dxa"/>
          </w:tcPr>
          <w:p w14:paraId="0E8CE49F" w14:textId="77777777"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 xml:space="preserve">Form of documentary evidence of payment of </w:t>
            </w:r>
            <w:r w:rsidRPr="005D03A0">
              <w:rPr>
                <w:rFonts w:eastAsia="Calibri" w:cstheme="minorHAnsi"/>
                <w:i/>
                <w:sz w:val="20"/>
                <w:szCs w:val="20"/>
              </w:rPr>
              <w:t>subcontractors</w:t>
            </w:r>
            <w:r w:rsidRPr="005D03A0">
              <w:rPr>
                <w:rFonts w:eastAsia="Calibri" w:cstheme="minorHAnsi"/>
                <w:sz w:val="20"/>
                <w:szCs w:val="20"/>
              </w:rPr>
              <w:t xml:space="preserve"> and workers:</w:t>
            </w:r>
          </w:p>
        </w:tc>
        <w:tc>
          <w:tcPr>
            <w:tcW w:w="4114" w:type="dxa"/>
          </w:tcPr>
          <w:p w14:paraId="4E2B6AAC" w14:textId="674230DA" w:rsidR="00C53167" w:rsidRPr="005D03A0" w:rsidRDefault="00C53167" w:rsidP="006F0A77">
            <w:pPr>
              <w:spacing w:before="80" w:after="80"/>
              <w:rPr>
                <w:rFonts w:eastAsia="Calibri" w:cstheme="minorHAnsi"/>
                <w:i/>
                <w:iCs/>
                <w:sz w:val="20"/>
                <w:szCs w:val="20"/>
              </w:rPr>
            </w:pPr>
            <w:r w:rsidRPr="009A3846">
              <w:rPr>
                <w:rFonts w:eastAsia="Calibri" w:cstheme="minorHAnsi"/>
                <w:noProof/>
                <w:sz w:val="20"/>
                <w:szCs w:val="20"/>
              </w:rPr>
              <w:t xml:space="preserve">An </w:t>
            </w:r>
            <w:r w:rsidRPr="009A3846">
              <w:rPr>
                <w:rFonts w:eastAsia="Calibri" w:cstheme="minorHAnsi"/>
                <w:i/>
                <w:iCs/>
                <w:noProof/>
                <w:sz w:val="20"/>
                <w:szCs w:val="20"/>
              </w:rPr>
              <w:t>Ethical Suppliers Declaration</w:t>
            </w:r>
            <w:r w:rsidRPr="005D03A0">
              <w:rPr>
                <w:rFonts w:eastAsia="Calibri" w:cstheme="minorHAnsi"/>
                <w:i/>
                <w:iCs/>
                <w:noProof/>
              </w:rPr>
              <w:t>.</w:t>
            </w:r>
          </w:p>
          <w:p w14:paraId="72A82A30" w14:textId="77777777" w:rsidR="00C53167" w:rsidRPr="005D03A0" w:rsidRDefault="00C53167" w:rsidP="006F0A77">
            <w:pPr>
              <w:spacing w:before="80" w:after="80"/>
              <w:rPr>
                <w:rFonts w:eastAsia="Calibri" w:cstheme="minorHAnsi"/>
                <w:sz w:val="20"/>
                <w:szCs w:val="20"/>
              </w:rPr>
            </w:pPr>
          </w:p>
          <w:p w14:paraId="38676E3F" w14:textId="5B178DDA"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 xml:space="preserve">(“A statutory declaration to the reasonable satisfaction of the </w:t>
            </w:r>
            <w:r w:rsidR="00D932CA">
              <w:rPr>
                <w:rFonts w:eastAsia="Calibri" w:cstheme="minorHAnsi"/>
                <w:i/>
                <w:sz w:val="20"/>
                <w:szCs w:val="20"/>
              </w:rPr>
              <w:t>Head Contractor</w:t>
            </w:r>
            <w:r w:rsidRPr="005D03A0">
              <w:rPr>
                <w:rFonts w:eastAsia="Calibri" w:cstheme="minorHAnsi"/>
                <w:sz w:val="20"/>
                <w:szCs w:val="20"/>
              </w:rPr>
              <w:t>” applies if not filled in)</w:t>
            </w:r>
          </w:p>
        </w:tc>
      </w:tr>
      <w:tr w:rsidR="00C53167" w:rsidRPr="005D03A0" w14:paraId="6C56627D" w14:textId="77777777" w:rsidTr="006F0A77">
        <w:tc>
          <w:tcPr>
            <w:tcW w:w="706" w:type="dxa"/>
          </w:tcPr>
          <w:p w14:paraId="76FF8461" w14:textId="77777777"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30</w:t>
            </w:r>
          </w:p>
        </w:tc>
        <w:tc>
          <w:tcPr>
            <w:tcW w:w="1279" w:type="dxa"/>
          </w:tcPr>
          <w:p w14:paraId="4386793F" w14:textId="77777777"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47.2</w:t>
            </w:r>
          </w:p>
        </w:tc>
        <w:tc>
          <w:tcPr>
            <w:tcW w:w="2977" w:type="dxa"/>
          </w:tcPr>
          <w:p w14:paraId="18E6310B" w14:textId="75813887"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Dispute resolution process:</w:t>
            </w:r>
          </w:p>
        </w:tc>
        <w:tc>
          <w:tcPr>
            <w:tcW w:w="4114" w:type="dxa"/>
          </w:tcPr>
          <w:p w14:paraId="51F42D97" w14:textId="49C47DCF" w:rsidR="00C53167" w:rsidRPr="005D03A0" w:rsidRDefault="00F25949" w:rsidP="006F0A77">
            <w:pPr>
              <w:spacing w:before="80" w:after="80"/>
              <w:rPr>
                <w:rFonts w:eastAsia="Calibri" w:cstheme="minorHAnsi"/>
                <w:sz w:val="20"/>
                <w:szCs w:val="20"/>
              </w:rPr>
            </w:pPr>
            <w:r>
              <w:rPr>
                <w:rFonts w:eastAsia="Calibri" w:cstheme="minorHAnsi"/>
                <w:sz w:val="20"/>
                <w:szCs w:val="20"/>
              </w:rPr>
              <w:t>Alternative ….</w:t>
            </w:r>
          </w:p>
          <w:p w14:paraId="1F85D558" w14:textId="0EFAF918" w:rsidR="00C53167" w:rsidRPr="005B46E1" w:rsidRDefault="00C53167" w:rsidP="006F0A77">
            <w:pPr>
              <w:spacing w:before="80" w:after="80"/>
              <w:rPr>
                <w:rFonts w:eastAsia="Calibri" w:cstheme="minorHAnsi"/>
                <w:color w:val="FF0000"/>
                <w:sz w:val="20"/>
                <w:szCs w:val="20"/>
              </w:rPr>
            </w:pPr>
          </w:p>
        </w:tc>
      </w:tr>
      <w:tr w:rsidR="00C53167" w:rsidRPr="005D03A0" w14:paraId="7778835A" w14:textId="77777777" w:rsidTr="006F0A77">
        <w:tc>
          <w:tcPr>
            <w:tcW w:w="706" w:type="dxa"/>
          </w:tcPr>
          <w:p w14:paraId="331719D4" w14:textId="77777777"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31</w:t>
            </w:r>
          </w:p>
        </w:tc>
        <w:tc>
          <w:tcPr>
            <w:tcW w:w="1279" w:type="dxa"/>
          </w:tcPr>
          <w:p w14:paraId="1846B535" w14:textId="77777777"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47.3 b)</w:t>
            </w:r>
          </w:p>
        </w:tc>
        <w:tc>
          <w:tcPr>
            <w:tcW w:w="2977" w:type="dxa"/>
          </w:tcPr>
          <w:p w14:paraId="6BA267E6" w14:textId="2E745A87"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 xml:space="preserve">If the parties fail to agree, the person to nominate the </w:t>
            </w:r>
            <w:r w:rsidR="00F25949">
              <w:rPr>
                <w:rFonts w:eastAsia="Calibri" w:cstheme="minorHAnsi"/>
                <w:sz w:val="20"/>
                <w:szCs w:val="20"/>
              </w:rPr>
              <w:t>arbitrator is</w:t>
            </w:r>
            <w:r w:rsidRPr="005D03A0">
              <w:rPr>
                <w:rFonts w:eastAsia="Calibri" w:cstheme="minorHAnsi"/>
                <w:sz w:val="20"/>
                <w:szCs w:val="20"/>
              </w:rPr>
              <w:t>:</w:t>
            </w:r>
          </w:p>
        </w:tc>
        <w:tc>
          <w:tcPr>
            <w:tcW w:w="4114" w:type="dxa"/>
          </w:tcPr>
          <w:p w14:paraId="5078E4DB" w14:textId="77777777" w:rsidR="00C53167" w:rsidRPr="005D03A0" w:rsidRDefault="00C53167" w:rsidP="006F0A77">
            <w:pPr>
              <w:spacing w:before="80" w:after="80"/>
              <w:rPr>
                <w:rFonts w:eastAsia="Calibri" w:cstheme="minorHAnsi"/>
                <w:sz w:val="20"/>
                <w:szCs w:val="20"/>
              </w:rPr>
            </w:pPr>
          </w:p>
          <w:p w14:paraId="48F07A9A" w14:textId="77777777" w:rsidR="00C53167" w:rsidRDefault="00C53167" w:rsidP="006F0A77">
            <w:pPr>
              <w:spacing w:before="80" w:after="80"/>
              <w:rPr>
                <w:rFonts w:eastAsia="Calibri" w:cstheme="minorHAnsi"/>
                <w:sz w:val="20"/>
                <w:szCs w:val="20"/>
              </w:rPr>
            </w:pPr>
            <w:r w:rsidRPr="005D03A0">
              <w:rPr>
                <w:rFonts w:eastAsia="Calibri" w:cstheme="minorHAnsi"/>
                <w:sz w:val="20"/>
                <w:szCs w:val="20"/>
              </w:rPr>
              <w:t xml:space="preserve">(“the </w:t>
            </w:r>
            <w:r>
              <w:rPr>
                <w:rFonts w:eastAsia="Calibri" w:cstheme="minorHAnsi"/>
                <w:sz w:val="20"/>
                <w:szCs w:val="20"/>
              </w:rPr>
              <w:t>Chief Executive Officer, Australian Disputes Centre</w:t>
            </w:r>
          </w:p>
          <w:p w14:paraId="4C9C4601" w14:textId="77777777" w:rsidR="00C53167" w:rsidRDefault="00C53167" w:rsidP="006F0A77">
            <w:pPr>
              <w:spacing w:before="80" w:after="80"/>
              <w:rPr>
                <w:rFonts w:eastAsia="Calibri" w:cstheme="minorHAnsi"/>
                <w:sz w:val="20"/>
                <w:szCs w:val="20"/>
              </w:rPr>
            </w:pPr>
            <w:r>
              <w:rPr>
                <w:rFonts w:eastAsia="Calibri" w:cstheme="minorHAnsi"/>
                <w:sz w:val="20"/>
                <w:szCs w:val="20"/>
              </w:rPr>
              <w:t>Level 16, 1 Castlereagh Street</w:t>
            </w:r>
          </w:p>
          <w:p w14:paraId="223668F6" w14:textId="77777777" w:rsidR="00C53167" w:rsidRDefault="00C53167" w:rsidP="006F0A77">
            <w:pPr>
              <w:spacing w:before="80" w:after="80"/>
              <w:rPr>
                <w:rFonts w:eastAsia="Calibri" w:cstheme="minorHAnsi"/>
                <w:sz w:val="20"/>
                <w:szCs w:val="20"/>
              </w:rPr>
            </w:pPr>
            <w:r>
              <w:rPr>
                <w:rFonts w:eastAsia="Calibri" w:cstheme="minorHAnsi"/>
                <w:sz w:val="20"/>
                <w:szCs w:val="20"/>
              </w:rPr>
              <w:t>Sydney  NSW  2000</w:t>
            </w:r>
          </w:p>
          <w:p w14:paraId="1C655B9E" w14:textId="77777777" w:rsidR="00C53167" w:rsidRPr="005D03A0" w:rsidRDefault="00C53167" w:rsidP="006F0A77">
            <w:pPr>
              <w:spacing w:before="80" w:after="80"/>
              <w:rPr>
                <w:rFonts w:eastAsia="Calibri" w:cstheme="minorHAnsi"/>
                <w:sz w:val="20"/>
                <w:szCs w:val="20"/>
              </w:rPr>
            </w:pPr>
            <w:r>
              <w:rPr>
                <w:rFonts w:eastAsia="Calibri" w:cstheme="minorHAnsi"/>
                <w:sz w:val="20"/>
                <w:szCs w:val="20"/>
              </w:rPr>
              <w:t>Telephone number: (02) 9239 0700</w:t>
            </w:r>
            <w:r w:rsidRPr="005D03A0">
              <w:rPr>
                <w:rFonts w:eastAsia="Calibri" w:cstheme="minorHAnsi"/>
                <w:sz w:val="20"/>
                <w:szCs w:val="20"/>
              </w:rPr>
              <w:t>” applies if not filled in)</w:t>
            </w:r>
          </w:p>
        </w:tc>
      </w:tr>
      <w:tr w:rsidR="00F25949" w:rsidRPr="005D03A0" w14:paraId="6C4CC664" w14:textId="77777777" w:rsidTr="006F0A77">
        <w:tc>
          <w:tcPr>
            <w:tcW w:w="706" w:type="dxa"/>
          </w:tcPr>
          <w:p w14:paraId="2B4AA19D" w14:textId="77777777" w:rsidR="00F25949" w:rsidRPr="005D03A0" w:rsidRDefault="00F25949" w:rsidP="006F0A77">
            <w:pPr>
              <w:spacing w:before="80" w:after="80"/>
              <w:rPr>
                <w:rFonts w:eastAsia="Calibri" w:cstheme="minorHAnsi"/>
                <w:sz w:val="20"/>
                <w:szCs w:val="20"/>
              </w:rPr>
            </w:pPr>
          </w:p>
        </w:tc>
        <w:tc>
          <w:tcPr>
            <w:tcW w:w="1279" w:type="dxa"/>
          </w:tcPr>
          <w:p w14:paraId="6926CE23" w14:textId="77777777" w:rsidR="00F25949" w:rsidRPr="005D03A0" w:rsidRDefault="00F25949" w:rsidP="006F0A77">
            <w:pPr>
              <w:spacing w:before="80" w:after="80"/>
              <w:rPr>
                <w:rFonts w:eastAsia="Calibri" w:cstheme="minorHAnsi"/>
                <w:sz w:val="20"/>
                <w:szCs w:val="20"/>
              </w:rPr>
            </w:pPr>
          </w:p>
        </w:tc>
        <w:tc>
          <w:tcPr>
            <w:tcW w:w="2977" w:type="dxa"/>
          </w:tcPr>
          <w:p w14:paraId="10BF0735" w14:textId="015234C3" w:rsidR="00F25949" w:rsidRPr="005D03A0" w:rsidRDefault="00F25949" w:rsidP="006F0A77">
            <w:pPr>
              <w:spacing w:before="80" w:after="80"/>
              <w:rPr>
                <w:rFonts w:eastAsia="Calibri" w:cstheme="minorHAnsi"/>
                <w:sz w:val="20"/>
                <w:szCs w:val="20"/>
              </w:rPr>
            </w:pPr>
            <w:r>
              <w:rPr>
                <w:rFonts w:eastAsia="Calibri" w:cstheme="minorHAnsi"/>
                <w:sz w:val="20"/>
                <w:szCs w:val="20"/>
              </w:rPr>
              <w:t>Arbitration rules:</w:t>
            </w:r>
          </w:p>
        </w:tc>
        <w:tc>
          <w:tcPr>
            <w:tcW w:w="4114" w:type="dxa"/>
          </w:tcPr>
          <w:p w14:paraId="0B8444B7" w14:textId="77777777" w:rsidR="00F25949" w:rsidRPr="005D03A0" w:rsidRDefault="00F25949" w:rsidP="006F0A77">
            <w:pPr>
              <w:spacing w:before="80" w:after="80"/>
              <w:rPr>
                <w:rFonts w:eastAsia="Calibri" w:cstheme="minorHAnsi"/>
                <w:sz w:val="20"/>
                <w:szCs w:val="20"/>
              </w:rPr>
            </w:pPr>
          </w:p>
        </w:tc>
      </w:tr>
      <w:tr w:rsidR="00C53167" w:rsidRPr="005D03A0" w14:paraId="1E54FA95" w14:textId="77777777" w:rsidTr="006F0A77">
        <w:tc>
          <w:tcPr>
            <w:tcW w:w="706" w:type="dxa"/>
            <w:tcBorders>
              <w:bottom w:val="single" w:sz="4" w:space="0" w:color="D9D9D9"/>
            </w:tcBorders>
          </w:tcPr>
          <w:p w14:paraId="6554146C" w14:textId="77777777"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32</w:t>
            </w:r>
          </w:p>
        </w:tc>
        <w:tc>
          <w:tcPr>
            <w:tcW w:w="1279" w:type="dxa"/>
            <w:tcBorders>
              <w:bottom w:val="single" w:sz="4" w:space="0" w:color="D9D9D9"/>
            </w:tcBorders>
          </w:tcPr>
          <w:p w14:paraId="65A04F78" w14:textId="77777777"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 xml:space="preserve">47.4 </w:t>
            </w:r>
          </w:p>
        </w:tc>
        <w:tc>
          <w:tcPr>
            <w:tcW w:w="2977" w:type="dxa"/>
            <w:tcBorders>
              <w:bottom w:val="single" w:sz="4" w:space="0" w:color="D9D9D9"/>
            </w:tcBorders>
          </w:tcPr>
          <w:p w14:paraId="52159F6F" w14:textId="77777777"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If the parties fail to agree on an Expert, the person to nominate the Expert:</w:t>
            </w:r>
          </w:p>
        </w:tc>
        <w:tc>
          <w:tcPr>
            <w:tcW w:w="4114" w:type="dxa"/>
            <w:tcBorders>
              <w:bottom w:val="single" w:sz="4" w:space="0" w:color="D9D9D9"/>
            </w:tcBorders>
          </w:tcPr>
          <w:p w14:paraId="2292544C" w14:textId="77777777" w:rsidR="00C53167" w:rsidRPr="005D03A0" w:rsidRDefault="00C53167" w:rsidP="006F0A77">
            <w:pPr>
              <w:spacing w:before="80" w:after="80"/>
              <w:rPr>
                <w:rFonts w:eastAsia="Calibri" w:cstheme="minorHAnsi"/>
                <w:sz w:val="20"/>
                <w:szCs w:val="20"/>
              </w:rPr>
            </w:pPr>
          </w:p>
          <w:p w14:paraId="62B89B75" w14:textId="77777777" w:rsidR="00C53167" w:rsidRDefault="00C53167" w:rsidP="006F0A77">
            <w:pPr>
              <w:spacing w:before="80" w:after="80"/>
              <w:rPr>
                <w:rFonts w:eastAsia="Calibri" w:cstheme="minorHAnsi"/>
                <w:sz w:val="20"/>
                <w:szCs w:val="20"/>
              </w:rPr>
            </w:pPr>
            <w:r w:rsidRPr="005D03A0">
              <w:rPr>
                <w:rFonts w:eastAsia="Calibri" w:cstheme="minorHAnsi"/>
                <w:sz w:val="20"/>
                <w:szCs w:val="20"/>
              </w:rPr>
              <w:t>(“the</w:t>
            </w:r>
            <w:r>
              <w:rPr>
                <w:rFonts w:eastAsia="Calibri" w:cstheme="minorHAnsi"/>
                <w:sz w:val="20"/>
                <w:szCs w:val="20"/>
              </w:rPr>
              <w:t xml:space="preserve"> Chief Executive Officer, Australian Disputes Centre</w:t>
            </w:r>
          </w:p>
          <w:p w14:paraId="5F30CC04" w14:textId="77777777" w:rsidR="00C53167" w:rsidRDefault="00C53167" w:rsidP="006F0A77">
            <w:pPr>
              <w:spacing w:before="80" w:after="80"/>
              <w:rPr>
                <w:rFonts w:eastAsia="Calibri" w:cstheme="minorHAnsi"/>
                <w:sz w:val="20"/>
                <w:szCs w:val="20"/>
              </w:rPr>
            </w:pPr>
            <w:r>
              <w:rPr>
                <w:rFonts w:eastAsia="Calibri" w:cstheme="minorHAnsi"/>
                <w:sz w:val="20"/>
                <w:szCs w:val="20"/>
              </w:rPr>
              <w:t>Level 16, 1 Castlereagh Street</w:t>
            </w:r>
          </w:p>
          <w:p w14:paraId="6E0FA099" w14:textId="77777777" w:rsidR="00C53167" w:rsidRDefault="00C53167" w:rsidP="006F0A77">
            <w:pPr>
              <w:spacing w:before="80" w:after="80"/>
              <w:rPr>
                <w:rFonts w:eastAsia="Calibri" w:cstheme="minorHAnsi"/>
                <w:sz w:val="20"/>
                <w:szCs w:val="20"/>
              </w:rPr>
            </w:pPr>
            <w:r>
              <w:rPr>
                <w:rFonts w:eastAsia="Calibri" w:cstheme="minorHAnsi"/>
                <w:sz w:val="20"/>
                <w:szCs w:val="20"/>
              </w:rPr>
              <w:t>Sydney  NSW  2000</w:t>
            </w:r>
          </w:p>
          <w:p w14:paraId="6891040B" w14:textId="77777777" w:rsidR="00C53167" w:rsidRPr="005D03A0" w:rsidRDefault="00C53167" w:rsidP="006F0A77">
            <w:pPr>
              <w:spacing w:before="80" w:after="80"/>
              <w:rPr>
                <w:rFonts w:eastAsia="Calibri" w:cstheme="minorHAnsi"/>
                <w:sz w:val="20"/>
                <w:szCs w:val="20"/>
              </w:rPr>
            </w:pPr>
            <w:r>
              <w:rPr>
                <w:rFonts w:eastAsia="Calibri" w:cstheme="minorHAnsi"/>
                <w:sz w:val="20"/>
                <w:szCs w:val="20"/>
              </w:rPr>
              <w:lastRenderedPageBreak/>
              <w:t>Telephone number: (02) 9239 0700</w:t>
            </w:r>
            <w:r w:rsidRPr="005D03A0">
              <w:rPr>
                <w:rFonts w:eastAsia="Calibri" w:cstheme="minorHAnsi"/>
                <w:sz w:val="20"/>
                <w:szCs w:val="20"/>
              </w:rPr>
              <w:t>” applies if not filled in)</w:t>
            </w:r>
          </w:p>
        </w:tc>
      </w:tr>
      <w:tr w:rsidR="00C53167" w:rsidRPr="005D03A0" w14:paraId="10F06CEF" w14:textId="77777777" w:rsidTr="006F0A77">
        <w:tc>
          <w:tcPr>
            <w:tcW w:w="706" w:type="dxa"/>
            <w:tcBorders>
              <w:top w:val="single" w:sz="4" w:space="0" w:color="D9D9D9"/>
            </w:tcBorders>
          </w:tcPr>
          <w:p w14:paraId="3D1DDEC6" w14:textId="77777777" w:rsidR="00C53167" w:rsidRPr="005D03A0" w:rsidRDefault="00C53167" w:rsidP="006F0A77">
            <w:pPr>
              <w:spacing w:before="80" w:after="80"/>
              <w:rPr>
                <w:rFonts w:eastAsia="Calibri" w:cstheme="minorHAnsi"/>
                <w:sz w:val="20"/>
                <w:szCs w:val="20"/>
              </w:rPr>
            </w:pPr>
          </w:p>
        </w:tc>
        <w:tc>
          <w:tcPr>
            <w:tcW w:w="1279" w:type="dxa"/>
            <w:tcBorders>
              <w:top w:val="single" w:sz="4" w:space="0" w:color="D9D9D9"/>
            </w:tcBorders>
          </w:tcPr>
          <w:p w14:paraId="3DF8380F" w14:textId="77777777" w:rsidR="00C53167" w:rsidRPr="005D03A0" w:rsidRDefault="00C53167" w:rsidP="006F0A77">
            <w:pPr>
              <w:spacing w:before="80" w:after="80"/>
              <w:rPr>
                <w:rFonts w:eastAsia="Calibri" w:cstheme="minorHAnsi"/>
                <w:sz w:val="20"/>
                <w:szCs w:val="20"/>
              </w:rPr>
            </w:pPr>
          </w:p>
        </w:tc>
        <w:tc>
          <w:tcPr>
            <w:tcW w:w="2977" w:type="dxa"/>
            <w:tcBorders>
              <w:top w:val="single" w:sz="4" w:space="0" w:color="D9D9D9"/>
            </w:tcBorders>
          </w:tcPr>
          <w:p w14:paraId="768B6107" w14:textId="77777777"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Lowest amount determined by the Expert which may be subject to litigation:</w:t>
            </w:r>
          </w:p>
        </w:tc>
        <w:tc>
          <w:tcPr>
            <w:tcW w:w="4114" w:type="dxa"/>
            <w:tcBorders>
              <w:top w:val="single" w:sz="4" w:space="0" w:color="D9D9D9"/>
            </w:tcBorders>
          </w:tcPr>
          <w:p w14:paraId="5C16319E" w14:textId="77777777" w:rsidR="00C53167" w:rsidRPr="005D03A0" w:rsidRDefault="00C53167" w:rsidP="006F0A77">
            <w:pPr>
              <w:spacing w:before="80" w:after="80"/>
              <w:rPr>
                <w:rFonts w:eastAsia="Calibri" w:cstheme="minorHAnsi"/>
                <w:sz w:val="20"/>
                <w:szCs w:val="20"/>
              </w:rPr>
            </w:pPr>
          </w:p>
          <w:p w14:paraId="5A7A5FC6" w14:textId="77777777" w:rsidR="00C53167" w:rsidRPr="005D03A0" w:rsidRDefault="00C53167" w:rsidP="006F0A77">
            <w:pPr>
              <w:spacing w:before="80" w:after="80"/>
              <w:rPr>
                <w:rFonts w:eastAsia="Calibri" w:cstheme="minorHAnsi"/>
                <w:sz w:val="20"/>
                <w:szCs w:val="20"/>
              </w:rPr>
            </w:pPr>
          </w:p>
          <w:p w14:paraId="23B925EB" w14:textId="77777777"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w:t>
            </w:r>
            <w:r>
              <w:rPr>
                <w:rFonts w:eastAsia="Calibri" w:cstheme="minorHAnsi"/>
                <w:sz w:val="20"/>
                <w:szCs w:val="20"/>
              </w:rPr>
              <w:t>500,000</w:t>
            </w:r>
            <w:r w:rsidRPr="005D03A0">
              <w:rPr>
                <w:rFonts w:eastAsia="Calibri" w:cstheme="minorHAnsi"/>
                <w:sz w:val="20"/>
                <w:szCs w:val="20"/>
              </w:rPr>
              <w:t>” applies if not filled in)</w:t>
            </w:r>
          </w:p>
        </w:tc>
      </w:tr>
      <w:tr w:rsidR="00C53167" w:rsidRPr="005D03A0" w14:paraId="6370C3DB" w14:textId="77777777" w:rsidTr="006F0A77">
        <w:tc>
          <w:tcPr>
            <w:tcW w:w="706" w:type="dxa"/>
          </w:tcPr>
          <w:p w14:paraId="728FC804" w14:textId="77777777"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33</w:t>
            </w:r>
          </w:p>
        </w:tc>
        <w:tc>
          <w:tcPr>
            <w:tcW w:w="1279" w:type="dxa"/>
          </w:tcPr>
          <w:p w14:paraId="10F92E54" w14:textId="77777777"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48 f)</w:t>
            </w:r>
          </w:p>
        </w:tc>
        <w:tc>
          <w:tcPr>
            <w:tcW w:w="2977" w:type="dxa"/>
          </w:tcPr>
          <w:p w14:paraId="4272FD25" w14:textId="77777777"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Will the Principal issue recipient created tax invoices?</w:t>
            </w:r>
          </w:p>
        </w:tc>
        <w:tc>
          <w:tcPr>
            <w:tcW w:w="4114" w:type="dxa"/>
          </w:tcPr>
          <w:p w14:paraId="506649DC" w14:textId="77777777" w:rsidR="00C53167" w:rsidRPr="005D03A0" w:rsidRDefault="00C53167" w:rsidP="006F0A77">
            <w:pPr>
              <w:spacing w:before="80" w:after="80"/>
              <w:rPr>
                <w:rFonts w:eastAsia="Calibri" w:cstheme="minorHAnsi"/>
                <w:sz w:val="20"/>
                <w:szCs w:val="20"/>
              </w:rPr>
            </w:pPr>
          </w:p>
          <w:p w14:paraId="7F2C5974" w14:textId="77777777" w:rsidR="00C53167" w:rsidRPr="005D03A0" w:rsidRDefault="00C53167" w:rsidP="006F0A77">
            <w:pPr>
              <w:spacing w:before="80" w:after="80"/>
              <w:rPr>
                <w:rFonts w:eastAsia="Calibri" w:cstheme="minorHAnsi"/>
                <w:sz w:val="20"/>
                <w:szCs w:val="20"/>
              </w:rPr>
            </w:pPr>
            <w:r w:rsidRPr="005D03A0">
              <w:rPr>
                <w:rFonts w:eastAsia="Calibri" w:cstheme="minorHAnsi"/>
                <w:sz w:val="20"/>
                <w:szCs w:val="20"/>
              </w:rPr>
              <w:t>(“No” applies if not filled in)</w:t>
            </w:r>
          </w:p>
        </w:tc>
      </w:tr>
    </w:tbl>
    <w:p w14:paraId="1061EF12" w14:textId="77777777" w:rsidR="00C53167" w:rsidRPr="00B923A0" w:rsidRDefault="00C53167" w:rsidP="00C53167"/>
    <w:p w14:paraId="181D4CF3" w14:textId="77777777" w:rsidR="00C53167" w:rsidRDefault="00C53167" w:rsidP="00C53167">
      <w:pPr>
        <w:rPr>
          <w:b/>
          <w:sz w:val="32"/>
          <w:szCs w:val="32"/>
        </w:rPr>
      </w:pPr>
      <w:r>
        <w:rPr>
          <w:b/>
          <w:sz w:val="32"/>
          <w:szCs w:val="32"/>
        </w:rPr>
        <w:br w:type="page"/>
      </w:r>
    </w:p>
    <w:p w14:paraId="371DBDBA" w14:textId="77777777" w:rsidR="00C53167" w:rsidRDefault="00C53167" w:rsidP="00C53167">
      <w:pPr>
        <w:rPr>
          <w:b/>
          <w:sz w:val="32"/>
          <w:szCs w:val="32"/>
        </w:rPr>
      </w:pPr>
    </w:p>
    <w:p w14:paraId="0B044BEF" w14:textId="77777777" w:rsidR="00C53167" w:rsidRDefault="00C53167" w:rsidP="00C53167">
      <w:pPr>
        <w:pStyle w:val="Heading1"/>
        <w:rPr>
          <w:sz w:val="28"/>
          <w:szCs w:val="28"/>
        </w:rPr>
      </w:pPr>
      <w:bookmarkStart w:id="102" w:name="_Toc104193896"/>
      <w:bookmarkStart w:id="103" w:name="_Toc111465927"/>
      <w:r w:rsidRPr="00AD3D31">
        <w:rPr>
          <w:sz w:val="28"/>
          <w:szCs w:val="28"/>
        </w:rPr>
        <w:t>Annexure B – Commercial Framework</w:t>
      </w:r>
      <w:bookmarkEnd w:id="102"/>
      <w:bookmarkEnd w:id="103"/>
    </w:p>
    <w:p w14:paraId="3EE1CE9D" w14:textId="77777777" w:rsidR="00C53167" w:rsidRPr="00793ABF" w:rsidRDefault="00C53167" w:rsidP="00C53167">
      <w:pPr>
        <w:spacing w:before="240" w:after="120"/>
        <w:rPr>
          <w:rFonts w:cstheme="minorHAnsi"/>
          <w:bCs/>
          <w:iCs/>
          <w:color w:val="000000" w:themeColor="text1"/>
        </w:rPr>
      </w:pPr>
    </w:p>
    <w:tbl>
      <w:tblPr>
        <w:tblStyle w:val="TableGrid"/>
        <w:tblW w:w="9492" w:type="dxa"/>
        <w:tblLook w:val="04A0" w:firstRow="1" w:lastRow="0" w:firstColumn="1" w:lastColumn="0" w:noHBand="0" w:noVBand="1"/>
      </w:tblPr>
      <w:tblGrid>
        <w:gridCol w:w="1413"/>
        <w:gridCol w:w="3969"/>
        <w:gridCol w:w="4110"/>
      </w:tblGrid>
      <w:tr w:rsidR="00C53167" w:rsidRPr="006154AB" w14:paraId="7D37C447" w14:textId="77777777" w:rsidTr="001130EE">
        <w:trPr>
          <w:trHeight w:val="272"/>
        </w:trPr>
        <w:tc>
          <w:tcPr>
            <w:tcW w:w="1413" w:type="dxa"/>
          </w:tcPr>
          <w:p w14:paraId="77C03F1D" w14:textId="77777777" w:rsidR="00C53167" w:rsidRPr="00793ABF" w:rsidRDefault="00C53167" w:rsidP="006F0A77">
            <w:pPr>
              <w:rPr>
                <w:b/>
                <w:iCs/>
                <w:color w:val="000000" w:themeColor="text1"/>
              </w:rPr>
            </w:pPr>
            <w:r w:rsidRPr="00793ABF">
              <w:rPr>
                <w:b/>
                <w:iCs/>
                <w:color w:val="000000" w:themeColor="text1"/>
              </w:rPr>
              <w:t>Clause reference</w:t>
            </w:r>
          </w:p>
        </w:tc>
        <w:tc>
          <w:tcPr>
            <w:tcW w:w="3969" w:type="dxa"/>
          </w:tcPr>
          <w:p w14:paraId="254232D3" w14:textId="77777777" w:rsidR="00C53167" w:rsidRPr="00793ABF" w:rsidRDefault="00C53167" w:rsidP="006F0A77">
            <w:pPr>
              <w:rPr>
                <w:iCs/>
                <w:color w:val="000000" w:themeColor="text1"/>
              </w:rPr>
            </w:pPr>
          </w:p>
        </w:tc>
        <w:tc>
          <w:tcPr>
            <w:tcW w:w="4110" w:type="dxa"/>
          </w:tcPr>
          <w:p w14:paraId="77A482B8" w14:textId="77777777" w:rsidR="00C53167" w:rsidRPr="00793ABF" w:rsidRDefault="00C53167" w:rsidP="006F0A77">
            <w:pPr>
              <w:rPr>
                <w:bCs/>
                <w:iCs/>
                <w:color w:val="000000" w:themeColor="text1"/>
              </w:rPr>
            </w:pPr>
          </w:p>
        </w:tc>
      </w:tr>
      <w:tr w:rsidR="00C53167" w:rsidRPr="006154AB" w14:paraId="728264EC" w14:textId="77777777" w:rsidTr="001130EE">
        <w:trPr>
          <w:trHeight w:val="272"/>
        </w:trPr>
        <w:tc>
          <w:tcPr>
            <w:tcW w:w="1413" w:type="dxa"/>
          </w:tcPr>
          <w:p w14:paraId="5F71C650" w14:textId="77777777" w:rsidR="00C53167" w:rsidRDefault="00C53167" w:rsidP="006F0A77">
            <w:pPr>
              <w:rPr>
                <w:b/>
                <w:iCs/>
                <w:color w:val="000000" w:themeColor="text1"/>
              </w:rPr>
            </w:pPr>
            <w:r w:rsidRPr="00793ABF">
              <w:rPr>
                <w:b/>
                <w:iCs/>
                <w:color w:val="000000" w:themeColor="text1"/>
              </w:rPr>
              <w:t>Clause 2.1 –</w:t>
            </w:r>
          </w:p>
          <w:p w14:paraId="2AD1C1E8" w14:textId="77777777" w:rsidR="00C53167" w:rsidRDefault="00C53167" w:rsidP="006F0A77">
            <w:pPr>
              <w:rPr>
                <w:b/>
                <w:iCs/>
                <w:color w:val="000000" w:themeColor="text1"/>
              </w:rPr>
            </w:pPr>
          </w:p>
          <w:p w14:paraId="4C08A8C3" w14:textId="77777777" w:rsidR="00C53167" w:rsidRPr="00793ABF" w:rsidRDefault="00C53167" w:rsidP="006F0A77">
            <w:pPr>
              <w:rPr>
                <w:b/>
                <w:iCs/>
                <w:color w:val="000000" w:themeColor="text1"/>
              </w:rPr>
            </w:pPr>
          </w:p>
        </w:tc>
        <w:tc>
          <w:tcPr>
            <w:tcW w:w="3969" w:type="dxa"/>
          </w:tcPr>
          <w:p w14:paraId="033F259F" w14:textId="4F17142A" w:rsidR="00C53167" w:rsidRDefault="00F25949" w:rsidP="006F0A77">
            <w:pPr>
              <w:rPr>
                <w:iCs/>
                <w:color w:val="000000" w:themeColor="text1"/>
              </w:rPr>
            </w:pPr>
            <w:r>
              <w:rPr>
                <w:b/>
                <w:iCs/>
                <w:color w:val="000000" w:themeColor="text1"/>
              </w:rPr>
              <w:t>Subc</w:t>
            </w:r>
            <w:r w:rsidR="00C53167" w:rsidRPr="007A3AE3">
              <w:rPr>
                <w:b/>
                <w:iCs/>
                <w:color w:val="000000" w:themeColor="text1"/>
              </w:rPr>
              <w:t>ontract Sum</w:t>
            </w:r>
            <w:r w:rsidR="00C53167" w:rsidRPr="00ED23DC">
              <w:rPr>
                <w:iCs/>
                <w:color w:val="000000" w:themeColor="text1"/>
              </w:rPr>
              <w:t xml:space="preserve"> </w:t>
            </w:r>
          </w:p>
          <w:p w14:paraId="28930401" w14:textId="6F5614AF" w:rsidR="00C53167" w:rsidRPr="00793ABF" w:rsidRDefault="00C53167" w:rsidP="006F0A77">
            <w:pPr>
              <w:rPr>
                <w:iCs/>
                <w:color w:val="000000" w:themeColor="text1"/>
              </w:rPr>
            </w:pPr>
            <w:r w:rsidRPr="00793ABF">
              <w:rPr>
                <w:iCs/>
                <w:color w:val="000000" w:themeColor="text1"/>
              </w:rPr>
              <w:t xml:space="preserve">The </w:t>
            </w:r>
            <w:r w:rsidRPr="00793ABF">
              <w:rPr>
                <w:i/>
                <w:color w:val="000000" w:themeColor="text1"/>
              </w:rPr>
              <w:t xml:space="preserve">contract sum </w:t>
            </w:r>
            <w:r w:rsidRPr="00793ABF">
              <w:rPr>
                <w:iCs/>
                <w:color w:val="000000" w:themeColor="text1"/>
              </w:rPr>
              <w:t xml:space="preserve">at the </w:t>
            </w:r>
            <w:r w:rsidRPr="00793ABF">
              <w:rPr>
                <w:i/>
                <w:color w:val="000000" w:themeColor="text1"/>
              </w:rPr>
              <w:t xml:space="preserve">date of </w:t>
            </w:r>
            <w:r w:rsidR="0067131F">
              <w:rPr>
                <w:i/>
                <w:color w:val="000000" w:themeColor="text1"/>
              </w:rPr>
              <w:t>sub</w:t>
            </w:r>
            <w:r w:rsidRPr="00793ABF">
              <w:rPr>
                <w:i/>
                <w:color w:val="000000" w:themeColor="text1"/>
              </w:rPr>
              <w:t xml:space="preserve">contract </w:t>
            </w:r>
            <w:r w:rsidRPr="00793ABF">
              <w:rPr>
                <w:iCs/>
                <w:color w:val="000000" w:themeColor="text1"/>
              </w:rPr>
              <w:t>is:</w:t>
            </w:r>
          </w:p>
        </w:tc>
        <w:tc>
          <w:tcPr>
            <w:tcW w:w="4110" w:type="dxa"/>
          </w:tcPr>
          <w:p w14:paraId="2B0D5988" w14:textId="77777777" w:rsidR="00C53167" w:rsidRDefault="00C53167" w:rsidP="006F0A77">
            <w:pPr>
              <w:rPr>
                <w:bCs/>
                <w:iCs/>
                <w:color w:val="000000" w:themeColor="text1"/>
              </w:rPr>
            </w:pPr>
          </w:p>
          <w:p w14:paraId="3A30859B" w14:textId="77777777" w:rsidR="00C53167" w:rsidRPr="00793ABF" w:rsidRDefault="00C53167" w:rsidP="006F0A77">
            <w:pPr>
              <w:rPr>
                <w:bCs/>
                <w:iCs/>
                <w:color w:val="000000" w:themeColor="text1"/>
              </w:rPr>
            </w:pPr>
            <w:r w:rsidRPr="00793ABF">
              <w:rPr>
                <w:bCs/>
                <w:iCs/>
                <w:color w:val="000000" w:themeColor="text1"/>
              </w:rPr>
              <w:t>$.............................</w:t>
            </w:r>
          </w:p>
        </w:tc>
      </w:tr>
      <w:tr w:rsidR="00C53167" w:rsidRPr="006154AB" w14:paraId="2F5715F5" w14:textId="77777777" w:rsidTr="001130EE">
        <w:trPr>
          <w:trHeight w:val="272"/>
        </w:trPr>
        <w:tc>
          <w:tcPr>
            <w:tcW w:w="1413" w:type="dxa"/>
          </w:tcPr>
          <w:p w14:paraId="0F6694DE" w14:textId="77777777" w:rsidR="00C53167" w:rsidRDefault="00C53167" w:rsidP="006F0A77">
            <w:pPr>
              <w:rPr>
                <w:b/>
                <w:iCs/>
                <w:color w:val="000000" w:themeColor="text1"/>
              </w:rPr>
            </w:pPr>
            <w:r w:rsidRPr="00793ABF">
              <w:rPr>
                <w:b/>
                <w:iCs/>
                <w:color w:val="000000" w:themeColor="text1"/>
              </w:rPr>
              <w:t>Clause 29 b)</w:t>
            </w:r>
          </w:p>
          <w:p w14:paraId="6D69C81C" w14:textId="77777777" w:rsidR="00C53167" w:rsidRDefault="00C53167" w:rsidP="006F0A77">
            <w:pPr>
              <w:rPr>
                <w:b/>
                <w:iCs/>
                <w:color w:val="000000" w:themeColor="text1"/>
              </w:rPr>
            </w:pPr>
          </w:p>
          <w:p w14:paraId="0E2ED49C" w14:textId="77777777" w:rsidR="00C53167" w:rsidRPr="00793ABF" w:rsidRDefault="00C53167" w:rsidP="006F0A77">
            <w:pPr>
              <w:rPr>
                <w:b/>
                <w:iCs/>
                <w:color w:val="000000" w:themeColor="text1"/>
              </w:rPr>
            </w:pPr>
          </w:p>
        </w:tc>
        <w:tc>
          <w:tcPr>
            <w:tcW w:w="3969" w:type="dxa"/>
          </w:tcPr>
          <w:p w14:paraId="359F10A8" w14:textId="77777777" w:rsidR="00C53167" w:rsidRDefault="00C53167" w:rsidP="006F0A77">
            <w:pPr>
              <w:pStyle w:val="TableText"/>
            </w:pPr>
            <w:r>
              <w:rPr>
                <w:b/>
                <w:iCs/>
                <w:color w:val="000000" w:themeColor="text1"/>
              </w:rPr>
              <w:t>Rates, items and lump sums</w:t>
            </w:r>
            <w:r w:rsidRPr="00ED23DC">
              <w:t xml:space="preserve"> </w:t>
            </w:r>
          </w:p>
          <w:p w14:paraId="324EC869" w14:textId="77777777" w:rsidR="00C53167" w:rsidRPr="00793ABF" w:rsidRDefault="00C53167" w:rsidP="006F0A77">
            <w:pPr>
              <w:pStyle w:val="TableText"/>
            </w:pPr>
            <w:r w:rsidRPr="00793ABF">
              <w:t>The basis of payment is:</w:t>
            </w:r>
          </w:p>
          <w:p w14:paraId="136B33A6" w14:textId="77777777" w:rsidR="00C53167" w:rsidRPr="00793ABF" w:rsidRDefault="00C53167" w:rsidP="006F0A77">
            <w:r w:rsidRPr="00793ABF">
              <w:t xml:space="preserve">(Lump sum / schedule of rates / </w:t>
            </w:r>
            <w:r w:rsidRPr="00FE4D54">
              <w:t>l</w:t>
            </w:r>
            <w:r w:rsidRPr="00793ABF">
              <w:t>ump sum with rate items)</w:t>
            </w:r>
          </w:p>
          <w:p w14:paraId="12A91012" w14:textId="77777777" w:rsidR="00C53167" w:rsidRPr="00793ABF" w:rsidRDefault="00C53167" w:rsidP="006F0A77">
            <w:pPr>
              <w:rPr>
                <w:iCs/>
                <w:color w:val="000000" w:themeColor="text1"/>
              </w:rPr>
            </w:pPr>
          </w:p>
          <w:p w14:paraId="7ADA2ED2" w14:textId="77777777" w:rsidR="00C53167" w:rsidRPr="00793ABF" w:rsidRDefault="00C53167" w:rsidP="006F0A77">
            <w:pPr>
              <w:rPr>
                <w:iCs/>
                <w:color w:val="000000" w:themeColor="text1"/>
              </w:rPr>
            </w:pPr>
            <w:r w:rsidRPr="00793ABF">
              <w:rPr>
                <w:iCs/>
                <w:color w:val="000000" w:themeColor="text1"/>
              </w:rPr>
              <w:t>If a schedule of rates is used, limits of accuracy do not apply.</w:t>
            </w:r>
          </w:p>
          <w:p w14:paraId="1F43158B" w14:textId="77777777" w:rsidR="00C53167" w:rsidRPr="00793ABF" w:rsidRDefault="00C53167" w:rsidP="006F0A77">
            <w:pPr>
              <w:rPr>
                <w:iCs/>
                <w:color w:val="000000" w:themeColor="text1"/>
              </w:rPr>
            </w:pPr>
          </w:p>
        </w:tc>
        <w:tc>
          <w:tcPr>
            <w:tcW w:w="4110" w:type="dxa"/>
          </w:tcPr>
          <w:p w14:paraId="6B9E34A9" w14:textId="77777777" w:rsidR="00C53167" w:rsidRPr="00793ABF" w:rsidRDefault="00C53167" w:rsidP="006F0A77">
            <w:pPr>
              <w:rPr>
                <w:bCs/>
                <w:iCs/>
                <w:color w:val="000000" w:themeColor="text1"/>
              </w:rPr>
            </w:pPr>
            <w:r w:rsidRPr="00793ABF">
              <w:rPr>
                <w:bCs/>
                <w:iCs/>
                <w:color w:val="FF0000"/>
              </w:rPr>
              <w:t>[Include rates, items and lump sums used as the basis of payment here, or cross reference to relevant annexure]</w:t>
            </w:r>
          </w:p>
        </w:tc>
      </w:tr>
      <w:tr w:rsidR="00C53167" w:rsidRPr="006154AB" w14:paraId="43679DEC" w14:textId="77777777" w:rsidTr="001130EE">
        <w:trPr>
          <w:trHeight w:val="272"/>
        </w:trPr>
        <w:tc>
          <w:tcPr>
            <w:tcW w:w="1413" w:type="dxa"/>
          </w:tcPr>
          <w:p w14:paraId="3AF21479" w14:textId="77777777" w:rsidR="00C53167" w:rsidRPr="00793ABF" w:rsidRDefault="00C53167" w:rsidP="006F0A77">
            <w:pPr>
              <w:rPr>
                <w:b/>
                <w:iCs/>
                <w:color w:val="000000" w:themeColor="text1"/>
              </w:rPr>
            </w:pPr>
            <w:r>
              <w:rPr>
                <w:b/>
                <w:iCs/>
                <w:color w:val="000000" w:themeColor="text1"/>
              </w:rPr>
              <w:t>Clause 11</w:t>
            </w:r>
          </w:p>
        </w:tc>
        <w:tc>
          <w:tcPr>
            <w:tcW w:w="3969" w:type="dxa"/>
          </w:tcPr>
          <w:p w14:paraId="74082FD5" w14:textId="77777777" w:rsidR="00C53167" w:rsidRDefault="00C53167" w:rsidP="006F0A77">
            <w:pPr>
              <w:pStyle w:val="TableText"/>
              <w:rPr>
                <w:b/>
                <w:iCs/>
                <w:color w:val="000000" w:themeColor="text1"/>
              </w:rPr>
            </w:pPr>
            <w:r>
              <w:rPr>
                <w:b/>
                <w:iCs/>
                <w:color w:val="000000" w:themeColor="text1"/>
              </w:rPr>
              <w:t>Provisional Sums / Provisional Quantities</w:t>
            </w:r>
          </w:p>
          <w:p w14:paraId="79200253" w14:textId="5E767103" w:rsidR="00C53167" w:rsidRPr="00400D93" w:rsidRDefault="00C53167" w:rsidP="006F0A77">
            <w:pPr>
              <w:pStyle w:val="TableText"/>
              <w:rPr>
                <w:bCs/>
                <w:i/>
                <w:color w:val="000000" w:themeColor="text1"/>
              </w:rPr>
            </w:pPr>
            <w:r>
              <w:rPr>
                <w:bCs/>
                <w:iCs/>
                <w:color w:val="000000" w:themeColor="text1"/>
              </w:rPr>
              <w:t xml:space="preserve">The </w:t>
            </w:r>
            <w:r w:rsidR="0067131F">
              <w:rPr>
                <w:bCs/>
                <w:i/>
                <w:color w:val="000000" w:themeColor="text1"/>
              </w:rPr>
              <w:t>Subc</w:t>
            </w:r>
            <w:r>
              <w:rPr>
                <w:bCs/>
                <w:i/>
                <w:color w:val="000000" w:themeColor="text1"/>
              </w:rPr>
              <w:t xml:space="preserve">ontract </w:t>
            </w:r>
            <w:r>
              <w:rPr>
                <w:bCs/>
                <w:iCs/>
                <w:color w:val="000000" w:themeColor="text1"/>
              </w:rPr>
              <w:t xml:space="preserve">includes </w:t>
            </w:r>
            <w:r>
              <w:rPr>
                <w:bCs/>
                <w:i/>
                <w:color w:val="000000" w:themeColor="text1"/>
              </w:rPr>
              <w:t xml:space="preserve">provisional sums </w:t>
            </w:r>
            <w:r>
              <w:rPr>
                <w:bCs/>
                <w:iCs/>
                <w:color w:val="000000" w:themeColor="text1"/>
              </w:rPr>
              <w:t xml:space="preserve">and/or </w:t>
            </w:r>
            <w:r>
              <w:rPr>
                <w:bCs/>
                <w:i/>
                <w:color w:val="000000" w:themeColor="text1"/>
              </w:rPr>
              <w:t>provisional quantities:</w:t>
            </w:r>
          </w:p>
        </w:tc>
        <w:tc>
          <w:tcPr>
            <w:tcW w:w="4110" w:type="dxa"/>
          </w:tcPr>
          <w:p w14:paraId="5C062568" w14:textId="77777777" w:rsidR="00C53167" w:rsidRDefault="00C53167" w:rsidP="006F0A77">
            <w:pPr>
              <w:rPr>
                <w:bCs/>
                <w:iCs/>
                <w:color w:val="FF0000"/>
              </w:rPr>
            </w:pPr>
          </w:p>
          <w:p w14:paraId="72D5FF57" w14:textId="77777777" w:rsidR="00C53167" w:rsidRDefault="00C53167" w:rsidP="006F0A77">
            <w:pPr>
              <w:rPr>
                <w:bCs/>
                <w:iCs/>
                <w:color w:val="FF0000"/>
              </w:rPr>
            </w:pPr>
            <w:r>
              <w:rPr>
                <w:bCs/>
                <w:iCs/>
                <w:color w:val="FF0000"/>
              </w:rPr>
              <w:t>Provisional Sums:………………</w:t>
            </w:r>
          </w:p>
          <w:p w14:paraId="16B1906A" w14:textId="77777777" w:rsidR="00C53167" w:rsidRDefault="00C53167" w:rsidP="006F0A77">
            <w:pPr>
              <w:rPr>
                <w:bCs/>
                <w:iCs/>
                <w:color w:val="FF0000"/>
              </w:rPr>
            </w:pPr>
          </w:p>
          <w:p w14:paraId="34FDE3E3" w14:textId="77777777" w:rsidR="00C53167" w:rsidRPr="004B6DF5" w:rsidRDefault="00C53167" w:rsidP="006F0A77">
            <w:pPr>
              <w:rPr>
                <w:bCs/>
                <w:iCs/>
                <w:color w:val="FF0000"/>
              </w:rPr>
            </w:pPr>
            <w:r>
              <w:rPr>
                <w:bCs/>
                <w:iCs/>
                <w:color w:val="FF0000"/>
              </w:rPr>
              <w:t xml:space="preserve">Margin to be applied for profit and overheads on </w:t>
            </w:r>
            <w:r>
              <w:rPr>
                <w:bCs/>
                <w:i/>
                <w:color w:val="FF0000"/>
              </w:rPr>
              <w:t xml:space="preserve">provisional sums: </w:t>
            </w:r>
            <w:r>
              <w:rPr>
                <w:bCs/>
                <w:iCs/>
                <w:color w:val="FF0000"/>
              </w:rPr>
              <w:t xml:space="preserve">      (‘10%’ applies if not filled in)</w:t>
            </w:r>
          </w:p>
          <w:p w14:paraId="0B1C49D8" w14:textId="77777777" w:rsidR="00C53167" w:rsidRDefault="00C53167" w:rsidP="006F0A77">
            <w:pPr>
              <w:rPr>
                <w:bCs/>
                <w:iCs/>
                <w:color w:val="FF0000"/>
              </w:rPr>
            </w:pPr>
          </w:p>
          <w:p w14:paraId="574996CB" w14:textId="77777777" w:rsidR="00C53167" w:rsidRDefault="00C53167" w:rsidP="006F0A77">
            <w:pPr>
              <w:rPr>
                <w:bCs/>
                <w:iCs/>
                <w:color w:val="FF0000"/>
              </w:rPr>
            </w:pPr>
            <w:r>
              <w:rPr>
                <w:bCs/>
                <w:iCs/>
                <w:color w:val="FF0000"/>
              </w:rPr>
              <w:t>Provisional Quantities:…………..</w:t>
            </w:r>
          </w:p>
          <w:p w14:paraId="3D2AD3D8" w14:textId="77777777" w:rsidR="00C53167" w:rsidRDefault="00C53167" w:rsidP="006F0A77">
            <w:pPr>
              <w:rPr>
                <w:bCs/>
                <w:iCs/>
                <w:color w:val="FF0000"/>
              </w:rPr>
            </w:pPr>
          </w:p>
          <w:p w14:paraId="2F0DE71A" w14:textId="77777777" w:rsidR="00C53167" w:rsidRPr="00793ABF" w:rsidRDefault="00C53167" w:rsidP="006F0A77">
            <w:pPr>
              <w:rPr>
                <w:bCs/>
                <w:iCs/>
                <w:color w:val="FF0000"/>
              </w:rPr>
            </w:pPr>
            <w:r>
              <w:rPr>
                <w:bCs/>
                <w:iCs/>
                <w:color w:val="FF0000"/>
              </w:rPr>
              <w:t>(‘Nil’ applies if not filled in)</w:t>
            </w:r>
          </w:p>
        </w:tc>
      </w:tr>
      <w:tr w:rsidR="00C53167" w:rsidRPr="006154AB" w14:paraId="5482802C" w14:textId="77777777" w:rsidTr="001130EE">
        <w:tc>
          <w:tcPr>
            <w:tcW w:w="1413" w:type="dxa"/>
          </w:tcPr>
          <w:p w14:paraId="79223987" w14:textId="77777777" w:rsidR="00C53167" w:rsidRPr="00FE4D54" w:rsidRDefault="00C53167" w:rsidP="006F0A77">
            <w:pPr>
              <w:rPr>
                <w:rFonts w:asciiTheme="minorHAnsi" w:hAnsiTheme="minorHAnsi" w:cstheme="minorHAnsi"/>
                <w:bCs/>
                <w:iCs/>
                <w:color w:val="FF0000"/>
                <w:sz w:val="22"/>
                <w:szCs w:val="22"/>
              </w:rPr>
            </w:pPr>
            <w:r w:rsidRPr="00793ABF">
              <w:rPr>
                <w:b/>
                <w:iCs/>
                <w:color w:val="000000" w:themeColor="text1"/>
              </w:rPr>
              <w:t>Clause 12</w:t>
            </w:r>
          </w:p>
        </w:tc>
        <w:tc>
          <w:tcPr>
            <w:tcW w:w="3969" w:type="dxa"/>
          </w:tcPr>
          <w:p w14:paraId="3105E53B" w14:textId="77777777" w:rsidR="00C53167" w:rsidRDefault="00C53167" w:rsidP="006F0A77">
            <w:pPr>
              <w:pStyle w:val="TableText"/>
            </w:pPr>
            <w:r>
              <w:rPr>
                <w:b/>
                <w:iCs/>
                <w:color w:val="000000" w:themeColor="text1"/>
              </w:rPr>
              <w:t>Limitation to entitlements – latent conditions</w:t>
            </w:r>
          </w:p>
          <w:p w14:paraId="4A37E592" w14:textId="00DA72CF" w:rsidR="00C53167" w:rsidRPr="00793ABF" w:rsidRDefault="00C53167" w:rsidP="006F0A77">
            <w:pPr>
              <w:rPr>
                <w:iCs/>
                <w:color w:val="000000" w:themeColor="text1"/>
              </w:rPr>
            </w:pPr>
            <w:r w:rsidRPr="00793ABF">
              <w:rPr>
                <w:iCs/>
                <w:color w:val="000000" w:themeColor="text1"/>
              </w:rPr>
              <w:t xml:space="preserve">Is there a limitation on the </w:t>
            </w:r>
            <w:r w:rsidR="00C5609B">
              <w:rPr>
                <w:iCs/>
                <w:color w:val="000000" w:themeColor="text1"/>
              </w:rPr>
              <w:t>Subcontractor’s</w:t>
            </w:r>
            <w:r w:rsidRPr="00793ABF">
              <w:rPr>
                <w:iCs/>
                <w:color w:val="000000" w:themeColor="text1"/>
              </w:rPr>
              <w:t xml:space="preserve"> entitlement to additional costs / extension of time for latent conditions</w:t>
            </w:r>
            <w:r>
              <w:rPr>
                <w:iCs/>
                <w:color w:val="000000" w:themeColor="text1"/>
              </w:rPr>
              <w:t>?</w:t>
            </w:r>
          </w:p>
          <w:p w14:paraId="5D6EE369" w14:textId="77777777" w:rsidR="00C53167" w:rsidRPr="00FE4D54" w:rsidRDefault="00C53167" w:rsidP="006F0A77">
            <w:pPr>
              <w:rPr>
                <w:rFonts w:asciiTheme="minorHAnsi" w:hAnsiTheme="minorHAnsi" w:cstheme="minorHAnsi"/>
                <w:bCs/>
                <w:iCs/>
                <w:color w:val="FF0000"/>
                <w:sz w:val="22"/>
                <w:szCs w:val="22"/>
              </w:rPr>
            </w:pPr>
          </w:p>
        </w:tc>
        <w:tc>
          <w:tcPr>
            <w:tcW w:w="4110" w:type="dxa"/>
          </w:tcPr>
          <w:p w14:paraId="02171707" w14:textId="77777777" w:rsidR="00C53167" w:rsidRDefault="00C53167" w:rsidP="006F0A77">
            <w:pPr>
              <w:rPr>
                <w:bCs/>
                <w:iCs/>
                <w:color w:val="000000" w:themeColor="text1"/>
              </w:rPr>
            </w:pPr>
          </w:p>
          <w:p w14:paraId="4ADB1FE4" w14:textId="77777777" w:rsidR="00C53167" w:rsidRPr="00793ABF" w:rsidRDefault="00C53167" w:rsidP="006F0A77">
            <w:pPr>
              <w:rPr>
                <w:bCs/>
                <w:iCs/>
                <w:color w:val="000000" w:themeColor="text1"/>
              </w:rPr>
            </w:pPr>
            <w:r w:rsidRPr="00793ABF">
              <w:rPr>
                <w:bCs/>
                <w:iCs/>
                <w:color w:val="000000" w:themeColor="text1"/>
              </w:rPr>
              <w:t>.....................</w:t>
            </w:r>
          </w:p>
          <w:p w14:paraId="53633815" w14:textId="77777777" w:rsidR="00C53167" w:rsidRPr="00793ABF" w:rsidRDefault="00C53167" w:rsidP="006F0A77">
            <w:pPr>
              <w:rPr>
                <w:rFonts w:asciiTheme="minorHAnsi" w:hAnsiTheme="minorHAnsi" w:cstheme="minorHAnsi"/>
                <w:bCs/>
                <w:iCs/>
                <w:color w:val="FF0000"/>
                <w:sz w:val="22"/>
                <w:szCs w:val="22"/>
              </w:rPr>
            </w:pPr>
          </w:p>
          <w:p w14:paraId="206B6EB3" w14:textId="620FD600" w:rsidR="00C53167" w:rsidRPr="00FE4D54" w:rsidRDefault="00C53167" w:rsidP="006F0A77">
            <w:pPr>
              <w:rPr>
                <w:rFonts w:asciiTheme="minorHAnsi" w:hAnsiTheme="minorHAnsi" w:cstheme="minorHAnsi"/>
                <w:bCs/>
                <w:iCs/>
                <w:color w:val="FF0000"/>
                <w:sz w:val="22"/>
                <w:szCs w:val="22"/>
              </w:rPr>
            </w:pPr>
            <w:r w:rsidRPr="00DB0D8E">
              <w:rPr>
                <w:iCs/>
                <w:color w:val="000000" w:themeColor="text1"/>
              </w:rPr>
              <w:t xml:space="preserve">(If nothing is specified, the </w:t>
            </w:r>
            <w:r w:rsidR="00C5609B">
              <w:rPr>
                <w:iCs/>
                <w:color w:val="000000" w:themeColor="text1"/>
              </w:rPr>
              <w:t>Subcontractor</w:t>
            </w:r>
            <w:r w:rsidR="00AD4E6D">
              <w:rPr>
                <w:iCs/>
                <w:color w:val="000000" w:themeColor="text1"/>
              </w:rPr>
              <w:t xml:space="preserve"> </w:t>
            </w:r>
            <w:r w:rsidRPr="00DB0D8E">
              <w:rPr>
                <w:iCs/>
                <w:color w:val="000000" w:themeColor="text1"/>
              </w:rPr>
              <w:t>is</w:t>
            </w:r>
            <w:r>
              <w:rPr>
                <w:iCs/>
                <w:color w:val="000000" w:themeColor="text1"/>
              </w:rPr>
              <w:t xml:space="preserve"> (subject to the </w:t>
            </w:r>
            <w:r>
              <w:rPr>
                <w:i/>
                <w:color w:val="000000" w:themeColor="text1"/>
              </w:rPr>
              <w:t>Contract</w:t>
            </w:r>
            <w:r>
              <w:rPr>
                <w:iCs/>
                <w:color w:val="000000" w:themeColor="text1"/>
              </w:rPr>
              <w:t>),</w:t>
            </w:r>
            <w:r w:rsidRPr="00DB0D8E">
              <w:rPr>
                <w:iCs/>
                <w:color w:val="000000" w:themeColor="text1"/>
              </w:rPr>
              <w:t xml:space="preserve"> entitled to additional costs / extension of time for all latent conditions.)</w:t>
            </w:r>
          </w:p>
        </w:tc>
      </w:tr>
      <w:tr w:rsidR="00C53167" w:rsidRPr="006154AB" w14:paraId="750941EF" w14:textId="77777777" w:rsidTr="001130EE">
        <w:tc>
          <w:tcPr>
            <w:tcW w:w="1413" w:type="dxa"/>
          </w:tcPr>
          <w:p w14:paraId="2D7C0C33" w14:textId="77777777" w:rsidR="00C53167" w:rsidRPr="00FE4D54" w:rsidRDefault="00C53167" w:rsidP="006F0A77">
            <w:pPr>
              <w:rPr>
                <w:rFonts w:asciiTheme="minorHAnsi" w:hAnsiTheme="minorHAnsi" w:cstheme="minorHAnsi"/>
                <w:bCs/>
                <w:iCs/>
                <w:color w:val="FF0000"/>
                <w:sz w:val="22"/>
                <w:szCs w:val="22"/>
              </w:rPr>
            </w:pPr>
            <w:r w:rsidRPr="00793ABF">
              <w:rPr>
                <w:b/>
                <w:iCs/>
                <w:color w:val="000000" w:themeColor="text1"/>
              </w:rPr>
              <w:t>Clause 35.3</w:t>
            </w:r>
          </w:p>
        </w:tc>
        <w:tc>
          <w:tcPr>
            <w:tcW w:w="3969" w:type="dxa"/>
          </w:tcPr>
          <w:p w14:paraId="0AECCFCE" w14:textId="77777777" w:rsidR="00C53167" w:rsidRPr="00793ABF" w:rsidRDefault="00C53167" w:rsidP="006F0A77">
            <w:pPr>
              <w:rPr>
                <w:rFonts w:asciiTheme="minorHAnsi" w:hAnsiTheme="minorHAnsi" w:cstheme="minorHAnsi"/>
                <w:b/>
                <w:bCs/>
                <w:iCs/>
                <w:color w:val="000000" w:themeColor="text1"/>
                <w:sz w:val="22"/>
                <w:szCs w:val="22"/>
              </w:rPr>
            </w:pPr>
            <w:r>
              <w:rPr>
                <w:b/>
                <w:bCs/>
                <w:iCs/>
                <w:color w:val="000000" w:themeColor="text1"/>
              </w:rPr>
              <w:t>Limitation to entitlements – extension of time</w:t>
            </w:r>
          </w:p>
          <w:p w14:paraId="39ECCC0E" w14:textId="77777777" w:rsidR="00C53167" w:rsidRDefault="00C53167" w:rsidP="006F0A77">
            <w:pPr>
              <w:rPr>
                <w:iCs/>
                <w:color w:val="000000" w:themeColor="text1"/>
              </w:rPr>
            </w:pPr>
          </w:p>
          <w:p w14:paraId="4C5D1418" w14:textId="58BF9B56" w:rsidR="00C53167" w:rsidRDefault="00C53167" w:rsidP="006F0A77">
            <w:pPr>
              <w:rPr>
                <w:rFonts w:asciiTheme="minorHAnsi" w:hAnsiTheme="minorHAnsi" w:cstheme="minorHAnsi"/>
                <w:iCs/>
                <w:color w:val="FF0000"/>
                <w:sz w:val="22"/>
                <w:szCs w:val="22"/>
              </w:rPr>
            </w:pPr>
            <w:r>
              <w:rPr>
                <w:iCs/>
                <w:color w:val="000000" w:themeColor="text1"/>
              </w:rPr>
              <w:t xml:space="preserve">In addition to any limitations specified in </w:t>
            </w:r>
            <w:r>
              <w:rPr>
                <w:i/>
                <w:color w:val="000000" w:themeColor="text1"/>
              </w:rPr>
              <w:t xml:space="preserve">Item </w:t>
            </w:r>
            <w:r>
              <w:rPr>
                <w:iCs/>
                <w:color w:val="000000" w:themeColor="text1"/>
              </w:rPr>
              <w:t>23, are there a</w:t>
            </w:r>
            <w:r w:rsidRPr="00793ABF">
              <w:rPr>
                <w:iCs/>
                <w:color w:val="000000" w:themeColor="text1"/>
              </w:rPr>
              <w:t xml:space="preserve">ny events outside of the reasonable control of the </w:t>
            </w:r>
            <w:r w:rsidR="00C5609B">
              <w:rPr>
                <w:i/>
                <w:color w:val="000000" w:themeColor="text1"/>
              </w:rPr>
              <w:t xml:space="preserve">Subcontractor </w:t>
            </w:r>
            <w:r w:rsidRPr="00793ABF">
              <w:rPr>
                <w:iCs/>
                <w:color w:val="000000" w:themeColor="text1"/>
              </w:rPr>
              <w:t xml:space="preserve">(such as inclement weather or industrial conditions) for which the </w:t>
            </w:r>
            <w:r w:rsidR="00C5609B">
              <w:rPr>
                <w:i/>
                <w:color w:val="000000" w:themeColor="text1"/>
              </w:rPr>
              <w:t>Subcontractor</w:t>
            </w:r>
            <w:r w:rsidR="003F274C">
              <w:rPr>
                <w:i/>
                <w:color w:val="000000" w:themeColor="text1"/>
              </w:rPr>
              <w:t xml:space="preserve"> </w:t>
            </w:r>
            <w:r w:rsidRPr="00793ABF">
              <w:rPr>
                <w:iCs/>
                <w:color w:val="000000" w:themeColor="text1"/>
              </w:rPr>
              <w:t>has no entitlement to an extension of time</w:t>
            </w:r>
            <w:r>
              <w:rPr>
                <w:iCs/>
                <w:color w:val="000000" w:themeColor="text1"/>
              </w:rPr>
              <w:t>?</w:t>
            </w:r>
            <w:r w:rsidRPr="00FE4D54">
              <w:rPr>
                <w:rFonts w:asciiTheme="minorHAnsi" w:hAnsiTheme="minorHAnsi" w:cstheme="minorHAnsi"/>
                <w:iCs/>
                <w:color w:val="FF0000"/>
                <w:sz w:val="22"/>
                <w:szCs w:val="22"/>
              </w:rPr>
              <w:t xml:space="preserve"> </w:t>
            </w:r>
          </w:p>
          <w:p w14:paraId="29D8C2D9" w14:textId="77777777" w:rsidR="00C53167" w:rsidRPr="00FE4D54" w:rsidRDefault="00C53167" w:rsidP="006F0A77">
            <w:pPr>
              <w:rPr>
                <w:rFonts w:asciiTheme="minorHAnsi" w:hAnsiTheme="minorHAnsi" w:cstheme="minorHAnsi"/>
                <w:iCs/>
                <w:color w:val="FF0000"/>
                <w:sz w:val="22"/>
                <w:szCs w:val="22"/>
              </w:rPr>
            </w:pPr>
          </w:p>
        </w:tc>
        <w:tc>
          <w:tcPr>
            <w:tcW w:w="4110" w:type="dxa"/>
          </w:tcPr>
          <w:p w14:paraId="7BB7C869" w14:textId="77777777" w:rsidR="00C53167" w:rsidRDefault="00C53167" w:rsidP="006F0A77">
            <w:pPr>
              <w:rPr>
                <w:rFonts w:asciiTheme="minorHAnsi" w:hAnsiTheme="minorHAnsi" w:cstheme="minorHAnsi"/>
                <w:bCs/>
                <w:iCs/>
                <w:color w:val="FF0000"/>
                <w:sz w:val="22"/>
                <w:szCs w:val="22"/>
              </w:rPr>
            </w:pPr>
          </w:p>
          <w:p w14:paraId="54904C38" w14:textId="77777777" w:rsidR="00C53167" w:rsidRPr="008E0568" w:rsidRDefault="00C53167" w:rsidP="006F0A77">
            <w:pPr>
              <w:rPr>
                <w:bCs/>
                <w:iCs/>
                <w:color w:val="000000" w:themeColor="text1"/>
              </w:rPr>
            </w:pPr>
            <w:r w:rsidRPr="008E0568">
              <w:rPr>
                <w:bCs/>
                <w:iCs/>
                <w:color w:val="000000" w:themeColor="text1"/>
              </w:rPr>
              <w:t>.....................</w:t>
            </w:r>
          </w:p>
          <w:p w14:paraId="3EC8E5B9" w14:textId="77777777" w:rsidR="00C53167" w:rsidRDefault="00C53167" w:rsidP="006F0A77">
            <w:pPr>
              <w:rPr>
                <w:rFonts w:asciiTheme="minorHAnsi" w:hAnsiTheme="minorHAnsi" w:cstheme="minorHAnsi"/>
                <w:iCs/>
                <w:color w:val="FF0000"/>
                <w:sz w:val="22"/>
                <w:szCs w:val="22"/>
              </w:rPr>
            </w:pPr>
          </w:p>
          <w:p w14:paraId="3C21BAD5" w14:textId="61C0504F" w:rsidR="00C53167" w:rsidRPr="00FE4D54" w:rsidRDefault="00C53167" w:rsidP="006F0A77">
            <w:pPr>
              <w:rPr>
                <w:rFonts w:asciiTheme="minorHAnsi" w:hAnsiTheme="minorHAnsi" w:cstheme="minorHAnsi"/>
                <w:bCs/>
                <w:iCs/>
                <w:color w:val="FF0000"/>
                <w:sz w:val="22"/>
                <w:szCs w:val="22"/>
              </w:rPr>
            </w:pPr>
            <w:r w:rsidRPr="00793ABF">
              <w:rPr>
                <w:iCs/>
                <w:color w:val="000000" w:themeColor="text1"/>
              </w:rPr>
              <w:t xml:space="preserve">(If nothing is specified, </w:t>
            </w:r>
            <w:r>
              <w:rPr>
                <w:iCs/>
                <w:color w:val="000000" w:themeColor="text1"/>
              </w:rPr>
              <w:t xml:space="preserve">no further limitations apply to </w:t>
            </w:r>
            <w:r w:rsidRPr="00793ABF">
              <w:rPr>
                <w:iCs/>
                <w:color w:val="000000" w:themeColor="text1"/>
              </w:rPr>
              <w:t xml:space="preserve">the </w:t>
            </w:r>
            <w:r w:rsidR="00C5609B">
              <w:rPr>
                <w:iCs/>
                <w:color w:val="000000" w:themeColor="text1"/>
              </w:rPr>
              <w:t>Subcontractor’s</w:t>
            </w:r>
            <w:r w:rsidRPr="00793ABF">
              <w:rPr>
                <w:iCs/>
                <w:color w:val="000000" w:themeColor="text1"/>
              </w:rPr>
              <w:t xml:space="preserve"> entitle</w:t>
            </w:r>
            <w:r>
              <w:rPr>
                <w:iCs/>
                <w:color w:val="000000" w:themeColor="text1"/>
              </w:rPr>
              <w:t>ment</w:t>
            </w:r>
            <w:r w:rsidRPr="00793ABF">
              <w:rPr>
                <w:iCs/>
                <w:color w:val="000000" w:themeColor="text1"/>
              </w:rPr>
              <w:t xml:space="preserve"> to an extension of time for these events.)</w:t>
            </w:r>
          </w:p>
        </w:tc>
      </w:tr>
      <w:tr w:rsidR="00C53167" w:rsidRPr="006154AB" w14:paraId="0669B3BD" w14:textId="77777777" w:rsidTr="001130EE">
        <w:tc>
          <w:tcPr>
            <w:tcW w:w="1413" w:type="dxa"/>
          </w:tcPr>
          <w:p w14:paraId="7F3375BE" w14:textId="77777777" w:rsidR="00C53167" w:rsidRPr="00793ABF" w:rsidRDefault="00C53167" w:rsidP="006F0A77">
            <w:pPr>
              <w:rPr>
                <w:b/>
                <w:iCs/>
                <w:color w:val="000000" w:themeColor="text1"/>
              </w:rPr>
            </w:pPr>
            <w:r w:rsidRPr="00793ABF">
              <w:rPr>
                <w:b/>
                <w:iCs/>
                <w:color w:val="000000" w:themeColor="text1"/>
              </w:rPr>
              <w:t>Clause 36 c)</w:t>
            </w:r>
          </w:p>
        </w:tc>
        <w:tc>
          <w:tcPr>
            <w:tcW w:w="3969" w:type="dxa"/>
          </w:tcPr>
          <w:p w14:paraId="7438E70B" w14:textId="09311555" w:rsidR="00C53167" w:rsidRPr="00793ABF" w:rsidRDefault="00C53167" w:rsidP="006F0A77">
            <w:r w:rsidRPr="00245472">
              <w:rPr>
                <w:b/>
                <w:bCs/>
                <w:color w:val="000000" w:themeColor="text1"/>
              </w:rPr>
              <w:t>M</w:t>
            </w:r>
            <w:r>
              <w:rPr>
                <w:b/>
                <w:bCs/>
                <w:color w:val="000000" w:themeColor="text1"/>
              </w:rPr>
              <w:t xml:space="preserve">ethod of calculating </w:t>
            </w:r>
            <w:r w:rsidR="00C5609B">
              <w:rPr>
                <w:b/>
                <w:bCs/>
                <w:color w:val="000000" w:themeColor="text1"/>
              </w:rPr>
              <w:t>Subcontractor’s</w:t>
            </w:r>
            <w:r>
              <w:rPr>
                <w:b/>
                <w:bCs/>
                <w:color w:val="000000" w:themeColor="text1"/>
              </w:rPr>
              <w:t xml:space="preserve"> delay costs</w:t>
            </w:r>
          </w:p>
          <w:p w14:paraId="460475ED" w14:textId="49B70B08" w:rsidR="00C53167" w:rsidRDefault="00C53167" w:rsidP="006F0A77">
            <w:pPr>
              <w:pStyle w:val="Heading9"/>
              <w:rPr>
                <w:rFonts w:ascii="Times New Roman" w:hAnsi="Times New Roman" w:cs="Times New Roman"/>
                <w:i w:val="0"/>
                <w:iCs w:val="0"/>
                <w:color w:val="000000" w:themeColor="text1"/>
                <w:sz w:val="20"/>
                <w:szCs w:val="20"/>
              </w:rPr>
            </w:pPr>
            <w:r w:rsidRPr="00793ABF">
              <w:rPr>
                <w:rFonts w:ascii="Times New Roman" w:hAnsi="Times New Roman" w:cs="Times New Roman"/>
                <w:i w:val="0"/>
                <w:iCs w:val="0"/>
                <w:color w:val="000000" w:themeColor="text1"/>
                <w:sz w:val="20"/>
                <w:szCs w:val="20"/>
              </w:rPr>
              <w:t xml:space="preserve">Rate per day for delay costs payable by the </w:t>
            </w:r>
            <w:r w:rsidR="00C5609B">
              <w:rPr>
                <w:rFonts w:ascii="Times New Roman" w:hAnsi="Times New Roman" w:cs="Times New Roman"/>
                <w:color w:val="000000" w:themeColor="text1"/>
                <w:sz w:val="20"/>
                <w:szCs w:val="20"/>
              </w:rPr>
              <w:t>Head Contractor</w:t>
            </w:r>
            <w:r w:rsidR="003F274C">
              <w:rPr>
                <w:rFonts w:ascii="Times New Roman" w:hAnsi="Times New Roman" w:cs="Times New Roman"/>
                <w:color w:val="000000" w:themeColor="text1"/>
                <w:sz w:val="20"/>
                <w:szCs w:val="20"/>
              </w:rPr>
              <w:t xml:space="preserve"> </w:t>
            </w:r>
            <w:r w:rsidRPr="00793ABF">
              <w:rPr>
                <w:rFonts w:ascii="Times New Roman" w:hAnsi="Times New Roman" w:cs="Times New Roman"/>
                <w:i w:val="0"/>
                <w:iCs w:val="0"/>
                <w:color w:val="000000" w:themeColor="text1"/>
                <w:sz w:val="20"/>
                <w:szCs w:val="20"/>
              </w:rPr>
              <w:t>is</w:t>
            </w:r>
            <w:r w:rsidRPr="00793ABF">
              <w:rPr>
                <w:rFonts w:ascii="Times New Roman" w:hAnsi="Times New Roman" w:cs="Times New Roman"/>
                <w:color w:val="000000" w:themeColor="text1"/>
                <w:sz w:val="20"/>
                <w:szCs w:val="20"/>
              </w:rPr>
              <w:t>:</w:t>
            </w:r>
            <w:r w:rsidRPr="00793ABF">
              <w:rPr>
                <w:rFonts w:ascii="Times New Roman" w:hAnsi="Times New Roman" w:cs="Times New Roman"/>
                <w:i w:val="0"/>
                <w:iCs w:val="0"/>
                <w:color w:val="000000" w:themeColor="text1"/>
                <w:sz w:val="20"/>
                <w:szCs w:val="20"/>
              </w:rPr>
              <w:t xml:space="preserve"> </w:t>
            </w:r>
          </w:p>
          <w:p w14:paraId="342CD25A" w14:textId="77777777" w:rsidR="00C53167" w:rsidRPr="004F4C09" w:rsidRDefault="00C53167" w:rsidP="006F0A77"/>
        </w:tc>
        <w:tc>
          <w:tcPr>
            <w:tcW w:w="4110" w:type="dxa"/>
          </w:tcPr>
          <w:p w14:paraId="368E8496" w14:textId="77777777" w:rsidR="00C53167" w:rsidRPr="00793ABF" w:rsidRDefault="00C53167" w:rsidP="006F0A77">
            <w:pPr>
              <w:rPr>
                <w:bCs/>
                <w:iCs/>
                <w:color w:val="000000" w:themeColor="text1"/>
              </w:rPr>
            </w:pPr>
          </w:p>
          <w:p w14:paraId="148149AF" w14:textId="77777777" w:rsidR="00C53167" w:rsidRPr="008E0568" w:rsidRDefault="00C53167" w:rsidP="006F0A77">
            <w:pPr>
              <w:rPr>
                <w:bCs/>
                <w:iCs/>
                <w:color w:val="000000" w:themeColor="text1"/>
              </w:rPr>
            </w:pPr>
            <w:r w:rsidRPr="008E0568">
              <w:rPr>
                <w:bCs/>
                <w:iCs/>
                <w:color w:val="000000" w:themeColor="text1"/>
              </w:rPr>
              <w:t>.....................</w:t>
            </w:r>
          </w:p>
          <w:p w14:paraId="3EF47439" w14:textId="77777777" w:rsidR="00C53167" w:rsidRDefault="00C53167" w:rsidP="006F0A77">
            <w:pPr>
              <w:rPr>
                <w:bCs/>
                <w:iCs/>
                <w:color w:val="000000" w:themeColor="text1"/>
              </w:rPr>
            </w:pPr>
          </w:p>
          <w:p w14:paraId="431B8AA5" w14:textId="77777777" w:rsidR="00C53167" w:rsidRPr="00793ABF" w:rsidRDefault="00C53167" w:rsidP="006F0A77">
            <w:pPr>
              <w:rPr>
                <w:bCs/>
                <w:iCs/>
                <w:color w:val="000000" w:themeColor="text1"/>
              </w:rPr>
            </w:pPr>
            <w:r w:rsidRPr="00793ABF">
              <w:rPr>
                <w:bCs/>
                <w:iCs/>
                <w:color w:val="000000" w:themeColor="text1"/>
              </w:rPr>
              <w:t>(‘Nil delay costs payable’ if item not filled in).</w:t>
            </w:r>
          </w:p>
          <w:p w14:paraId="12A2B0EA" w14:textId="77777777" w:rsidR="00C53167" w:rsidRPr="00793ABF" w:rsidRDefault="00C53167" w:rsidP="006F0A77">
            <w:pPr>
              <w:rPr>
                <w:bCs/>
                <w:iCs/>
                <w:color w:val="000000" w:themeColor="text1"/>
              </w:rPr>
            </w:pPr>
          </w:p>
        </w:tc>
      </w:tr>
      <w:tr w:rsidR="00C53167" w:rsidRPr="006154AB" w14:paraId="509B3895" w14:textId="77777777" w:rsidTr="001130EE">
        <w:tc>
          <w:tcPr>
            <w:tcW w:w="1413" w:type="dxa"/>
          </w:tcPr>
          <w:p w14:paraId="20210C04" w14:textId="77777777" w:rsidR="00C53167" w:rsidRPr="00793ABF" w:rsidRDefault="00C53167" w:rsidP="006F0A77">
            <w:pPr>
              <w:rPr>
                <w:b/>
                <w:iCs/>
                <w:color w:val="000000" w:themeColor="text1"/>
              </w:rPr>
            </w:pPr>
            <w:r w:rsidRPr="00793ABF">
              <w:rPr>
                <w:b/>
                <w:iCs/>
                <w:color w:val="000000" w:themeColor="text1"/>
              </w:rPr>
              <w:t>Clause 1 b) i)</w:t>
            </w:r>
          </w:p>
        </w:tc>
        <w:tc>
          <w:tcPr>
            <w:tcW w:w="3969" w:type="dxa"/>
          </w:tcPr>
          <w:p w14:paraId="2ED6AB54" w14:textId="77777777" w:rsidR="00C53167" w:rsidRPr="007A572A" w:rsidRDefault="00C53167" w:rsidP="006F0A77">
            <w:pPr>
              <w:rPr>
                <w:b/>
                <w:bCs/>
                <w:iCs/>
                <w:color w:val="000000" w:themeColor="text1"/>
              </w:rPr>
            </w:pPr>
            <w:r w:rsidRPr="007A572A">
              <w:rPr>
                <w:b/>
                <w:bCs/>
                <w:iCs/>
                <w:color w:val="000000" w:themeColor="text1"/>
              </w:rPr>
              <w:t>Rise and fall</w:t>
            </w:r>
          </w:p>
          <w:p w14:paraId="7C777FFE" w14:textId="77777777" w:rsidR="00C53167" w:rsidRDefault="00C53167" w:rsidP="006F0A77">
            <w:pPr>
              <w:rPr>
                <w:iCs/>
                <w:color w:val="000000" w:themeColor="text1"/>
              </w:rPr>
            </w:pPr>
            <w:r>
              <w:rPr>
                <w:iCs/>
                <w:color w:val="000000" w:themeColor="text1"/>
              </w:rPr>
              <w:t>Will the</w:t>
            </w:r>
            <w:r w:rsidRPr="00793ABF">
              <w:rPr>
                <w:iCs/>
                <w:color w:val="000000" w:themeColor="text1"/>
              </w:rPr>
              <w:t xml:space="preserve"> </w:t>
            </w:r>
            <w:r>
              <w:rPr>
                <w:i/>
                <w:color w:val="000000" w:themeColor="text1"/>
              </w:rPr>
              <w:t>contract sum</w:t>
            </w:r>
            <w:r w:rsidRPr="00793ABF">
              <w:rPr>
                <w:iCs/>
                <w:color w:val="000000" w:themeColor="text1"/>
              </w:rPr>
              <w:t xml:space="preserve"> (and the rates and/or lump sums it includes) be adjusted for rise or fall in costs?</w:t>
            </w:r>
          </w:p>
          <w:p w14:paraId="0F76223F" w14:textId="77777777" w:rsidR="00C53167" w:rsidRDefault="00C53167" w:rsidP="006F0A77">
            <w:pPr>
              <w:rPr>
                <w:iCs/>
                <w:color w:val="000000" w:themeColor="text1"/>
              </w:rPr>
            </w:pPr>
          </w:p>
          <w:p w14:paraId="420C7ED0" w14:textId="77777777" w:rsidR="00C53167" w:rsidRPr="00793ABF" w:rsidRDefault="00C53167" w:rsidP="006F0A77">
            <w:pPr>
              <w:rPr>
                <w:iCs/>
                <w:color w:val="000000" w:themeColor="text1"/>
              </w:rPr>
            </w:pPr>
          </w:p>
        </w:tc>
        <w:tc>
          <w:tcPr>
            <w:tcW w:w="4110" w:type="dxa"/>
          </w:tcPr>
          <w:p w14:paraId="7469C6AE" w14:textId="77777777" w:rsidR="00C53167" w:rsidRDefault="00C53167" w:rsidP="006F0A77">
            <w:pPr>
              <w:rPr>
                <w:iCs/>
                <w:color w:val="000000" w:themeColor="text1"/>
              </w:rPr>
            </w:pPr>
            <w:r w:rsidRPr="00793ABF">
              <w:rPr>
                <w:bCs/>
                <w:iCs/>
                <w:color w:val="000000" w:themeColor="text1"/>
              </w:rPr>
              <w:t>No adjustment except for bitumen rise and fall in accordance with Special Condition of Contract Item 32.</w:t>
            </w:r>
            <w:r w:rsidRPr="00CE6629">
              <w:rPr>
                <w:iCs/>
                <w:color w:val="000000" w:themeColor="text1"/>
              </w:rPr>
              <w:t xml:space="preserve"> </w:t>
            </w:r>
          </w:p>
          <w:p w14:paraId="18F7E83D" w14:textId="77777777" w:rsidR="00C53167" w:rsidRDefault="00C53167" w:rsidP="006F0A77">
            <w:pPr>
              <w:rPr>
                <w:iCs/>
                <w:color w:val="000000" w:themeColor="text1"/>
              </w:rPr>
            </w:pPr>
          </w:p>
          <w:p w14:paraId="79953CB4" w14:textId="77777777" w:rsidR="00C53167" w:rsidRPr="00CE6629" w:rsidRDefault="00C53167" w:rsidP="006F0A77">
            <w:pPr>
              <w:rPr>
                <w:iCs/>
                <w:color w:val="000000" w:themeColor="text1"/>
              </w:rPr>
            </w:pPr>
            <w:r w:rsidRPr="00CE6629">
              <w:rPr>
                <w:iCs/>
                <w:color w:val="000000" w:themeColor="text1"/>
              </w:rPr>
              <w:t>(If nothing is specified, there will be no adjustment to payment for external factors.)</w:t>
            </w:r>
          </w:p>
          <w:p w14:paraId="6D46CFB5" w14:textId="77777777" w:rsidR="00C53167" w:rsidRPr="00793ABF" w:rsidRDefault="00C53167" w:rsidP="006F0A77">
            <w:pPr>
              <w:rPr>
                <w:bCs/>
                <w:iCs/>
                <w:color w:val="000000" w:themeColor="text1"/>
              </w:rPr>
            </w:pPr>
          </w:p>
        </w:tc>
      </w:tr>
      <w:tr w:rsidR="00C53167" w:rsidRPr="006154AB" w14:paraId="0A23FAB7" w14:textId="77777777" w:rsidTr="001130EE">
        <w:tc>
          <w:tcPr>
            <w:tcW w:w="1413" w:type="dxa"/>
          </w:tcPr>
          <w:p w14:paraId="6DD68045" w14:textId="77777777" w:rsidR="00C53167" w:rsidRPr="00793ABF" w:rsidRDefault="00C53167" w:rsidP="006F0A77">
            <w:pPr>
              <w:rPr>
                <w:b/>
                <w:iCs/>
                <w:color w:val="000000" w:themeColor="text1"/>
              </w:rPr>
            </w:pPr>
            <w:r w:rsidRPr="00793ABF">
              <w:rPr>
                <w:b/>
                <w:iCs/>
                <w:color w:val="000000" w:themeColor="text1"/>
              </w:rPr>
              <w:lastRenderedPageBreak/>
              <w:t>Clause 40.5 d) iv) C)</w:t>
            </w:r>
          </w:p>
        </w:tc>
        <w:tc>
          <w:tcPr>
            <w:tcW w:w="3969" w:type="dxa"/>
          </w:tcPr>
          <w:p w14:paraId="5903D698" w14:textId="77777777" w:rsidR="00C53167" w:rsidRPr="00793ABF" w:rsidRDefault="00C53167" w:rsidP="006F0A77">
            <w:pPr>
              <w:rPr>
                <w:b/>
                <w:bCs/>
                <w:iCs/>
                <w:color w:val="000000" w:themeColor="text1"/>
              </w:rPr>
            </w:pPr>
            <w:r w:rsidRPr="00793ABF">
              <w:rPr>
                <w:b/>
                <w:bCs/>
                <w:iCs/>
                <w:color w:val="000000" w:themeColor="text1"/>
              </w:rPr>
              <w:t>Valuations</w:t>
            </w:r>
          </w:p>
          <w:p w14:paraId="034C650E" w14:textId="3B085F74" w:rsidR="00C53167" w:rsidRPr="00793ABF" w:rsidRDefault="00C53167" w:rsidP="006F0A77">
            <w:pPr>
              <w:rPr>
                <w:iCs/>
                <w:color w:val="000000" w:themeColor="text1"/>
              </w:rPr>
            </w:pPr>
            <w:r>
              <w:rPr>
                <w:iCs/>
                <w:color w:val="000000" w:themeColor="text1"/>
              </w:rPr>
              <w:t>If the method for valuation specified in clause 40.5 d) iv) is used, t</w:t>
            </w:r>
            <w:r w:rsidRPr="00793ABF">
              <w:rPr>
                <w:iCs/>
                <w:color w:val="000000" w:themeColor="text1"/>
              </w:rPr>
              <w:t xml:space="preserve">he </w:t>
            </w:r>
            <w:r>
              <w:rPr>
                <w:iCs/>
                <w:color w:val="000000" w:themeColor="text1"/>
              </w:rPr>
              <w:t xml:space="preserve">relevant </w:t>
            </w:r>
            <w:r w:rsidRPr="00793ABF">
              <w:rPr>
                <w:iCs/>
                <w:color w:val="000000" w:themeColor="text1"/>
              </w:rPr>
              <w:t xml:space="preserve">percentage for </w:t>
            </w:r>
            <w:r w:rsidR="00C5609B">
              <w:rPr>
                <w:i/>
                <w:color w:val="000000" w:themeColor="text1"/>
              </w:rPr>
              <w:t>Subcontractor</w:t>
            </w:r>
            <w:r w:rsidR="00607AD1">
              <w:rPr>
                <w:i/>
                <w:color w:val="000000" w:themeColor="text1"/>
              </w:rPr>
              <w:t xml:space="preserve"> </w:t>
            </w:r>
            <w:r w:rsidRPr="00793ABF">
              <w:rPr>
                <w:iCs/>
                <w:color w:val="000000" w:themeColor="text1"/>
              </w:rPr>
              <w:t>profit and overheads is:</w:t>
            </w:r>
          </w:p>
          <w:p w14:paraId="24CD89C7" w14:textId="77777777" w:rsidR="00C53167" w:rsidRPr="00793ABF" w:rsidRDefault="00C53167" w:rsidP="006F0A77">
            <w:pPr>
              <w:rPr>
                <w:iCs/>
                <w:color w:val="000000" w:themeColor="text1"/>
              </w:rPr>
            </w:pPr>
          </w:p>
        </w:tc>
        <w:tc>
          <w:tcPr>
            <w:tcW w:w="4110" w:type="dxa"/>
          </w:tcPr>
          <w:p w14:paraId="7C2B59E7" w14:textId="77777777" w:rsidR="00C53167" w:rsidRPr="00793ABF" w:rsidRDefault="00C53167" w:rsidP="006F0A77">
            <w:pPr>
              <w:rPr>
                <w:iCs/>
                <w:color w:val="000000" w:themeColor="text1"/>
              </w:rPr>
            </w:pPr>
          </w:p>
          <w:p w14:paraId="2624F61F" w14:textId="77777777" w:rsidR="00C53167" w:rsidRDefault="00C53167" w:rsidP="006F0A77">
            <w:pPr>
              <w:rPr>
                <w:iCs/>
                <w:color w:val="000000" w:themeColor="text1"/>
              </w:rPr>
            </w:pPr>
            <w:r>
              <w:rPr>
                <w:iCs/>
                <w:color w:val="000000" w:themeColor="text1"/>
              </w:rPr>
              <w:t>…………</w:t>
            </w:r>
          </w:p>
          <w:p w14:paraId="7302B8D5" w14:textId="77777777" w:rsidR="00C53167" w:rsidRDefault="00C53167" w:rsidP="006F0A77">
            <w:pPr>
              <w:rPr>
                <w:iCs/>
                <w:color w:val="000000" w:themeColor="text1"/>
              </w:rPr>
            </w:pPr>
          </w:p>
          <w:p w14:paraId="4A79BEB6" w14:textId="77777777" w:rsidR="00C53167" w:rsidRPr="00793ABF" w:rsidRDefault="00C53167" w:rsidP="006F0A77">
            <w:pPr>
              <w:rPr>
                <w:b/>
                <w:bCs/>
                <w:iCs/>
                <w:color w:val="000000" w:themeColor="text1"/>
              </w:rPr>
            </w:pPr>
            <w:r w:rsidRPr="00793ABF">
              <w:rPr>
                <w:iCs/>
                <w:color w:val="000000" w:themeColor="text1"/>
              </w:rPr>
              <w:t>(‘10%’ applies if item not filled in)</w:t>
            </w:r>
          </w:p>
          <w:p w14:paraId="3B96255B" w14:textId="77777777" w:rsidR="00C53167" w:rsidRPr="00793ABF" w:rsidRDefault="00C53167" w:rsidP="006F0A77">
            <w:pPr>
              <w:rPr>
                <w:bCs/>
                <w:iCs/>
                <w:color w:val="000000" w:themeColor="text1"/>
              </w:rPr>
            </w:pPr>
          </w:p>
        </w:tc>
      </w:tr>
      <w:tr w:rsidR="00C53167" w:rsidRPr="006154AB" w14:paraId="0F13F701" w14:textId="77777777" w:rsidTr="001130EE">
        <w:tc>
          <w:tcPr>
            <w:tcW w:w="1413" w:type="dxa"/>
          </w:tcPr>
          <w:p w14:paraId="2155EC1D" w14:textId="77777777" w:rsidR="00C53167" w:rsidRPr="00245472" w:rsidRDefault="00C53167" w:rsidP="006F0A77">
            <w:pPr>
              <w:rPr>
                <w:b/>
                <w:iCs/>
                <w:color w:val="000000" w:themeColor="text1"/>
              </w:rPr>
            </w:pPr>
            <w:r>
              <w:rPr>
                <w:b/>
                <w:iCs/>
                <w:color w:val="000000" w:themeColor="text1"/>
              </w:rPr>
              <w:t>Clause 40.5 i)</w:t>
            </w:r>
          </w:p>
        </w:tc>
        <w:tc>
          <w:tcPr>
            <w:tcW w:w="3969" w:type="dxa"/>
          </w:tcPr>
          <w:p w14:paraId="784FDFC3" w14:textId="77777777" w:rsidR="00C53167" w:rsidRDefault="00C53167" w:rsidP="006F0A77">
            <w:pPr>
              <w:rPr>
                <w:b/>
                <w:bCs/>
                <w:iCs/>
                <w:color w:val="000000" w:themeColor="text1"/>
              </w:rPr>
            </w:pPr>
            <w:r>
              <w:rPr>
                <w:b/>
                <w:bCs/>
                <w:iCs/>
                <w:color w:val="000000" w:themeColor="text1"/>
              </w:rPr>
              <w:t>Profit and overheads</w:t>
            </w:r>
          </w:p>
          <w:p w14:paraId="2B4823C4" w14:textId="77777777" w:rsidR="00C53167" w:rsidRDefault="00C53167" w:rsidP="006F0A77">
            <w:pPr>
              <w:rPr>
                <w:iCs/>
                <w:color w:val="000000" w:themeColor="text1"/>
              </w:rPr>
            </w:pPr>
            <w:r>
              <w:rPr>
                <w:iCs/>
                <w:color w:val="000000" w:themeColor="text1"/>
              </w:rPr>
              <w:t>The following rates and prices do not include an amount for profit and overheads:</w:t>
            </w:r>
          </w:p>
          <w:p w14:paraId="0990EDA6" w14:textId="77777777" w:rsidR="00C53167" w:rsidRDefault="00C53167" w:rsidP="006F0A77">
            <w:pPr>
              <w:rPr>
                <w:iCs/>
                <w:color w:val="000000" w:themeColor="text1"/>
              </w:rPr>
            </w:pPr>
          </w:p>
          <w:p w14:paraId="17F9ABCF" w14:textId="77777777" w:rsidR="00C53167" w:rsidRDefault="00C53167" w:rsidP="006F0A77">
            <w:pPr>
              <w:rPr>
                <w:iCs/>
                <w:color w:val="000000" w:themeColor="text1"/>
              </w:rPr>
            </w:pPr>
            <w:r w:rsidRPr="00793ABF">
              <w:rPr>
                <w:iCs/>
                <w:color w:val="000000" w:themeColor="text1"/>
              </w:rPr>
              <w:t>(Rates and prices are deemed to include an amount for profit and overheads unless specified otherwise</w:t>
            </w:r>
            <w:r>
              <w:rPr>
                <w:iCs/>
                <w:color w:val="000000" w:themeColor="text1"/>
              </w:rPr>
              <w:t>)</w:t>
            </w:r>
          </w:p>
          <w:p w14:paraId="6040E802" w14:textId="77777777" w:rsidR="00C53167" w:rsidRDefault="00C53167" w:rsidP="006F0A77">
            <w:pPr>
              <w:rPr>
                <w:iCs/>
                <w:color w:val="000000" w:themeColor="text1"/>
              </w:rPr>
            </w:pPr>
          </w:p>
          <w:p w14:paraId="35117D54" w14:textId="77777777" w:rsidR="00C53167" w:rsidRPr="00793ABF" w:rsidRDefault="00C53167" w:rsidP="006F0A77">
            <w:pPr>
              <w:rPr>
                <w:iCs/>
                <w:color w:val="000000" w:themeColor="text1"/>
              </w:rPr>
            </w:pPr>
            <w:r>
              <w:rPr>
                <w:iCs/>
                <w:color w:val="000000" w:themeColor="text1"/>
              </w:rPr>
              <w:t>The amount for profit and overheads to be applied is:</w:t>
            </w:r>
          </w:p>
          <w:p w14:paraId="7B01C8DE" w14:textId="77777777" w:rsidR="00C53167" w:rsidRDefault="00C53167" w:rsidP="006F0A77">
            <w:pPr>
              <w:rPr>
                <w:iCs/>
                <w:color w:val="000000" w:themeColor="text1"/>
              </w:rPr>
            </w:pPr>
          </w:p>
          <w:p w14:paraId="0E83E62F" w14:textId="77777777" w:rsidR="00C53167" w:rsidRPr="00793ABF" w:rsidRDefault="00C53167" w:rsidP="006F0A77">
            <w:pPr>
              <w:rPr>
                <w:iCs/>
                <w:color w:val="000000" w:themeColor="text1"/>
              </w:rPr>
            </w:pPr>
          </w:p>
        </w:tc>
        <w:tc>
          <w:tcPr>
            <w:tcW w:w="4110" w:type="dxa"/>
          </w:tcPr>
          <w:p w14:paraId="75226486" w14:textId="77777777" w:rsidR="00C53167" w:rsidRDefault="00C53167" w:rsidP="006F0A77">
            <w:pPr>
              <w:rPr>
                <w:iCs/>
                <w:color w:val="000000" w:themeColor="text1"/>
              </w:rPr>
            </w:pPr>
          </w:p>
          <w:p w14:paraId="43776583" w14:textId="77777777" w:rsidR="00C53167" w:rsidRDefault="00C53167" w:rsidP="006F0A77">
            <w:pPr>
              <w:rPr>
                <w:iCs/>
                <w:color w:val="000000" w:themeColor="text1"/>
              </w:rPr>
            </w:pPr>
            <w:r>
              <w:rPr>
                <w:iCs/>
                <w:color w:val="000000" w:themeColor="text1"/>
              </w:rPr>
              <w:t>………….</w:t>
            </w:r>
          </w:p>
          <w:p w14:paraId="567E1DBE" w14:textId="77777777" w:rsidR="00C53167" w:rsidRDefault="00C53167" w:rsidP="006F0A77">
            <w:pPr>
              <w:rPr>
                <w:iCs/>
                <w:color w:val="000000" w:themeColor="text1"/>
              </w:rPr>
            </w:pPr>
          </w:p>
          <w:p w14:paraId="3F47E2FB" w14:textId="77777777" w:rsidR="00C53167" w:rsidRDefault="00C53167" w:rsidP="006F0A77">
            <w:pPr>
              <w:rPr>
                <w:iCs/>
                <w:color w:val="000000" w:themeColor="text1"/>
              </w:rPr>
            </w:pPr>
            <w:r>
              <w:rPr>
                <w:iCs/>
                <w:color w:val="000000" w:themeColor="text1"/>
              </w:rPr>
              <w:t>(‘Nil – all rates and prices include an amount for profit and overheads’ applies if not filled in)</w:t>
            </w:r>
          </w:p>
          <w:p w14:paraId="43DB92AC" w14:textId="77777777" w:rsidR="00C53167" w:rsidRDefault="00C53167" w:rsidP="006F0A77">
            <w:pPr>
              <w:rPr>
                <w:iCs/>
                <w:color w:val="000000" w:themeColor="text1"/>
              </w:rPr>
            </w:pPr>
          </w:p>
          <w:p w14:paraId="5996A201" w14:textId="77777777" w:rsidR="00C53167" w:rsidRDefault="00C53167" w:rsidP="006F0A77">
            <w:pPr>
              <w:rPr>
                <w:iCs/>
                <w:color w:val="000000" w:themeColor="text1"/>
              </w:rPr>
            </w:pPr>
          </w:p>
          <w:p w14:paraId="02D1F22F" w14:textId="77777777" w:rsidR="00C53167" w:rsidRDefault="00C53167" w:rsidP="006F0A77">
            <w:pPr>
              <w:rPr>
                <w:iCs/>
                <w:color w:val="000000" w:themeColor="text1"/>
              </w:rPr>
            </w:pPr>
          </w:p>
          <w:p w14:paraId="4B44A52E" w14:textId="77777777" w:rsidR="00C53167" w:rsidRDefault="00C53167" w:rsidP="006F0A77">
            <w:pPr>
              <w:rPr>
                <w:iCs/>
                <w:color w:val="000000" w:themeColor="text1"/>
              </w:rPr>
            </w:pPr>
          </w:p>
          <w:p w14:paraId="2381A0B8" w14:textId="77777777" w:rsidR="00C53167" w:rsidRDefault="00C53167" w:rsidP="006F0A77">
            <w:pPr>
              <w:rPr>
                <w:iCs/>
                <w:color w:val="000000" w:themeColor="text1"/>
              </w:rPr>
            </w:pPr>
          </w:p>
          <w:p w14:paraId="3EFF7681" w14:textId="77777777" w:rsidR="00C53167" w:rsidRDefault="00C53167" w:rsidP="006F0A77">
            <w:pPr>
              <w:rPr>
                <w:iCs/>
                <w:color w:val="000000" w:themeColor="text1"/>
              </w:rPr>
            </w:pPr>
            <w:r>
              <w:rPr>
                <w:iCs/>
                <w:color w:val="000000" w:themeColor="text1"/>
              </w:rPr>
              <w:t>………….</w:t>
            </w:r>
          </w:p>
          <w:p w14:paraId="69720D86" w14:textId="77777777" w:rsidR="00C53167" w:rsidRDefault="00C53167" w:rsidP="006F0A77">
            <w:pPr>
              <w:rPr>
                <w:iCs/>
                <w:color w:val="000000" w:themeColor="text1"/>
              </w:rPr>
            </w:pPr>
          </w:p>
          <w:p w14:paraId="577DC5A4" w14:textId="77777777" w:rsidR="00C53167" w:rsidRPr="00245472" w:rsidRDefault="00C53167" w:rsidP="006F0A77">
            <w:pPr>
              <w:rPr>
                <w:iCs/>
                <w:color w:val="000000" w:themeColor="text1"/>
              </w:rPr>
            </w:pPr>
            <w:r>
              <w:rPr>
                <w:iCs/>
                <w:color w:val="000000" w:themeColor="text1"/>
              </w:rPr>
              <w:t>(‘10% applies if not filled in)</w:t>
            </w:r>
          </w:p>
        </w:tc>
      </w:tr>
      <w:tr w:rsidR="00C53167" w:rsidRPr="006154AB" w14:paraId="5B9FED6B" w14:textId="77777777" w:rsidTr="001130EE">
        <w:tc>
          <w:tcPr>
            <w:tcW w:w="1413" w:type="dxa"/>
          </w:tcPr>
          <w:p w14:paraId="0BF78D5A" w14:textId="77777777" w:rsidR="00C53167" w:rsidRPr="00793ABF" w:rsidRDefault="00C53167" w:rsidP="006F0A77">
            <w:pPr>
              <w:rPr>
                <w:bCs/>
                <w:iCs/>
                <w:color w:val="000000" w:themeColor="text1"/>
              </w:rPr>
            </w:pPr>
            <w:r w:rsidRPr="00ED23DC">
              <w:rPr>
                <w:bCs/>
                <w:iCs/>
                <w:color w:val="000000" w:themeColor="text1"/>
              </w:rPr>
              <w:t>Clause 41 a) i)</w:t>
            </w:r>
          </w:p>
          <w:p w14:paraId="32F65AB6" w14:textId="77777777" w:rsidR="00C53167" w:rsidRPr="00ED23DC" w:rsidRDefault="00C53167" w:rsidP="006F0A77">
            <w:pPr>
              <w:rPr>
                <w:bCs/>
                <w:iCs/>
                <w:color w:val="000000" w:themeColor="text1"/>
              </w:rPr>
            </w:pPr>
          </w:p>
        </w:tc>
        <w:tc>
          <w:tcPr>
            <w:tcW w:w="3969" w:type="dxa"/>
          </w:tcPr>
          <w:p w14:paraId="3002C79E" w14:textId="77777777" w:rsidR="00C53167" w:rsidRPr="00793ABF" w:rsidRDefault="00C53167" w:rsidP="006F0A77">
            <w:pPr>
              <w:ind w:left="39"/>
              <w:rPr>
                <w:b/>
                <w:bCs/>
                <w:iCs/>
                <w:color w:val="000000" w:themeColor="text1"/>
              </w:rPr>
            </w:pPr>
            <w:r>
              <w:rPr>
                <w:b/>
                <w:bCs/>
                <w:iCs/>
                <w:color w:val="000000" w:themeColor="text1"/>
              </w:rPr>
              <w:t>Daywork – upper limit of accuracy</w:t>
            </w:r>
          </w:p>
          <w:p w14:paraId="75B0C785" w14:textId="302D4B77" w:rsidR="00C53167" w:rsidRPr="00793ABF" w:rsidRDefault="00C53167" w:rsidP="006F0A77">
            <w:pPr>
              <w:ind w:left="39"/>
              <w:rPr>
                <w:iCs/>
                <w:color w:val="000000" w:themeColor="text1"/>
              </w:rPr>
            </w:pPr>
            <w:r w:rsidRPr="00793ABF">
              <w:rPr>
                <w:iCs/>
                <w:color w:val="000000" w:themeColor="text1"/>
              </w:rPr>
              <w:t xml:space="preserve">The </w:t>
            </w:r>
            <w:r w:rsidR="0067131F">
              <w:rPr>
                <w:i/>
                <w:color w:val="000000" w:themeColor="text1"/>
              </w:rPr>
              <w:t>Head Contractor</w:t>
            </w:r>
            <w:r w:rsidR="00607AD1">
              <w:rPr>
                <w:i/>
                <w:color w:val="000000" w:themeColor="text1"/>
              </w:rPr>
              <w:t xml:space="preserve"> </w:t>
            </w:r>
            <w:r w:rsidRPr="00793ABF">
              <w:rPr>
                <w:iCs/>
                <w:color w:val="000000" w:themeColor="text1"/>
              </w:rPr>
              <w:t>may direct that quantities greater than those determined by reference to a specified upper limit of accuracy is to be carried out as daywork.</w:t>
            </w:r>
          </w:p>
          <w:p w14:paraId="19E33254" w14:textId="77777777" w:rsidR="00C53167" w:rsidRPr="00793ABF" w:rsidRDefault="00C53167" w:rsidP="006F0A77">
            <w:pPr>
              <w:ind w:left="39"/>
              <w:rPr>
                <w:iCs/>
                <w:color w:val="000000" w:themeColor="text1"/>
              </w:rPr>
            </w:pPr>
          </w:p>
          <w:p w14:paraId="3C0E817B" w14:textId="77777777" w:rsidR="00C53167" w:rsidRPr="00793ABF" w:rsidRDefault="00C53167" w:rsidP="006F0A77">
            <w:pPr>
              <w:rPr>
                <w:iCs/>
                <w:color w:val="000000" w:themeColor="text1"/>
              </w:rPr>
            </w:pPr>
            <w:r w:rsidRPr="00ED23DC">
              <w:rPr>
                <w:iCs/>
                <w:color w:val="000000" w:themeColor="text1"/>
              </w:rPr>
              <w:t>Upper limit of accuracy</w:t>
            </w:r>
            <w:r w:rsidRPr="00793ABF">
              <w:rPr>
                <w:iCs/>
                <w:color w:val="000000" w:themeColor="text1"/>
              </w:rPr>
              <w:t xml:space="preserve"> is:</w:t>
            </w:r>
          </w:p>
          <w:p w14:paraId="138A11AB" w14:textId="77777777" w:rsidR="00C53167" w:rsidRPr="00ED23DC" w:rsidRDefault="00C53167" w:rsidP="006F0A77">
            <w:pPr>
              <w:rPr>
                <w:iCs/>
                <w:color w:val="000000" w:themeColor="text1"/>
              </w:rPr>
            </w:pPr>
          </w:p>
        </w:tc>
        <w:tc>
          <w:tcPr>
            <w:tcW w:w="4110" w:type="dxa"/>
          </w:tcPr>
          <w:p w14:paraId="32D499A0" w14:textId="77777777" w:rsidR="00C53167" w:rsidRPr="00ED23DC" w:rsidRDefault="00C53167" w:rsidP="006F0A77">
            <w:pPr>
              <w:rPr>
                <w:iCs/>
                <w:color w:val="000000" w:themeColor="text1"/>
              </w:rPr>
            </w:pPr>
          </w:p>
          <w:p w14:paraId="21165410" w14:textId="77777777" w:rsidR="00C53167" w:rsidRDefault="00C53167" w:rsidP="006F0A77">
            <w:pPr>
              <w:rPr>
                <w:iCs/>
                <w:color w:val="000000" w:themeColor="text1"/>
              </w:rPr>
            </w:pPr>
          </w:p>
          <w:p w14:paraId="70A3A17B" w14:textId="77777777" w:rsidR="00C53167" w:rsidRDefault="00C53167" w:rsidP="006F0A77">
            <w:pPr>
              <w:rPr>
                <w:iCs/>
                <w:color w:val="000000" w:themeColor="text1"/>
              </w:rPr>
            </w:pPr>
          </w:p>
          <w:p w14:paraId="5076EA50" w14:textId="77777777" w:rsidR="00C53167" w:rsidRDefault="00C53167" w:rsidP="006F0A77">
            <w:pPr>
              <w:rPr>
                <w:iCs/>
                <w:color w:val="000000" w:themeColor="text1"/>
              </w:rPr>
            </w:pPr>
          </w:p>
          <w:p w14:paraId="7D07D800" w14:textId="77777777" w:rsidR="00C53167" w:rsidRDefault="00C53167" w:rsidP="006F0A77">
            <w:pPr>
              <w:rPr>
                <w:iCs/>
                <w:color w:val="000000" w:themeColor="text1"/>
              </w:rPr>
            </w:pPr>
          </w:p>
          <w:p w14:paraId="30F66925" w14:textId="77777777" w:rsidR="00C53167" w:rsidRDefault="00C53167" w:rsidP="006F0A77">
            <w:pPr>
              <w:rPr>
                <w:iCs/>
                <w:color w:val="000000" w:themeColor="text1"/>
              </w:rPr>
            </w:pPr>
          </w:p>
          <w:p w14:paraId="782C6EB4" w14:textId="77777777" w:rsidR="00C53167" w:rsidRPr="00ED23DC" w:rsidRDefault="00C53167" w:rsidP="006F0A77">
            <w:pPr>
              <w:rPr>
                <w:iCs/>
                <w:color w:val="000000" w:themeColor="text1"/>
              </w:rPr>
            </w:pPr>
            <w:r w:rsidRPr="00ED23DC">
              <w:rPr>
                <w:iCs/>
                <w:color w:val="000000" w:themeColor="text1"/>
              </w:rPr>
              <w:t>………………………</w:t>
            </w:r>
          </w:p>
        </w:tc>
      </w:tr>
      <w:tr w:rsidR="00C53167" w:rsidRPr="006154AB" w14:paraId="76B7A482" w14:textId="77777777" w:rsidTr="001130EE">
        <w:tc>
          <w:tcPr>
            <w:tcW w:w="1413" w:type="dxa"/>
          </w:tcPr>
          <w:p w14:paraId="21640FCB" w14:textId="77777777" w:rsidR="00C53167" w:rsidRPr="00ED23DC" w:rsidRDefault="00C53167" w:rsidP="006F0A77">
            <w:pPr>
              <w:rPr>
                <w:bCs/>
                <w:iCs/>
                <w:color w:val="000000" w:themeColor="text1"/>
              </w:rPr>
            </w:pPr>
            <w:r w:rsidRPr="00ED23DC">
              <w:rPr>
                <w:bCs/>
                <w:iCs/>
                <w:color w:val="000000" w:themeColor="text1"/>
              </w:rPr>
              <w:t>Clause 41 c) ii)</w:t>
            </w:r>
          </w:p>
        </w:tc>
        <w:tc>
          <w:tcPr>
            <w:tcW w:w="3969" w:type="dxa"/>
          </w:tcPr>
          <w:p w14:paraId="16BEA422" w14:textId="77777777" w:rsidR="00C53167" w:rsidRDefault="00C53167" w:rsidP="006F0A77">
            <w:pPr>
              <w:ind w:left="39"/>
              <w:rPr>
                <w:b/>
                <w:iCs/>
                <w:color w:val="000000" w:themeColor="text1"/>
              </w:rPr>
            </w:pPr>
            <w:r w:rsidRPr="00793ABF">
              <w:rPr>
                <w:b/>
                <w:iCs/>
                <w:color w:val="000000" w:themeColor="text1"/>
              </w:rPr>
              <w:t>Daywork</w:t>
            </w:r>
            <w:r>
              <w:rPr>
                <w:b/>
                <w:iCs/>
                <w:color w:val="000000" w:themeColor="text1"/>
              </w:rPr>
              <w:t xml:space="preserve"> schedules</w:t>
            </w:r>
          </w:p>
          <w:p w14:paraId="2AAB6779" w14:textId="0B6CE2D1" w:rsidR="00C53167" w:rsidRDefault="00C53167" w:rsidP="006F0A77">
            <w:pPr>
              <w:ind w:left="39"/>
              <w:rPr>
                <w:bCs/>
                <w:iCs/>
                <w:color w:val="000000" w:themeColor="text1"/>
              </w:rPr>
            </w:pPr>
            <w:r>
              <w:rPr>
                <w:bCs/>
                <w:iCs/>
                <w:color w:val="000000" w:themeColor="text1"/>
              </w:rPr>
              <w:t xml:space="preserve">The </w:t>
            </w:r>
            <w:r w:rsidR="0067131F">
              <w:rPr>
                <w:bCs/>
                <w:i/>
                <w:color w:val="000000" w:themeColor="text1"/>
              </w:rPr>
              <w:t>Head Contractor</w:t>
            </w:r>
            <w:r w:rsidR="0009182F">
              <w:rPr>
                <w:bCs/>
                <w:i/>
                <w:color w:val="000000" w:themeColor="text1"/>
              </w:rPr>
              <w:t xml:space="preserve"> </w:t>
            </w:r>
            <w:r>
              <w:rPr>
                <w:bCs/>
                <w:iCs/>
                <w:color w:val="000000" w:themeColor="text1"/>
              </w:rPr>
              <w:t xml:space="preserve">may determine the value of </w:t>
            </w:r>
            <w:r>
              <w:rPr>
                <w:bCs/>
                <w:i/>
                <w:color w:val="000000" w:themeColor="text1"/>
              </w:rPr>
              <w:t xml:space="preserve">daywork </w:t>
            </w:r>
            <w:r>
              <w:rPr>
                <w:bCs/>
                <w:iCs/>
                <w:color w:val="000000" w:themeColor="text1"/>
              </w:rPr>
              <w:t>pursuant to clause 41 c), including from these rates and amounts (</w:t>
            </w:r>
            <w:r>
              <w:rPr>
                <w:bCs/>
                <w:i/>
                <w:color w:val="000000" w:themeColor="text1"/>
              </w:rPr>
              <w:t xml:space="preserve">daywork </w:t>
            </w:r>
            <w:r>
              <w:rPr>
                <w:bCs/>
                <w:iCs/>
                <w:color w:val="000000" w:themeColor="text1"/>
              </w:rPr>
              <w:t>schedules):</w:t>
            </w:r>
          </w:p>
          <w:p w14:paraId="0CAD4C80" w14:textId="77777777" w:rsidR="00C53167" w:rsidRDefault="00C53167" w:rsidP="006F0A77">
            <w:pPr>
              <w:ind w:left="39"/>
              <w:rPr>
                <w:bCs/>
                <w:iCs/>
                <w:color w:val="000000" w:themeColor="text1"/>
              </w:rPr>
            </w:pPr>
          </w:p>
          <w:p w14:paraId="6F5C7F2C" w14:textId="77777777" w:rsidR="00C53167" w:rsidRDefault="00C53167" w:rsidP="006F0A77">
            <w:pPr>
              <w:ind w:left="39"/>
              <w:rPr>
                <w:bCs/>
                <w:iCs/>
                <w:color w:val="000000" w:themeColor="text1"/>
              </w:rPr>
            </w:pPr>
            <w:r>
              <w:rPr>
                <w:bCs/>
                <w:iCs/>
                <w:color w:val="000000" w:themeColor="text1"/>
              </w:rPr>
              <w:t>Are these rates and amounts inclusive of overheads and profit?</w:t>
            </w:r>
          </w:p>
          <w:p w14:paraId="4A87AF6C" w14:textId="77777777" w:rsidR="00C53167" w:rsidRPr="004F4C09" w:rsidRDefault="00C53167" w:rsidP="006F0A77">
            <w:pPr>
              <w:ind w:left="39"/>
              <w:rPr>
                <w:bCs/>
                <w:iCs/>
                <w:color w:val="000000" w:themeColor="text1"/>
              </w:rPr>
            </w:pPr>
          </w:p>
        </w:tc>
        <w:tc>
          <w:tcPr>
            <w:tcW w:w="4110" w:type="dxa"/>
          </w:tcPr>
          <w:p w14:paraId="5261A690" w14:textId="77777777" w:rsidR="00C53167" w:rsidRDefault="00C53167" w:rsidP="006F0A77">
            <w:pPr>
              <w:rPr>
                <w:bCs/>
                <w:iCs/>
                <w:color w:val="FF0000"/>
              </w:rPr>
            </w:pPr>
          </w:p>
          <w:p w14:paraId="073FC479" w14:textId="77777777" w:rsidR="00C53167" w:rsidRDefault="00C53167" w:rsidP="006F0A77">
            <w:pPr>
              <w:rPr>
                <w:bCs/>
                <w:iCs/>
                <w:color w:val="FF0000"/>
              </w:rPr>
            </w:pPr>
            <w:r w:rsidRPr="00ED23DC">
              <w:rPr>
                <w:iCs/>
                <w:color w:val="000000" w:themeColor="text1"/>
              </w:rPr>
              <w:t>………………………</w:t>
            </w:r>
          </w:p>
          <w:p w14:paraId="3461077C" w14:textId="77777777" w:rsidR="00C53167" w:rsidRDefault="00C53167" w:rsidP="006F0A77">
            <w:pPr>
              <w:rPr>
                <w:bCs/>
                <w:iCs/>
                <w:color w:val="FF0000"/>
              </w:rPr>
            </w:pPr>
            <w:r w:rsidRPr="008E0568">
              <w:rPr>
                <w:bCs/>
                <w:iCs/>
                <w:color w:val="FF0000"/>
              </w:rPr>
              <w:t xml:space="preserve">[Include </w:t>
            </w:r>
            <w:r>
              <w:rPr>
                <w:bCs/>
                <w:iCs/>
                <w:color w:val="FF0000"/>
              </w:rPr>
              <w:t>rates and prices for daywork</w:t>
            </w:r>
            <w:r w:rsidRPr="008E0568">
              <w:rPr>
                <w:bCs/>
                <w:iCs/>
                <w:color w:val="FF0000"/>
              </w:rPr>
              <w:t>, or cross reference to relevant annexure]</w:t>
            </w:r>
          </w:p>
          <w:p w14:paraId="0968FC5D" w14:textId="77777777" w:rsidR="00C53167" w:rsidRDefault="00C53167" w:rsidP="006F0A77">
            <w:pPr>
              <w:rPr>
                <w:bCs/>
                <w:iCs/>
                <w:color w:val="FF0000"/>
              </w:rPr>
            </w:pPr>
          </w:p>
          <w:p w14:paraId="1BA626DF" w14:textId="77777777" w:rsidR="00C53167" w:rsidRDefault="00C53167" w:rsidP="006F0A77">
            <w:pPr>
              <w:rPr>
                <w:bCs/>
                <w:iCs/>
                <w:color w:val="FF0000"/>
              </w:rPr>
            </w:pPr>
          </w:p>
          <w:p w14:paraId="502DFD7F" w14:textId="77777777" w:rsidR="00C53167" w:rsidRDefault="00C53167" w:rsidP="006F0A77">
            <w:pPr>
              <w:rPr>
                <w:bCs/>
                <w:iCs/>
                <w:color w:val="FF0000"/>
              </w:rPr>
            </w:pPr>
          </w:p>
          <w:p w14:paraId="0F62CBBA" w14:textId="77777777" w:rsidR="00C53167" w:rsidRPr="00793ABF" w:rsidRDefault="00C53167" w:rsidP="006F0A77">
            <w:pPr>
              <w:rPr>
                <w:bCs/>
                <w:iCs/>
                <w:color w:val="000000" w:themeColor="text1"/>
              </w:rPr>
            </w:pPr>
            <w:r w:rsidRPr="00793ABF">
              <w:rPr>
                <w:bCs/>
                <w:iCs/>
                <w:color w:val="000000" w:themeColor="text1"/>
              </w:rPr>
              <w:t>………………</w:t>
            </w:r>
          </w:p>
          <w:p w14:paraId="5C2E6933" w14:textId="77777777" w:rsidR="00C53167" w:rsidRPr="00793ABF" w:rsidRDefault="00C53167" w:rsidP="006F0A77">
            <w:pPr>
              <w:rPr>
                <w:bCs/>
                <w:iCs/>
                <w:color w:val="000000" w:themeColor="text1"/>
              </w:rPr>
            </w:pPr>
            <w:r w:rsidRPr="00793ABF">
              <w:rPr>
                <w:bCs/>
                <w:iCs/>
                <w:color w:val="000000" w:themeColor="text1"/>
              </w:rPr>
              <w:t>(‘yes’) applies if item not filled in)</w:t>
            </w:r>
          </w:p>
          <w:p w14:paraId="7B86A011" w14:textId="77777777" w:rsidR="00C53167" w:rsidRPr="00ED23DC" w:rsidRDefault="00C53167" w:rsidP="006F0A77">
            <w:pPr>
              <w:rPr>
                <w:bCs/>
                <w:iCs/>
                <w:color w:val="000000" w:themeColor="text1"/>
              </w:rPr>
            </w:pPr>
          </w:p>
        </w:tc>
      </w:tr>
      <w:tr w:rsidR="00C53167" w:rsidRPr="006154AB" w14:paraId="7D92C127" w14:textId="77777777" w:rsidTr="001130EE">
        <w:tc>
          <w:tcPr>
            <w:tcW w:w="1413" w:type="dxa"/>
          </w:tcPr>
          <w:p w14:paraId="7E2F04A3" w14:textId="77777777" w:rsidR="00C53167" w:rsidRDefault="00C53167" w:rsidP="006F0A77">
            <w:pPr>
              <w:rPr>
                <w:bCs/>
                <w:iCs/>
                <w:color w:val="000000" w:themeColor="text1"/>
              </w:rPr>
            </w:pPr>
            <w:r w:rsidRPr="00ED23DC">
              <w:rPr>
                <w:bCs/>
                <w:iCs/>
                <w:color w:val="000000" w:themeColor="text1"/>
              </w:rPr>
              <w:t>Clause 41</w:t>
            </w:r>
            <w:r>
              <w:rPr>
                <w:bCs/>
                <w:iCs/>
                <w:color w:val="000000" w:themeColor="text1"/>
              </w:rPr>
              <w:t>e</w:t>
            </w:r>
            <w:r w:rsidRPr="00ED23DC">
              <w:rPr>
                <w:bCs/>
                <w:iCs/>
                <w:color w:val="000000" w:themeColor="text1"/>
              </w:rPr>
              <w:t xml:space="preserve">) </w:t>
            </w:r>
          </w:p>
          <w:p w14:paraId="6CD1D354" w14:textId="77777777" w:rsidR="00C53167" w:rsidRPr="00ED23DC" w:rsidRDefault="00C53167" w:rsidP="006F0A77">
            <w:pPr>
              <w:rPr>
                <w:bCs/>
                <w:iCs/>
                <w:color w:val="000000" w:themeColor="text1"/>
              </w:rPr>
            </w:pPr>
          </w:p>
        </w:tc>
        <w:tc>
          <w:tcPr>
            <w:tcW w:w="3969" w:type="dxa"/>
          </w:tcPr>
          <w:p w14:paraId="48A52FEE" w14:textId="77777777" w:rsidR="00C53167" w:rsidRDefault="00C53167" w:rsidP="006F0A77">
            <w:pPr>
              <w:ind w:left="39"/>
              <w:rPr>
                <w:b/>
                <w:iCs/>
                <w:color w:val="000000" w:themeColor="text1"/>
              </w:rPr>
            </w:pPr>
            <w:r>
              <w:rPr>
                <w:b/>
                <w:iCs/>
                <w:color w:val="000000" w:themeColor="text1"/>
              </w:rPr>
              <w:t>Daywork margin</w:t>
            </w:r>
          </w:p>
          <w:p w14:paraId="042CA564" w14:textId="77777777" w:rsidR="00C53167" w:rsidRDefault="00C53167" w:rsidP="006F0A77">
            <w:pPr>
              <w:ind w:left="39"/>
              <w:rPr>
                <w:bCs/>
                <w:iCs/>
                <w:color w:val="000000" w:themeColor="text1"/>
              </w:rPr>
            </w:pPr>
            <w:r>
              <w:rPr>
                <w:bCs/>
                <w:iCs/>
                <w:color w:val="000000" w:themeColor="text1"/>
              </w:rPr>
              <w:t xml:space="preserve">If the rates and amounts in the </w:t>
            </w:r>
            <w:r>
              <w:rPr>
                <w:bCs/>
                <w:i/>
                <w:color w:val="000000" w:themeColor="text1"/>
              </w:rPr>
              <w:t xml:space="preserve">daywork </w:t>
            </w:r>
            <w:r>
              <w:rPr>
                <w:bCs/>
                <w:iCs/>
                <w:color w:val="000000" w:themeColor="text1"/>
              </w:rPr>
              <w:t>schedules are not inclusive of overheads, the following percentage applies:</w:t>
            </w:r>
          </w:p>
          <w:p w14:paraId="3FD19E55" w14:textId="77777777" w:rsidR="00C53167" w:rsidRPr="00793ABF" w:rsidRDefault="00C53167" w:rsidP="006F0A77">
            <w:pPr>
              <w:ind w:left="39"/>
              <w:rPr>
                <w:bCs/>
                <w:iCs/>
                <w:color w:val="000000" w:themeColor="text1"/>
              </w:rPr>
            </w:pPr>
            <w:r>
              <w:rPr>
                <w:bCs/>
                <w:iCs/>
                <w:color w:val="000000" w:themeColor="text1"/>
              </w:rPr>
              <w:t xml:space="preserve"> </w:t>
            </w:r>
          </w:p>
        </w:tc>
        <w:tc>
          <w:tcPr>
            <w:tcW w:w="4110" w:type="dxa"/>
          </w:tcPr>
          <w:p w14:paraId="67B3F4C6" w14:textId="77777777" w:rsidR="00C53167" w:rsidRDefault="00C53167" w:rsidP="006F0A77">
            <w:pPr>
              <w:rPr>
                <w:bCs/>
                <w:iCs/>
                <w:color w:val="000000" w:themeColor="text1"/>
              </w:rPr>
            </w:pPr>
          </w:p>
          <w:p w14:paraId="7DC23E38" w14:textId="77777777" w:rsidR="00C53167" w:rsidRPr="00793ABF" w:rsidRDefault="00C53167" w:rsidP="006F0A77">
            <w:pPr>
              <w:rPr>
                <w:bCs/>
                <w:iCs/>
                <w:color w:val="000000" w:themeColor="text1"/>
              </w:rPr>
            </w:pPr>
            <w:r w:rsidRPr="00793ABF">
              <w:rPr>
                <w:bCs/>
                <w:iCs/>
                <w:color w:val="000000" w:themeColor="text1"/>
              </w:rPr>
              <w:t>……</w:t>
            </w:r>
            <w:r>
              <w:rPr>
                <w:bCs/>
                <w:iCs/>
                <w:color w:val="000000" w:themeColor="text1"/>
              </w:rPr>
              <w:t>…………</w:t>
            </w:r>
          </w:p>
          <w:p w14:paraId="1FD9F8EF" w14:textId="77777777" w:rsidR="00C53167" w:rsidRPr="00793ABF" w:rsidRDefault="00C53167" w:rsidP="006F0A77">
            <w:pPr>
              <w:rPr>
                <w:bCs/>
                <w:iCs/>
                <w:color w:val="000000" w:themeColor="text1"/>
              </w:rPr>
            </w:pPr>
          </w:p>
          <w:p w14:paraId="082FB5C8" w14:textId="77777777" w:rsidR="00C53167" w:rsidRPr="00793ABF" w:rsidRDefault="00C53167" w:rsidP="006F0A77">
            <w:pPr>
              <w:rPr>
                <w:bCs/>
                <w:iCs/>
                <w:color w:val="000000" w:themeColor="text1"/>
              </w:rPr>
            </w:pPr>
            <w:r w:rsidRPr="00793ABF">
              <w:rPr>
                <w:bCs/>
                <w:iCs/>
                <w:color w:val="000000" w:themeColor="text1"/>
              </w:rPr>
              <w:t>(‘10%’ applies if not filled in)</w:t>
            </w:r>
          </w:p>
          <w:p w14:paraId="295D5BAD" w14:textId="77777777" w:rsidR="00C53167" w:rsidRPr="00793ABF" w:rsidRDefault="00C53167" w:rsidP="006F0A77">
            <w:pPr>
              <w:rPr>
                <w:bCs/>
                <w:iCs/>
                <w:color w:val="000000" w:themeColor="text1"/>
              </w:rPr>
            </w:pPr>
          </w:p>
        </w:tc>
      </w:tr>
      <w:tr w:rsidR="00C53167" w:rsidRPr="006154AB" w14:paraId="4553F9CA" w14:textId="77777777" w:rsidTr="001130EE">
        <w:tc>
          <w:tcPr>
            <w:tcW w:w="1413" w:type="dxa"/>
          </w:tcPr>
          <w:p w14:paraId="0208F60C" w14:textId="77777777" w:rsidR="00C53167" w:rsidRPr="00793ABF" w:rsidRDefault="00C53167" w:rsidP="006F0A77">
            <w:pPr>
              <w:rPr>
                <w:bCs/>
                <w:iCs/>
                <w:color w:val="000000" w:themeColor="text1"/>
              </w:rPr>
            </w:pPr>
            <w:r w:rsidRPr="00793ABF">
              <w:rPr>
                <w:bCs/>
                <w:iCs/>
                <w:color w:val="000000" w:themeColor="text1"/>
              </w:rPr>
              <w:t>Clause 48</w:t>
            </w:r>
            <w:r>
              <w:rPr>
                <w:bCs/>
                <w:iCs/>
                <w:color w:val="000000" w:themeColor="text1"/>
              </w:rPr>
              <w:t xml:space="preserve"> d)</w:t>
            </w:r>
          </w:p>
        </w:tc>
        <w:tc>
          <w:tcPr>
            <w:tcW w:w="3969" w:type="dxa"/>
          </w:tcPr>
          <w:p w14:paraId="2CD3EE05" w14:textId="77777777" w:rsidR="00C53167" w:rsidRDefault="00C53167" w:rsidP="006F0A77">
            <w:pPr>
              <w:rPr>
                <w:b/>
                <w:iCs/>
                <w:color w:val="000000" w:themeColor="text1"/>
              </w:rPr>
            </w:pPr>
            <w:r>
              <w:rPr>
                <w:b/>
                <w:iCs/>
                <w:color w:val="000000" w:themeColor="text1"/>
              </w:rPr>
              <w:t>GST</w:t>
            </w:r>
          </w:p>
          <w:p w14:paraId="595F107B" w14:textId="6D73BB7D" w:rsidR="00C53167" w:rsidRDefault="00C53167" w:rsidP="006F0A77">
            <w:pPr>
              <w:rPr>
                <w:bCs/>
                <w:iCs/>
                <w:color w:val="000000" w:themeColor="text1"/>
              </w:rPr>
            </w:pPr>
            <w:r>
              <w:rPr>
                <w:bCs/>
                <w:iCs/>
                <w:color w:val="000000" w:themeColor="text1"/>
              </w:rPr>
              <w:t>Are</w:t>
            </w:r>
            <w:r w:rsidRPr="00793ABF">
              <w:rPr>
                <w:bCs/>
                <w:iCs/>
                <w:color w:val="000000" w:themeColor="text1"/>
              </w:rPr>
              <w:t xml:space="preserve"> rates and amounts inclusive or exclusive of GST</w:t>
            </w:r>
            <w:r>
              <w:rPr>
                <w:bCs/>
                <w:iCs/>
                <w:color w:val="000000" w:themeColor="text1"/>
              </w:rPr>
              <w:t>?</w:t>
            </w:r>
            <w:r w:rsidRPr="00793ABF">
              <w:rPr>
                <w:bCs/>
                <w:iCs/>
                <w:color w:val="000000" w:themeColor="text1"/>
              </w:rPr>
              <w:t xml:space="preserve"> </w:t>
            </w:r>
          </w:p>
          <w:p w14:paraId="2F082749" w14:textId="77777777" w:rsidR="00C53167" w:rsidRDefault="00C53167" w:rsidP="006F0A77">
            <w:pPr>
              <w:rPr>
                <w:bCs/>
                <w:iCs/>
                <w:color w:val="000000" w:themeColor="text1"/>
              </w:rPr>
            </w:pPr>
          </w:p>
          <w:p w14:paraId="66D7E4DF" w14:textId="77777777" w:rsidR="00C53167" w:rsidRPr="00793ABF" w:rsidRDefault="00C53167" w:rsidP="006F0A77">
            <w:pPr>
              <w:rPr>
                <w:bCs/>
                <w:iCs/>
                <w:color w:val="000000" w:themeColor="text1"/>
              </w:rPr>
            </w:pPr>
            <w:r w:rsidRPr="00793ABF">
              <w:rPr>
                <w:bCs/>
                <w:iCs/>
                <w:color w:val="000000" w:themeColor="text1"/>
              </w:rPr>
              <w:t>(If nothing is specified, then under the GST Act, rates and amounts will be deemed to be inclusive of GST.)</w:t>
            </w:r>
          </w:p>
          <w:p w14:paraId="0374388D" w14:textId="77777777" w:rsidR="00C53167" w:rsidRPr="00793ABF" w:rsidRDefault="00C53167" w:rsidP="006F0A77">
            <w:pPr>
              <w:rPr>
                <w:bCs/>
                <w:iCs/>
                <w:color w:val="000000" w:themeColor="text1"/>
              </w:rPr>
            </w:pPr>
          </w:p>
        </w:tc>
        <w:tc>
          <w:tcPr>
            <w:tcW w:w="4110" w:type="dxa"/>
          </w:tcPr>
          <w:p w14:paraId="1CAA1E2A" w14:textId="77777777" w:rsidR="00C53167" w:rsidRPr="00793ABF" w:rsidRDefault="00C53167" w:rsidP="006F0A77">
            <w:pPr>
              <w:rPr>
                <w:bCs/>
                <w:iCs/>
                <w:color w:val="000000" w:themeColor="text1"/>
              </w:rPr>
            </w:pPr>
            <w:r w:rsidRPr="00793ABF">
              <w:rPr>
                <w:bCs/>
                <w:iCs/>
                <w:color w:val="000000" w:themeColor="text1"/>
              </w:rPr>
              <w:t xml:space="preserve">All </w:t>
            </w:r>
            <w:r>
              <w:rPr>
                <w:bCs/>
                <w:iCs/>
                <w:color w:val="000000" w:themeColor="text1"/>
              </w:rPr>
              <w:t xml:space="preserve">prices, </w:t>
            </w:r>
            <w:r w:rsidRPr="00793ABF">
              <w:rPr>
                <w:bCs/>
                <w:iCs/>
                <w:color w:val="000000" w:themeColor="text1"/>
              </w:rPr>
              <w:t xml:space="preserve">rates </w:t>
            </w:r>
            <w:r>
              <w:rPr>
                <w:bCs/>
                <w:iCs/>
                <w:color w:val="000000" w:themeColor="text1"/>
              </w:rPr>
              <w:t xml:space="preserve">or other sums </w:t>
            </w:r>
            <w:r w:rsidRPr="00793ABF">
              <w:rPr>
                <w:bCs/>
                <w:iCs/>
                <w:color w:val="000000" w:themeColor="text1"/>
              </w:rPr>
              <w:t>are GST inclusive.</w:t>
            </w:r>
          </w:p>
        </w:tc>
      </w:tr>
    </w:tbl>
    <w:p w14:paraId="6FD8D3FE" w14:textId="0EA4C41F" w:rsidR="00A14850" w:rsidRDefault="00A14850">
      <w:pPr>
        <w:rPr>
          <w:sz w:val="20"/>
          <w:szCs w:val="20"/>
        </w:rPr>
      </w:pPr>
      <w:r>
        <w:rPr>
          <w:sz w:val="20"/>
          <w:szCs w:val="20"/>
        </w:rPr>
        <w:br w:type="page"/>
      </w:r>
    </w:p>
    <w:p w14:paraId="630566ED" w14:textId="58A81EA0" w:rsidR="00A14850" w:rsidRDefault="00A14850" w:rsidP="00A14850">
      <w:pPr>
        <w:pStyle w:val="Heading1"/>
        <w:rPr>
          <w:sz w:val="28"/>
          <w:szCs w:val="28"/>
        </w:rPr>
      </w:pPr>
      <w:bookmarkStart w:id="104" w:name="_Toc111465928"/>
      <w:r w:rsidRPr="00AD3D31">
        <w:rPr>
          <w:sz w:val="28"/>
          <w:szCs w:val="28"/>
        </w:rPr>
        <w:lastRenderedPageBreak/>
        <w:t xml:space="preserve">Annexure </w:t>
      </w:r>
      <w:r>
        <w:rPr>
          <w:sz w:val="28"/>
          <w:szCs w:val="28"/>
        </w:rPr>
        <w:t>C</w:t>
      </w:r>
      <w:r w:rsidRPr="00AD3D31">
        <w:rPr>
          <w:sz w:val="28"/>
          <w:szCs w:val="28"/>
        </w:rPr>
        <w:t xml:space="preserve"> – </w:t>
      </w:r>
      <w:r>
        <w:rPr>
          <w:sz w:val="28"/>
          <w:szCs w:val="28"/>
        </w:rPr>
        <w:t>Reserved</w:t>
      </w:r>
      <w:bookmarkEnd w:id="104"/>
    </w:p>
    <w:p w14:paraId="44ABCDF8" w14:textId="1EAE5B9E" w:rsidR="00A14850" w:rsidRDefault="00A14850" w:rsidP="00A14850">
      <w:r>
        <w:br w:type="page"/>
      </w:r>
    </w:p>
    <w:p w14:paraId="0BFEB71B" w14:textId="33AC4530" w:rsidR="00A14850" w:rsidRDefault="00A14850" w:rsidP="00A14850">
      <w:pPr>
        <w:pStyle w:val="Heading1"/>
        <w:rPr>
          <w:sz w:val="28"/>
          <w:szCs w:val="28"/>
        </w:rPr>
      </w:pPr>
      <w:bookmarkStart w:id="105" w:name="_Toc111465929"/>
      <w:r w:rsidRPr="00AD3D31">
        <w:rPr>
          <w:sz w:val="28"/>
          <w:szCs w:val="28"/>
        </w:rPr>
        <w:lastRenderedPageBreak/>
        <w:t xml:space="preserve">Annexure </w:t>
      </w:r>
      <w:r>
        <w:rPr>
          <w:sz w:val="28"/>
          <w:szCs w:val="28"/>
        </w:rPr>
        <w:t>D</w:t>
      </w:r>
      <w:r w:rsidRPr="00AD3D31">
        <w:rPr>
          <w:sz w:val="28"/>
          <w:szCs w:val="28"/>
        </w:rPr>
        <w:t xml:space="preserve"> – </w:t>
      </w:r>
      <w:r>
        <w:rPr>
          <w:sz w:val="28"/>
          <w:szCs w:val="28"/>
        </w:rPr>
        <w:t>Dispute Resolution Framework</w:t>
      </w:r>
      <w:bookmarkEnd w:id="105"/>
    </w:p>
    <w:p w14:paraId="21FD7B91" w14:textId="04D21F12" w:rsidR="00A14850" w:rsidRPr="003365BF" w:rsidRDefault="00A14850" w:rsidP="00427FD9"/>
    <w:p w14:paraId="620488EA" w14:textId="77777777" w:rsidR="00F40DC4" w:rsidRPr="009466A2" w:rsidRDefault="00F40DC4">
      <w:pPr>
        <w:rPr>
          <w:sz w:val="20"/>
          <w:szCs w:val="20"/>
        </w:rPr>
      </w:pPr>
    </w:p>
    <w:sectPr w:rsidR="00F40DC4" w:rsidRPr="009466A2" w:rsidSect="00385621">
      <w:footerReference w:type="default" r:id="rId29"/>
      <w:pgSz w:w="11906" w:h="16838"/>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D7A08" w14:textId="77777777" w:rsidR="00E7045D" w:rsidRDefault="00E7045D" w:rsidP="00BF1B3D">
      <w:pPr>
        <w:spacing w:after="0" w:line="240" w:lineRule="auto"/>
      </w:pPr>
      <w:r>
        <w:separator/>
      </w:r>
    </w:p>
  </w:endnote>
  <w:endnote w:type="continuationSeparator" w:id="0">
    <w:p w14:paraId="1A0D1362" w14:textId="77777777" w:rsidR="00E7045D" w:rsidRDefault="00E7045D" w:rsidP="00BF1B3D">
      <w:pPr>
        <w:spacing w:after="0" w:line="240" w:lineRule="auto"/>
      </w:pPr>
      <w:r>
        <w:continuationSeparator/>
      </w:r>
    </w:p>
  </w:endnote>
  <w:endnote w:type="continuationNotice" w:id="1">
    <w:p w14:paraId="4FF3B0ED" w14:textId="77777777" w:rsidR="00E7045D" w:rsidRDefault="00E704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T1731o00">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8911504"/>
      <w:docPartObj>
        <w:docPartGallery w:val="Page Numbers (Bottom of Page)"/>
        <w:docPartUnique/>
      </w:docPartObj>
    </w:sdtPr>
    <w:sdtEndPr>
      <w:rPr>
        <w:noProof/>
      </w:rPr>
    </w:sdtEndPr>
    <w:sdtContent>
      <w:sdt>
        <w:sdtPr>
          <w:rPr>
            <w:rFonts w:ascii="Arial" w:hAnsi="Arial" w:cs="Arial"/>
            <w:color w:val="1F3864" w:themeColor="accent1" w:themeShade="80"/>
            <w:sz w:val="18"/>
            <w:szCs w:val="18"/>
          </w:rPr>
          <w:id w:val="426006027"/>
          <w:docPartObj>
            <w:docPartGallery w:val="Page Numbers (Bottom of Page)"/>
            <w:docPartUnique/>
          </w:docPartObj>
        </w:sdtPr>
        <w:sdtEndPr>
          <w:rPr>
            <w:noProof/>
          </w:rPr>
        </w:sdtEndPr>
        <w:sdtContent>
          <w:p w14:paraId="5418C0C2" w14:textId="10AF3144" w:rsidR="002B56A8" w:rsidRPr="00385621" w:rsidRDefault="00385621" w:rsidP="00385621">
            <w:pPr>
              <w:pStyle w:val="Footer"/>
              <w:pBdr>
                <w:top w:val="single" w:sz="4" w:space="1" w:color="1F3864" w:themeColor="accent1" w:themeShade="80"/>
              </w:pBdr>
              <w:tabs>
                <w:tab w:val="clear" w:pos="4513"/>
                <w:tab w:val="right" w:pos="10490"/>
              </w:tabs>
              <w:ind w:right="-24"/>
              <w:rPr>
                <w:rFonts w:ascii="Arial" w:hAnsi="Arial" w:cs="Arial"/>
                <w:color w:val="1F3864" w:themeColor="accent1" w:themeShade="80"/>
                <w:sz w:val="18"/>
                <w:szCs w:val="18"/>
              </w:rPr>
            </w:pPr>
            <w:r w:rsidRPr="00385621">
              <w:rPr>
                <w:rFonts w:ascii="Arial" w:hAnsi="Arial" w:cs="Arial"/>
                <w:color w:val="1F3864" w:themeColor="accent1" w:themeShade="80"/>
                <w:sz w:val="18"/>
                <w:szCs w:val="18"/>
              </w:rPr>
              <w:br/>
              <w:t>Edition 1</w:t>
            </w:r>
            <w:r w:rsidR="008C008F">
              <w:rPr>
                <w:rFonts w:ascii="Arial" w:hAnsi="Arial" w:cs="Arial"/>
                <w:color w:val="1F3864" w:themeColor="accent1" w:themeShade="80"/>
                <w:sz w:val="18"/>
                <w:szCs w:val="18"/>
              </w:rPr>
              <w:t>.1</w:t>
            </w:r>
            <w:r w:rsidRPr="00DB28AF">
              <w:rPr>
                <w:rFonts w:ascii="Arial" w:hAnsi="Arial" w:cs="Arial"/>
                <w:color w:val="1F3864" w:themeColor="accent1" w:themeShade="80"/>
                <w:sz w:val="18"/>
                <w:szCs w:val="18"/>
              </w:rPr>
              <w:t xml:space="preserve">: </w:t>
            </w:r>
            <w:r w:rsidR="00DB28AF" w:rsidRPr="00DB28AF">
              <w:rPr>
                <w:rFonts w:ascii="Arial" w:hAnsi="Arial" w:cs="Arial"/>
                <w:color w:val="1F3864" w:themeColor="accent1" w:themeShade="80"/>
                <w:sz w:val="18"/>
                <w:szCs w:val="18"/>
              </w:rPr>
              <w:t>August</w:t>
            </w:r>
            <w:r w:rsidRPr="00DB28AF">
              <w:rPr>
                <w:rFonts w:ascii="Arial" w:hAnsi="Arial" w:cs="Arial"/>
                <w:color w:val="1F3864" w:themeColor="accent1" w:themeShade="80"/>
                <w:sz w:val="18"/>
                <w:szCs w:val="18"/>
              </w:rPr>
              <w:t xml:space="preserve"> 2019</w:t>
            </w:r>
            <w:r w:rsidRPr="00385621">
              <w:rPr>
                <w:rFonts w:ascii="Arial" w:hAnsi="Arial" w:cs="Arial"/>
                <w:color w:val="1F3864" w:themeColor="accent1" w:themeShade="80"/>
                <w:sz w:val="18"/>
                <w:szCs w:val="18"/>
              </w:rPr>
              <w:tab/>
            </w:r>
            <w:r w:rsidRPr="00385621">
              <w:rPr>
                <w:rFonts w:ascii="Arial" w:hAnsi="Arial" w:cs="Arial"/>
                <w:color w:val="1F3864" w:themeColor="accent1" w:themeShade="80"/>
                <w:sz w:val="18"/>
                <w:szCs w:val="18"/>
              </w:rPr>
              <w:fldChar w:fldCharType="begin"/>
            </w:r>
            <w:r w:rsidRPr="00385621">
              <w:rPr>
                <w:rFonts w:ascii="Arial" w:hAnsi="Arial" w:cs="Arial"/>
                <w:color w:val="1F3864" w:themeColor="accent1" w:themeShade="80"/>
                <w:sz w:val="18"/>
                <w:szCs w:val="18"/>
              </w:rPr>
              <w:instrText xml:space="preserve"> PAGE   \* MERGEFORMAT </w:instrText>
            </w:r>
            <w:r w:rsidRPr="00385621">
              <w:rPr>
                <w:rFonts w:ascii="Arial" w:hAnsi="Arial" w:cs="Arial"/>
                <w:color w:val="1F3864" w:themeColor="accent1" w:themeShade="80"/>
                <w:sz w:val="18"/>
                <w:szCs w:val="18"/>
              </w:rPr>
              <w:fldChar w:fldCharType="separate"/>
            </w:r>
            <w:r w:rsidRPr="00385621">
              <w:rPr>
                <w:rFonts w:ascii="Arial" w:hAnsi="Arial" w:cs="Arial"/>
                <w:color w:val="1F3864" w:themeColor="accent1" w:themeShade="80"/>
                <w:sz w:val="18"/>
                <w:szCs w:val="18"/>
              </w:rPr>
              <w:t>iii</w:t>
            </w:r>
            <w:r w:rsidRPr="00385621">
              <w:rPr>
                <w:rFonts w:ascii="Arial" w:hAnsi="Arial" w:cs="Arial"/>
                <w:noProof/>
                <w:color w:val="1F3864" w:themeColor="accent1" w:themeShade="80"/>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467B9" w14:textId="70211649" w:rsidR="00385621" w:rsidRPr="00385621" w:rsidRDefault="00385621" w:rsidP="00385621">
    <w:pPr>
      <w:pBdr>
        <w:top w:val="single" w:sz="4" w:space="1" w:color="1F3864" w:themeColor="accent1" w:themeShade="80"/>
      </w:pBdr>
      <w:tabs>
        <w:tab w:val="right" w:pos="10490"/>
      </w:tabs>
      <w:spacing w:before="120" w:after="0" w:line="240" w:lineRule="auto"/>
      <w:ind w:right="-24"/>
      <w:rPr>
        <w:rFonts w:ascii="Arial" w:hAnsi="Arial" w:cs="Arial"/>
        <w:color w:val="1F3864" w:themeColor="accent1" w:themeShade="80"/>
        <w:sz w:val="18"/>
        <w:szCs w:val="18"/>
      </w:rPr>
    </w:pPr>
    <w:r w:rsidRPr="00385621">
      <w:rPr>
        <w:rFonts w:ascii="Arial" w:hAnsi="Arial" w:cs="Arial"/>
        <w:color w:val="1F3864" w:themeColor="accent1" w:themeShade="80"/>
        <w:sz w:val="18"/>
        <w:szCs w:val="18"/>
      </w:rPr>
      <w:br/>
      <w:t>Edition 1.0: June 2019</w:t>
    </w:r>
    <w:r w:rsidRPr="00385621">
      <w:rPr>
        <w:rFonts w:ascii="Arial" w:hAnsi="Arial" w:cs="Arial"/>
        <w:color w:val="1F3864" w:themeColor="accent1" w:themeShade="80"/>
        <w:sz w:val="18"/>
        <w:szCs w:val="18"/>
      </w:rPr>
      <w:tab/>
    </w:r>
    <w:r w:rsidRPr="00385621">
      <w:rPr>
        <w:rFonts w:ascii="Arial" w:hAnsi="Arial" w:cs="Arial"/>
        <w:color w:val="1F3864" w:themeColor="accent1" w:themeShade="80"/>
        <w:sz w:val="18"/>
        <w:szCs w:val="18"/>
      </w:rPr>
      <w:fldChar w:fldCharType="begin"/>
    </w:r>
    <w:r w:rsidRPr="00385621">
      <w:rPr>
        <w:rFonts w:ascii="Arial" w:hAnsi="Arial" w:cs="Arial"/>
        <w:color w:val="1F3864" w:themeColor="accent1" w:themeShade="80"/>
        <w:sz w:val="18"/>
        <w:szCs w:val="18"/>
      </w:rPr>
      <w:instrText xml:space="preserve"> PAGE   \* MERGEFORMAT </w:instrText>
    </w:r>
    <w:r w:rsidRPr="00385621">
      <w:rPr>
        <w:rFonts w:ascii="Arial" w:hAnsi="Arial" w:cs="Arial"/>
        <w:color w:val="1F3864" w:themeColor="accent1" w:themeShade="80"/>
        <w:sz w:val="18"/>
        <w:szCs w:val="18"/>
      </w:rPr>
      <w:fldChar w:fldCharType="separate"/>
    </w:r>
    <w:r w:rsidRPr="00385621">
      <w:rPr>
        <w:rFonts w:ascii="Arial" w:hAnsi="Arial" w:cs="Arial"/>
        <w:noProof/>
        <w:color w:val="1F3864" w:themeColor="accent1" w:themeShade="80"/>
        <w:sz w:val="18"/>
        <w:szCs w:val="18"/>
      </w:rPr>
      <w:t>1</w:t>
    </w:r>
    <w:r w:rsidRPr="00385621">
      <w:rPr>
        <w:rFonts w:ascii="Arial" w:hAnsi="Arial" w:cs="Arial"/>
        <w:noProof/>
        <w:color w:val="1F3864" w:themeColor="accent1" w:themeShade="80"/>
        <w:sz w:val="18"/>
        <w:szCs w:val="18"/>
      </w:rPr>
      <w:fldChar w:fldCharType="end"/>
    </w:r>
  </w:p>
  <w:p w14:paraId="3AF6BF2E" w14:textId="77777777" w:rsidR="00385621" w:rsidRDefault="003856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76740" w14:textId="323DAAC3" w:rsidR="00385621" w:rsidRPr="00385621" w:rsidRDefault="00AF1F5E" w:rsidP="00385621">
    <w:pPr>
      <w:pStyle w:val="Footer"/>
      <w:pBdr>
        <w:top w:val="single" w:sz="4" w:space="1" w:color="1F3864" w:themeColor="accent1" w:themeShade="80"/>
      </w:pBdr>
      <w:tabs>
        <w:tab w:val="clear" w:pos="4513"/>
        <w:tab w:val="right" w:pos="10490"/>
      </w:tabs>
      <w:ind w:right="-24"/>
      <w:rPr>
        <w:rFonts w:ascii="Arial" w:hAnsi="Arial" w:cs="Arial"/>
        <w:color w:val="1F3864" w:themeColor="accent1" w:themeShade="80"/>
        <w:sz w:val="18"/>
        <w:szCs w:val="18"/>
      </w:rPr>
    </w:pPr>
    <w:sdt>
      <w:sdtPr>
        <w:id w:val="-322586672"/>
        <w:docPartObj>
          <w:docPartGallery w:val="Page Numbers (Bottom of Page)"/>
          <w:docPartUnique/>
        </w:docPartObj>
      </w:sdtPr>
      <w:sdtEndPr>
        <w:rPr>
          <w:rFonts w:ascii="Arial" w:hAnsi="Arial" w:cs="Arial"/>
          <w:color w:val="1F3864" w:themeColor="accent1" w:themeShade="80"/>
          <w:sz w:val="18"/>
          <w:szCs w:val="18"/>
        </w:rPr>
      </w:sdtEndPr>
      <w:sdtContent>
        <w:sdt>
          <w:sdtPr>
            <w:rPr>
              <w:rFonts w:ascii="Arial" w:hAnsi="Arial" w:cs="Arial"/>
              <w:color w:val="1F3864" w:themeColor="accent1" w:themeShade="80"/>
              <w:sz w:val="18"/>
              <w:szCs w:val="18"/>
            </w:rPr>
            <w:id w:val="343984873"/>
            <w:docPartObj>
              <w:docPartGallery w:val="Page Numbers (Bottom of Page)"/>
              <w:docPartUnique/>
            </w:docPartObj>
          </w:sdtPr>
          <w:sdtEndPr/>
          <w:sdtContent>
            <w:r w:rsidR="00385621" w:rsidRPr="00385621">
              <w:rPr>
                <w:rFonts w:ascii="Arial" w:hAnsi="Arial" w:cs="Arial"/>
                <w:color w:val="1F3864" w:themeColor="accent1" w:themeShade="80"/>
                <w:sz w:val="18"/>
                <w:szCs w:val="18"/>
              </w:rPr>
              <w:br/>
              <w:t>Edition 1.</w:t>
            </w:r>
            <w:r w:rsidR="008C008F">
              <w:rPr>
                <w:rFonts w:ascii="Arial" w:hAnsi="Arial" w:cs="Arial"/>
                <w:color w:val="1F3864" w:themeColor="accent1" w:themeShade="80"/>
                <w:sz w:val="18"/>
                <w:szCs w:val="18"/>
              </w:rPr>
              <w:t>1</w:t>
            </w:r>
            <w:r w:rsidR="00385621" w:rsidRPr="00DB28AF">
              <w:rPr>
                <w:rFonts w:ascii="Arial" w:hAnsi="Arial" w:cs="Arial"/>
                <w:color w:val="1F3864" w:themeColor="accent1" w:themeShade="80"/>
                <w:sz w:val="18"/>
                <w:szCs w:val="18"/>
              </w:rPr>
              <w:t xml:space="preserve">: </w:t>
            </w:r>
            <w:r w:rsidR="00DB28AF" w:rsidRPr="00DB28AF">
              <w:rPr>
                <w:rFonts w:ascii="Arial" w:hAnsi="Arial" w:cs="Arial"/>
                <w:color w:val="1F3864" w:themeColor="accent1" w:themeShade="80"/>
                <w:sz w:val="18"/>
                <w:szCs w:val="18"/>
              </w:rPr>
              <w:t>August</w:t>
            </w:r>
            <w:r w:rsidR="00385621" w:rsidRPr="00DB28AF">
              <w:rPr>
                <w:rFonts w:ascii="Arial" w:hAnsi="Arial" w:cs="Arial"/>
                <w:color w:val="1F3864" w:themeColor="accent1" w:themeShade="80"/>
                <w:sz w:val="18"/>
                <w:szCs w:val="18"/>
              </w:rPr>
              <w:t xml:space="preserve"> 2019</w:t>
            </w:r>
          </w:sdtContent>
        </w:sdt>
      </w:sdtContent>
    </w:sdt>
    <w:r w:rsidR="00385621" w:rsidRPr="00385621">
      <w:rPr>
        <w:rFonts w:ascii="Arial" w:hAnsi="Arial" w:cs="Arial"/>
        <w:color w:val="1F3864" w:themeColor="accent1" w:themeShade="80"/>
        <w:sz w:val="18"/>
        <w:szCs w:val="18"/>
      </w:rPr>
      <w:tab/>
    </w:r>
    <w:r w:rsidR="00385621" w:rsidRPr="00385621">
      <w:rPr>
        <w:rFonts w:ascii="Arial" w:hAnsi="Arial" w:cs="Arial"/>
        <w:color w:val="1F3864" w:themeColor="accent1" w:themeShade="80"/>
        <w:sz w:val="18"/>
        <w:szCs w:val="18"/>
      </w:rPr>
      <w:fldChar w:fldCharType="begin"/>
    </w:r>
    <w:r w:rsidR="00385621" w:rsidRPr="00385621">
      <w:rPr>
        <w:rFonts w:ascii="Arial" w:hAnsi="Arial" w:cs="Arial"/>
        <w:color w:val="1F3864" w:themeColor="accent1" w:themeShade="80"/>
        <w:sz w:val="18"/>
        <w:szCs w:val="18"/>
      </w:rPr>
      <w:instrText xml:space="preserve"> PAGE   \* MERGEFORMAT </w:instrText>
    </w:r>
    <w:r w:rsidR="00385621" w:rsidRPr="00385621">
      <w:rPr>
        <w:rFonts w:ascii="Arial" w:hAnsi="Arial" w:cs="Arial"/>
        <w:color w:val="1F3864" w:themeColor="accent1" w:themeShade="80"/>
        <w:sz w:val="18"/>
        <w:szCs w:val="18"/>
      </w:rPr>
      <w:fldChar w:fldCharType="separate"/>
    </w:r>
    <w:r w:rsidR="00385621" w:rsidRPr="00385621">
      <w:rPr>
        <w:rFonts w:ascii="Arial" w:hAnsi="Arial" w:cs="Arial"/>
        <w:noProof/>
        <w:color w:val="1F3864" w:themeColor="accent1" w:themeShade="80"/>
        <w:sz w:val="18"/>
        <w:szCs w:val="18"/>
      </w:rPr>
      <w:t>1</w:t>
    </w:r>
    <w:r w:rsidR="00385621" w:rsidRPr="00385621">
      <w:rPr>
        <w:rFonts w:ascii="Arial" w:hAnsi="Arial" w:cs="Arial"/>
        <w:noProof/>
        <w:color w:val="1F3864" w:themeColor="accent1" w:themeShade="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AD2E9" w14:textId="77777777" w:rsidR="00E7045D" w:rsidRDefault="00E7045D" w:rsidP="00BF1B3D">
      <w:pPr>
        <w:spacing w:after="0" w:line="240" w:lineRule="auto"/>
      </w:pPr>
      <w:r>
        <w:separator/>
      </w:r>
    </w:p>
  </w:footnote>
  <w:footnote w:type="continuationSeparator" w:id="0">
    <w:p w14:paraId="7D111602" w14:textId="77777777" w:rsidR="00E7045D" w:rsidRDefault="00E7045D" w:rsidP="00BF1B3D">
      <w:pPr>
        <w:spacing w:after="0" w:line="240" w:lineRule="auto"/>
      </w:pPr>
      <w:r>
        <w:continuationSeparator/>
      </w:r>
    </w:p>
  </w:footnote>
  <w:footnote w:type="continuationNotice" w:id="1">
    <w:p w14:paraId="1F859A59" w14:textId="77777777" w:rsidR="00E7045D" w:rsidRDefault="00E704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5EF98" w14:textId="471C3B00" w:rsidR="002B56A8" w:rsidRPr="00274A93" w:rsidRDefault="002B56A8" w:rsidP="00C955F7">
    <w:pPr>
      <w:pStyle w:val="Header"/>
      <w:pBdr>
        <w:bottom w:val="single" w:sz="8" w:space="1" w:color="1F3864" w:themeColor="accent1" w:themeShade="80"/>
      </w:pBdr>
      <w:ind w:right="-257"/>
      <w:jc w:val="right"/>
      <w:rPr>
        <w:b/>
        <w:color w:val="1F3864" w:themeColor="accent1" w:themeShade="8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680AC" w14:textId="634ED15A" w:rsidR="00385621" w:rsidRPr="00E623C3" w:rsidRDefault="00385621" w:rsidP="00385621">
    <w:pPr>
      <w:pStyle w:val="Header"/>
      <w:pBdr>
        <w:bottom w:val="single" w:sz="4" w:space="1" w:color="1F3864" w:themeColor="accent1" w:themeShade="80"/>
      </w:pBdr>
      <w:tabs>
        <w:tab w:val="clear" w:pos="9026"/>
        <w:tab w:val="right" w:pos="9356"/>
      </w:tabs>
      <w:ind w:right="-24"/>
      <w:jc w:val="right"/>
      <w:rPr>
        <w:rFonts w:ascii="Arial" w:hAnsi="Arial" w:cs="Arial"/>
        <w:bCs/>
        <w:color w:val="1F3864" w:themeColor="accent1" w:themeShade="80"/>
        <w:sz w:val="18"/>
        <w:szCs w:val="18"/>
      </w:rPr>
    </w:pPr>
    <w:bookmarkStart w:id="2" w:name="_Hlk11151047"/>
    <w:r w:rsidRPr="00E623C3">
      <w:rPr>
        <w:rFonts w:ascii="Arial" w:hAnsi="Arial" w:cs="Arial"/>
        <w:bCs/>
        <w:color w:val="1F3864" w:themeColor="accent1" w:themeShade="80"/>
        <w:sz w:val="18"/>
        <w:szCs w:val="18"/>
      </w:rPr>
      <w:t>General Conditions of</w:t>
    </w:r>
    <w:r w:rsidR="004E73D5">
      <w:rPr>
        <w:rFonts w:ascii="Arial" w:hAnsi="Arial" w:cs="Arial"/>
        <w:bCs/>
        <w:color w:val="1F3864" w:themeColor="accent1" w:themeShade="80"/>
        <w:sz w:val="18"/>
        <w:szCs w:val="18"/>
      </w:rPr>
      <w:t xml:space="preserve"> C</w:t>
    </w:r>
    <w:r w:rsidRPr="00E623C3">
      <w:rPr>
        <w:rFonts w:ascii="Arial" w:hAnsi="Arial" w:cs="Arial"/>
        <w:bCs/>
        <w:color w:val="1F3864" w:themeColor="accent1" w:themeShade="80"/>
        <w:sz w:val="18"/>
        <w:szCs w:val="18"/>
      </w:rPr>
      <w:t>ontract</w:t>
    </w:r>
    <w:r>
      <w:rPr>
        <w:rFonts w:ascii="Arial" w:hAnsi="Arial" w:cs="Arial"/>
        <w:bCs/>
        <w:color w:val="1F3864" w:themeColor="accent1" w:themeShade="80"/>
        <w:sz w:val="18"/>
        <w:szCs w:val="18"/>
      </w:rPr>
      <w:t xml:space="preserve"> </w:t>
    </w:r>
    <w:r w:rsidRPr="00E623C3">
      <w:rPr>
        <w:rFonts w:ascii="Arial" w:hAnsi="Arial" w:cs="Arial"/>
        <w:bCs/>
        <w:color w:val="1F3864" w:themeColor="accent1" w:themeShade="80"/>
        <w:sz w:val="18"/>
        <w:szCs w:val="18"/>
      </w:rPr>
      <w:t>– National Capital Works NCW4</w:t>
    </w:r>
  </w:p>
  <w:bookmarkEnd w:id="2"/>
  <w:p w14:paraId="22483A05" w14:textId="77777777" w:rsidR="00385621" w:rsidRPr="0099225D" w:rsidRDefault="00385621" w:rsidP="00385621">
    <w:pPr>
      <w:pStyle w:val="Header"/>
    </w:pPr>
  </w:p>
  <w:p w14:paraId="6AFA9EF7" w14:textId="77777777" w:rsidR="00385621" w:rsidRPr="00385621" w:rsidRDefault="00385621" w:rsidP="003856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20FF6" w14:textId="61444812" w:rsidR="00385621" w:rsidRPr="00E623C3" w:rsidRDefault="00385621" w:rsidP="00385621">
    <w:pPr>
      <w:pStyle w:val="Header"/>
      <w:pBdr>
        <w:bottom w:val="single" w:sz="4" w:space="1" w:color="1F3864" w:themeColor="accent1" w:themeShade="80"/>
      </w:pBdr>
      <w:tabs>
        <w:tab w:val="clear" w:pos="9026"/>
        <w:tab w:val="right" w:pos="9356"/>
      </w:tabs>
      <w:ind w:right="-24"/>
      <w:jc w:val="right"/>
      <w:rPr>
        <w:rFonts w:ascii="Arial" w:hAnsi="Arial" w:cs="Arial"/>
        <w:bCs/>
        <w:color w:val="1F3864" w:themeColor="accent1" w:themeShade="80"/>
        <w:sz w:val="18"/>
        <w:szCs w:val="18"/>
      </w:rPr>
    </w:pPr>
    <w:r w:rsidRPr="00E623C3">
      <w:rPr>
        <w:rFonts w:ascii="Arial" w:hAnsi="Arial" w:cs="Arial"/>
        <w:bCs/>
        <w:color w:val="1F3864" w:themeColor="accent1" w:themeShade="80"/>
        <w:sz w:val="18"/>
        <w:szCs w:val="18"/>
      </w:rPr>
      <w:t xml:space="preserve">General Conditions of </w:t>
    </w:r>
    <w:r>
      <w:rPr>
        <w:rFonts w:ascii="Arial" w:hAnsi="Arial" w:cs="Arial"/>
        <w:bCs/>
        <w:color w:val="1F3864" w:themeColor="accent1" w:themeShade="80"/>
        <w:sz w:val="18"/>
        <w:szCs w:val="18"/>
      </w:rPr>
      <w:t>Subc</w:t>
    </w:r>
    <w:r w:rsidRPr="00E623C3">
      <w:rPr>
        <w:rFonts w:ascii="Arial" w:hAnsi="Arial" w:cs="Arial"/>
        <w:bCs/>
        <w:color w:val="1F3864" w:themeColor="accent1" w:themeShade="80"/>
        <w:sz w:val="18"/>
        <w:szCs w:val="18"/>
      </w:rPr>
      <w:t>ontract</w:t>
    </w:r>
    <w:r>
      <w:rPr>
        <w:rFonts w:ascii="Arial" w:hAnsi="Arial" w:cs="Arial"/>
        <w:bCs/>
        <w:color w:val="1F3864" w:themeColor="accent1" w:themeShade="80"/>
        <w:sz w:val="18"/>
        <w:szCs w:val="18"/>
      </w:rPr>
      <w:t xml:space="preserve"> for Construction</w:t>
    </w:r>
    <w:r w:rsidRPr="00E623C3">
      <w:rPr>
        <w:rFonts w:ascii="Arial" w:hAnsi="Arial" w:cs="Arial"/>
        <w:bCs/>
        <w:color w:val="1F3864" w:themeColor="accent1" w:themeShade="80"/>
        <w:sz w:val="18"/>
        <w:szCs w:val="18"/>
      </w:rPr>
      <w:t xml:space="preserve"> – National Capital Works NCW4</w:t>
    </w:r>
  </w:p>
  <w:p w14:paraId="36DB342C" w14:textId="77777777" w:rsidR="00385621" w:rsidRDefault="00385621" w:rsidP="00385621">
    <w:pPr>
      <w:pStyle w:val="Header"/>
    </w:pPr>
  </w:p>
  <w:p w14:paraId="17777E6F" w14:textId="77777777" w:rsidR="00385621" w:rsidRDefault="003856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A34DA"/>
    <w:multiLevelType w:val="multilevel"/>
    <w:tmpl w:val="3D1E2A78"/>
    <w:lvl w:ilvl="0">
      <w:start w:val="1"/>
      <w:numFmt w:val="decimal"/>
      <w:suff w:val="nothing"/>
      <w:lvlText w:val="%1"/>
      <w:lvlJc w:val="left"/>
      <w:pPr>
        <w:tabs>
          <w:tab w:val="num" w:pos="0"/>
        </w:tabs>
        <w:ind w:left="0" w:firstLine="0"/>
      </w:pPr>
      <w:rPr>
        <w:sz w:val="24"/>
        <w:szCs w:val="24"/>
      </w:r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rPr>
        <w:b/>
        <w:i w:val="0"/>
      </w:rPr>
    </w:lvl>
    <w:lvl w:ilvl="3">
      <w:start w:val="1"/>
      <w:numFmt w:val="decimal"/>
      <w:suff w:val="nothing"/>
      <w:lvlText w:val="%1.%2.%3.%4"/>
      <w:lvlJc w:val="left"/>
      <w:pPr>
        <w:tabs>
          <w:tab w:val="num" w:pos="0"/>
        </w:tabs>
        <w:ind w:left="0" w:firstLine="0"/>
      </w:pPr>
      <w:rPr>
        <w:b/>
        <w:i w:val="0"/>
      </w:rPr>
    </w:lvl>
    <w:lvl w:ilvl="4">
      <w:start w:val="1"/>
      <w:numFmt w:val="decimal"/>
      <w:suff w:val="nothing"/>
      <w:lvlText w:val="%1.%2.%3.%4.%5"/>
      <w:lvlJc w:val="left"/>
      <w:pPr>
        <w:tabs>
          <w:tab w:val="num" w:pos="0"/>
        </w:tabs>
        <w:ind w:left="0" w:firstLine="0"/>
      </w:pPr>
      <w:rPr>
        <w:b/>
        <w:i w:val="0"/>
      </w:rPr>
    </w:lvl>
    <w:lvl w:ilvl="5">
      <w:start w:val="1"/>
      <w:numFmt w:val="lowerLetter"/>
      <w:lvlText w:val="%6)"/>
      <w:lvlJc w:val="left"/>
      <w:pPr>
        <w:tabs>
          <w:tab w:val="num" w:pos="708"/>
        </w:tabs>
        <w:ind w:left="708" w:hanging="567"/>
      </w:pPr>
      <w:rPr>
        <w:i w:val="0"/>
      </w:rPr>
    </w:lvl>
    <w:lvl w:ilvl="6">
      <w:start w:val="1"/>
      <w:numFmt w:val="lowerRoman"/>
      <w:lvlText w:val="(%7)"/>
      <w:lvlJc w:val="left"/>
      <w:pPr>
        <w:tabs>
          <w:tab w:val="num" w:pos="1134"/>
        </w:tabs>
        <w:ind w:left="1134" w:hanging="567"/>
      </w:pPr>
    </w:lvl>
    <w:lvl w:ilvl="7">
      <w:start w:val="1"/>
      <w:numFmt w:val="upperLetter"/>
      <w:lvlText w:val="(%8)"/>
      <w:lvlJc w:val="left"/>
      <w:pPr>
        <w:tabs>
          <w:tab w:val="num" w:pos="567"/>
        </w:tabs>
        <w:ind w:left="567" w:hanging="567"/>
      </w:pPr>
      <w:rPr>
        <w:sz w:val="20"/>
        <w:szCs w:val="20"/>
      </w:rPr>
    </w:lvl>
    <w:lvl w:ilvl="8">
      <w:start w:val="1"/>
      <w:numFmt w:val="decimal"/>
      <w:lvlText w:val="(%9)"/>
      <w:lvlJc w:val="left"/>
      <w:pPr>
        <w:tabs>
          <w:tab w:val="num" w:pos="2268"/>
        </w:tabs>
        <w:ind w:left="2268" w:hanging="567"/>
      </w:pPr>
    </w:lvl>
  </w:abstractNum>
  <w:abstractNum w:abstractNumId="1" w15:restartNumberingAfterBreak="0">
    <w:nsid w:val="041C6653"/>
    <w:multiLevelType w:val="multilevel"/>
    <w:tmpl w:val="7578F3F4"/>
    <w:lvl w:ilvl="0">
      <w:start w:val="1"/>
      <w:numFmt w:val="none"/>
      <w:suff w:val="nothing"/>
      <w:lvlText w:val=""/>
      <w:lvlJc w:val="left"/>
      <w:pPr>
        <w:ind w:left="1134" w:firstLine="0"/>
      </w:pPr>
      <w:rPr>
        <w:rFonts w:hint="default"/>
      </w:rPr>
    </w:lvl>
    <w:lvl w:ilvl="1">
      <w:start w:val="1"/>
      <w:numFmt w:val="decimal"/>
      <w:lvlText w:val="%1%2"/>
      <w:lvlJc w:val="left"/>
      <w:pPr>
        <w:tabs>
          <w:tab w:val="num" w:pos="720"/>
        </w:tabs>
        <w:ind w:left="425" w:hanging="425"/>
      </w:pPr>
      <w:rPr>
        <w:rFonts w:ascii="Arial Black" w:hAnsi="Arial Black" w:hint="default"/>
      </w:rPr>
    </w:lvl>
    <w:lvl w:ilvl="2">
      <w:start w:val="1"/>
      <w:numFmt w:val="lowerLetter"/>
      <w:lvlText w:val="(%3)"/>
      <w:lvlJc w:val="left"/>
      <w:pPr>
        <w:tabs>
          <w:tab w:val="num" w:pos="1429"/>
        </w:tabs>
        <w:ind w:left="1134" w:hanging="425"/>
      </w:pPr>
      <w:rPr>
        <w:rFonts w:ascii="Times New Roman" w:eastAsia="Times New Roman" w:hAnsi="Times New Roman" w:cs="Times New Roman" w:hint="default"/>
        <w:i w:val="0"/>
      </w:rPr>
    </w:lvl>
    <w:lvl w:ilvl="3">
      <w:start w:val="1"/>
      <w:numFmt w:val="lowerRoman"/>
      <w:lvlText w:val="%4)"/>
      <w:lvlJc w:val="left"/>
      <w:pPr>
        <w:tabs>
          <w:tab w:val="num" w:pos="1996"/>
        </w:tabs>
        <w:ind w:left="1701" w:hanging="425"/>
      </w:pPr>
      <w:rPr>
        <w:rFonts w:hint="default"/>
      </w:rPr>
    </w:lvl>
    <w:lvl w:ilvl="4">
      <w:start w:val="1"/>
      <w:numFmt w:val="decimal"/>
      <w:lvlText w:val="%1(%5)"/>
      <w:lvlJc w:val="left"/>
      <w:pPr>
        <w:tabs>
          <w:tab w:val="num" w:pos="2923"/>
        </w:tabs>
        <w:ind w:left="2268" w:hanging="425"/>
      </w:pPr>
      <w:rPr>
        <w:rFonts w:hint="default"/>
      </w:rPr>
    </w:lvl>
    <w:lvl w:ilvl="5">
      <w:start w:val="1"/>
      <w:numFmt w:val="lowerRoman"/>
      <w:lvlText w:val="%1(%6)"/>
      <w:lvlJc w:val="left"/>
      <w:pPr>
        <w:tabs>
          <w:tab w:val="num" w:pos="3850"/>
        </w:tabs>
        <w:ind w:left="2835"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2" w15:restartNumberingAfterBreak="0">
    <w:nsid w:val="07416ACD"/>
    <w:multiLevelType w:val="hybridMultilevel"/>
    <w:tmpl w:val="95D2092E"/>
    <w:lvl w:ilvl="0" w:tplc="FFFFFFFF">
      <w:start w:val="1"/>
      <w:numFmt w:val="lowerRoman"/>
      <w:lvlText w:val="%1)"/>
      <w:lvlJc w:val="left"/>
      <w:pPr>
        <w:ind w:left="1996" w:hanging="360"/>
      </w:pPr>
      <w:rPr>
        <w:rFonts w:hint="default"/>
      </w:rPr>
    </w:lvl>
    <w:lvl w:ilvl="1" w:tplc="FFFFFFFF" w:tentative="1">
      <w:start w:val="1"/>
      <w:numFmt w:val="lowerLetter"/>
      <w:lvlText w:val="%2."/>
      <w:lvlJc w:val="left"/>
      <w:pPr>
        <w:ind w:left="2716" w:hanging="360"/>
      </w:pPr>
    </w:lvl>
    <w:lvl w:ilvl="2" w:tplc="FFFFFFFF" w:tentative="1">
      <w:start w:val="1"/>
      <w:numFmt w:val="lowerRoman"/>
      <w:lvlText w:val="%3."/>
      <w:lvlJc w:val="right"/>
      <w:pPr>
        <w:ind w:left="3436" w:hanging="180"/>
      </w:pPr>
    </w:lvl>
    <w:lvl w:ilvl="3" w:tplc="FFFFFFFF" w:tentative="1">
      <w:start w:val="1"/>
      <w:numFmt w:val="decimal"/>
      <w:lvlText w:val="%4."/>
      <w:lvlJc w:val="left"/>
      <w:pPr>
        <w:ind w:left="4156" w:hanging="360"/>
      </w:p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3" w15:restartNumberingAfterBreak="0">
    <w:nsid w:val="07A024BD"/>
    <w:multiLevelType w:val="multilevel"/>
    <w:tmpl w:val="4A48156C"/>
    <w:numStyleLink w:val="Style1"/>
  </w:abstractNum>
  <w:abstractNum w:abstractNumId="4" w15:restartNumberingAfterBreak="0">
    <w:nsid w:val="07E91AF7"/>
    <w:multiLevelType w:val="hybridMultilevel"/>
    <w:tmpl w:val="94003B20"/>
    <w:lvl w:ilvl="0" w:tplc="FFFFFFFF">
      <w:start w:val="1"/>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 w15:restartNumberingAfterBreak="0">
    <w:nsid w:val="0AE05E02"/>
    <w:multiLevelType w:val="multilevel"/>
    <w:tmpl w:val="3D1E2A78"/>
    <w:lvl w:ilvl="0">
      <w:start w:val="1"/>
      <w:numFmt w:val="decimal"/>
      <w:suff w:val="nothing"/>
      <w:lvlText w:val="%1"/>
      <w:lvlJc w:val="left"/>
      <w:pPr>
        <w:tabs>
          <w:tab w:val="num" w:pos="0"/>
        </w:tabs>
        <w:ind w:left="0" w:firstLine="0"/>
      </w:pPr>
      <w:rPr>
        <w:sz w:val="24"/>
        <w:szCs w:val="24"/>
      </w:r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rPr>
        <w:b/>
        <w:i w:val="0"/>
      </w:rPr>
    </w:lvl>
    <w:lvl w:ilvl="3">
      <w:start w:val="1"/>
      <w:numFmt w:val="decimal"/>
      <w:suff w:val="nothing"/>
      <w:lvlText w:val="%1.%2.%3.%4"/>
      <w:lvlJc w:val="left"/>
      <w:pPr>
        <w:tabs>
          <w:tab w:val="num" w:pos="0"/>
        </w:tabs>
        <w:ind w:left="0" w:firstLine="0"/>
      </w:pPr>
      <w:rPr>
        <w:b/>
        <w:i w:val="0"/>
      </w:rPr>
    </w:lvl>
    <w:lvl w:ilvl="4">
      <w:start w:val="1"/>
      <w:numFmt w:val="decimal"/>
      <w:suff w:val="nothing"/>
      <w:lvlText w:val="%1.%2.%3.%4.%5"/>
      <w:lvlJc w:val="left"/>
      <w:pPr>
        <w:tabs>
          <w:tab w:val="num" w:pos="0"/>
        </w:tabs>
        <w:ind w:left="0" w:firstLine="0"/>
      </w:pPr>
      <w:rPr>
        <w:b/>
        <w:i w:val="0"/>
      </w:rPr>
    </w:lvl>
    <w:lvl w:ilvl="5">
      <w:start w:val="1"/>
      <w:numFmt w:val="lowerLetter"/>
      <w:lvlText w:val="%6)"/>
      <w:lvlJc w:val="left"/>
      <w:pPr>
        <w:tabs>
          <w:tab w:val="num" w:pos="708"/>
        </w:tabs>
        <w:ind w:left="708" w:hanging="567"/>
      </w:pPr>
      <w:rPr>
        <w:i w:val="0"/>
      </w:rPr>
    </w:lvl>
    <w:lvl w:ilvl="6">
      <w:start w:val="1"/>
      <w:numFmt w:val="lowerRoman"/>
      <w:lvlText w:val="(%7)"/>
      <w:lvlJc w:val="left"/>
      <w:pPr>
        <w:tabs>
          <w:tab w:val="num" w:pos="1134"/>
        </w:tabs>
        <w:ind w:left="1134" w:hanging="567"/>
      </w:pPr>
    </w:lvl>
    <w:lvl w:ilvl="7">
      <w:start w:val="1"/>
      <w:numFmt w:val="upperLetter"/>
      <w:lvlText w:val="(%8)"/>
      <w:lvlJc w:val="left"/>
      <w:pPr>
        <w:tabs>
          <w:tab w:val="num" w:pos="567"/>
        </w:tabs>
        <w:ind w:left="567" w:hanging="567"/>
      </w:pPr>
      <w:rPr>
        <w:sz w:val="20"/>
        <w:szCs w:val="20"/>
      </w:rPr>
    </w:lvl>
    <w:lvl w:ilvl="8">
      <w:start w:val="1"/>
      <w:numFmt w:val="decimal"/>
      <w:lvlText w:val="(%9)"/>
      <w:lvlJc w:val="left"/>
      <w:pPr>
        <w:tabs>
          <w:tab w:val="num" w:pos="2268"/>
        </w:tabs>
        <w:ind w:left="2268" w:hanging="567"/>
      </w:pPr>
    </w:lvl>
  </w:abstractNum>
  <w:abstractNum w:abstractNumId="6" w15:restartNumberingAfterBreak="0">
    <w:nsid w:val="0B573E9B"/>
    <w:multiLevelType w:val="multilevel"/>
    <w:tmpl w:val="3D1E2A78"/>
    <w:lvl w:ilvl="0">
      <w:start w:val="1"/>
      <w:numFmt w:val="decimal"/>
      <w:suff w:val="nothing"/>
      <w:lvlText w:val="%1"/>
      <w:lvlJc w:val="left"/>
      <w:pPr>
        <w:tabs>
          <w:tab w:val="num" w:pos="0"/>
        </w:tabs>
        <w:ind w:left="0" w:firstLine="0"/>
      </w:pPr>
      <w:rPr>
        <w:sz w:val="24"/>
        <w:szCs w:val="24"/>
      </w:r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rPr>
        <w:b/>
        <w:i w:val="0"/>
      </w:rPr>
    </w:lvl>
    <w:lvl w:ilvl="3">
      <w:start w:val="1"/>
      <w:numFmt w:val="decimal"/>
      <w:suff w:val="nothing"/>
      <w:lvlText w:val="%1.%2.%3.%4"/>
      <w:lvlJc w:val="left"/>
      <w:pPr>
        <w:tabs>
          <w:tab w:val="num" w:pos="0"/>
        </w:tabs>
        <w:ind w:left="0" w:firstLine="0"/>
      </w:pPr>
      <w:rPr>
        <w:b/>
        <w:i w:val="0"/>
      </w:rPr>
    </w:lvl>
    <w:lvl w:ilvl="4">
      <w:start w:val="1"/>
      <w:numFmt w:val="decimal"/>
      <w:suff w:val="nothing"/>
      <w:lvlText w:val="%1.%2.%3.%4.%5"/>
      <w:lvlJc w:val="left"/>
      <w:pPr>
        <w:tabs>
          <w:tab w:val="num" w:pos="0"/>
        </w:tabs>
        <w:ind w:left="0" w:firstLine="0"/>
      </w:pPr>
      <w:rPr>
        <w:b/>
        <w:i w:val="0"/>
      </w:rPr>
    </w:lvl>
    <w:lvl w:ilvl="5">
      <w:start w:val="1"/>
      <w:numFmt w:val="lowerLetter"/>
      <w:lvlText w:val="%6)"/>
      <w:lvlJc w:val="left"/>
      <w:pPr>
        <w:tabs>
          <w:tab w:val="num" w:pos="708"/>
        </w:tabs>
        <w:ind w:left="708" w:hanging="567"/>
      </w:pPr>
      <w:rPr>
        <w:i w:val="0"/>
      </w:rPr>
    </w:lvl>
    <w:lvl w:ilvl="6">
      <w:start w:val="1"/>
      <w:numFmt w:val="lowerRoman"/>
      <w:lvlText w:val="(%7)"/>
      <w:lvlJc w:val="left"/>
      <w:pPr>
        <w:tabs>
          <w:tab w:val="num" w:pos="1134"/>
        </w:tabs>
        <w:ind w:left="1134" w:hanging="567"/>
      </w:pPr>
    </w:lvl>
    <w:lvl w:ilvl="7">
      <w:start w:val="1"/>
      <w:numFmt w:val="upperLetter"/>
      <w:lvlText w:val="(%8)"/>
      <w:lvlJc w:val="left"/>
      <w:pPr>
        <w:tabs>
          <w:tab w:val="num" w:pos="567"/>
        </w:tabs>
        <w:ind w:left="567" w:hanging="567"/>
      </w:pPr>
      <w:rPr>
        <w:sz w:val="20"/>
        <w:szCs w:val="20"/>
      </w:rPr>
    </w:lvl>
    <w:lvl w:ilvl="8">
      <w:start w:val="1"/>
      <w:numFmt w:val="decimal"/>
      <w:lvlText w:val="(%9)"/>
      <w:lvlJc w:val="left"/>
      <w:pPr>
        <w:tabs>
          <w:tab w:val="num" w:pos="2268"/>
        </w:tabs>
        <w:ind w:left="2268" w:hanging="567"/>
      </w:pPr>
    </w:lvl>
  </w:abstractNum>
  <w:abstractNum w:abstractNumId="7" w15:restartNumberingAfterBreak="0">
    <w:nsid w:val="119953ED"/>
    <w:multiLevelType w:val="hybridMultilevel"/>
    <w:tmpl w:val="F814BE1A"/>
    <w:lvl w:ilvl="0" w:tplc="134489C4">
      <w:start w:val="1"/>
      <w:numFmt w:val="upperLetter"/>
      <w:lvlText w:val="%1)"/>
      <w:lvlJc w:val="left"/>
      <w:pPr>
        <w:ind w:left="2340" w:hanging="360"/>
      </w:pPr>
      <w:rPr>
        <w:rFonts w:hint="default"/>
      </w:rPr>
    </w:lvl>
    <w:lvl w:ilvl="1" w:tplc="0C090019" w:tentative="1">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8" w15:restartNumberingAfterBreak="0">
    <w:nsid w:val="14D01A62"/>
    <w:multiLevelType w:val="hybridMultilevel"/>
    <w:tmpl w:val="95D2092E"/>
    <w:lvl w:ilvl="0" w:tplc="7F30E452">
      <w:start w:val="1"/>
      <w:numFmt w:val="lowerRoman"/>
      <w:lvlText w:val="%1)"/>
      <w:lvlJc w:val="left"/>
      <w:pPr>
        <w:ind w:left="1996" w:hanging="360"/>
      </w:pPr>
      <w:rPr>
        <w:rFonts w:hint="default"/>
      </w:rPr>
    </w:lvl>
    <w:lvl w:ilvl="1" w:tplc="0C090019" w:tentative="1">
      <w:start w:val="1"/>
      <w:numFmt w:val="lowerLetter"/>
      <w:lvlText w:val="%2."/>
      <w:lvlJc w:val="left"/>
      <w:pPr>
        <w:ind w:left="2716" w:hanging="360"/>
      </w:pPr>
    </w:lvl>
    <w:lvl w:ilvl="2" w:tplc="0C09001B" w:tentative="1">
      <w:start w:val="1"/>
      <w:numFmt w:val="lowerRoman"/>
      <w:lvlText w:val="%3."/>
      <w:lvlJc w:val="right"/>
      <w:pPr>
        <w:ind w:left="3436" w:hanging="180"/>
      </w:pPr>
    </w:lvl>
    <w:lvl w:ilvl="3" w:tplc="0C09000F" w:tentative="1">
      <w:start w:val="1"/>
      <w:numFmt w:val="decimal"/>
      <w:lvlText w:val="%4."/>
      <w:lvlJc w:val="left"/>
      <w:pPr>
        <w:ind w:left="4156" w:hanging="360"/>
      </w:pPr>
    </w:lvl>
    <w:lvl w:ilvl="4" w:tplc="0C090019" w:tentative="1">
      <w:start w:val="1"/>
      <w:numFmt w:val="lowerLetter"/>
      <w:lvlText w:val="%5."/>
      <w:lvlJc w:val="left"/>
      <w:pPr>
        <w:ind w:left="4876" w:hanging="360"/>
      </w:pPr>
    </w:lvl>
    <w:lvl w:ilvl="5" w:tplc="0C09001B" w:tentative="1">
      <w:start w:val="1"/>
      <w:numFmt w:val="lowerRoman"/>
      <w:lvlText w:val="%6."/>
      <w:lvlJc w:val="right"/>
      <w:pPr>
        <w:ind w:left="5596" w:hanging="180"/>
      </w:pPr>
    </w:lvl>
    <w:lvl w:ilvl="6" w:tplc="0C09000F" w:tentative="1">
      <w:start w:val="1"/>
      <w:numFmt w:val="decimal"/>
      <w:lvlText w:val="%7."/>
      <w:lvlJc w:val="left"/>
      <w:pPr>
        <w:ind w:left="6316" w:hanging="360"/>
      </w:pPr>
    </w:lvl>
    <w:lvl w:ilvl="7" w:tplc="0C090019" w:tentative="1">
      <w:start w:val="1"/>
      <w:numFmt w:val="lowerLetter"/>
      <w:lvlText w:val="%8."/>
      <w:lvlJc w:val="left"/>
      <w:pPr>
        <w:ind w:left="7036" w:hanging="360"/>
      </w:pPr>
    </w:lvl>
    <w:lvl w:ilvl="8" w:tplc="0C09001B" w:tentative="1">
      <w:start w:val="1"/>
      <w:numFmt w:val="lowerRoman"/>
      <w:lvlText w:val="%9."/>
      <w:lvlJc w:val="right"/>
      <w:pPr>
        <w:ind w:left="7756" w:hanging="180"/>
      </w:pPr>
    </w:lvl>
  </w:abstractNum>
  <w:abstractNum w:abstractNumId="9" w15:restartNumberingAfterBreak="0">
    <w:nsid w:val="15102B98"/>
    <w:multiLevelType w:val="multilevel"/>
    <w:tmpl w:val="4A48156C"/>
    <w:styleLink w:val="Style1"/>
    <w:lvl w:ilvl="0">
      <w:start w:val="1"/>
      <w:numFmt w:val="lowerRoman"/>
      <w:pStyle w:val="Style2"/>
      <w:lvlText w:val="%1)"/>
      <w:lvlJc w:val="left"/>
      <w:pPr>
        <w:ind w:left="1920" w:hanging="360"/>
      </w:pPr>
      <w:rPr>
        <w:rFonts w:hint="default"/>
      </w:rPr>
    </w:lvl>
    <w:lvl w:ilvl="1">
      <w:start w:val="1"/>
      <w:numFmt w:val="lowerLetter"/>
      <w:lvlText w:val="%2."/>
      <w:lvlJc w:val="left"/>
      <w:pPr>
        <w:ind w:left="2640" w:hanging="360"/>
      </w:pPr>
      <w:rPr>
        <w:rFonts w:hint="default"/>
      </w:rPr>
    </w:lvl>
    <w:lvl w:ilvl="2">
      <w:start w:val="1"/>
      <w:numFmt w:val="lowerRoman"/>
      <w:lvlText w:val="%3."/>
      <w:lvlJc w:val="right"/>
      <w:pPr>
        <w:ind w:left="3360" w:hanging="180"/>
      </w:pPr>
      <w:rPr>
        <w:rFonts w:hint="default"/>
      </w:rPr>
    </w:lvl>
    <w:lvl w:ilvl="3">
      <w:start w:val="1"/>
      <w:numFmt w:val="decimal"/>
      <w:lvlText w:val="%4."/>
      <w:lvlJc w:val="left"/>
      <w:pPr>
        <w:ind w:left="4080" w:hanging="360"/>
      </w:pPr>
      <w:rPr>
        <w:rFonts w:hint="default"/>
      </w:rPr>
    </w:lvl>
    <w:lvl w:ilvl="4">
      <w:start w:val="1"/>
      <w:numFmt w:val="lowerLetter"/>
      <w:lvlText w:val="%5."/>
      <w:lvlJc w:val="left"/>
      <w:pPr>
        <w:ind w:left="4800" w:hanging="360"/>
      </w:pPr>
      <w:rPr>
        <w:rFonts w:hint="default"/>
      </w:rPr>
    </w:lvl>
    <w:lvl w:ilvl="5">
      <w:start w:val="1"/>
      <w:numFmt w:val="lowerRoman"/>
      <w:lvlText w:val="%6."/>
      <w:lvlJc w:val="right"/>
      <w:pPr>
        <w:ind w:left="5520" w:hanging="180"/>
      </w:pPr>
      <w:rPr>
        <w:rFonts w:hint="default"/>
      </w:rPr>
    </w:lvl>
    <w:lvl w:ilvl="6">
      <w:start w:val="1"/>
      <w:numFmt w:val="decimal"/>
      <w:lvlText w:val="%7."/>
      <w:lvlJc w:val="left"/>
      <w:pPr>
        <w:ind w:left="6240" w:hanging="360"/>
      </w:pPr>
      <w:rPr>
        <w:rFonts w:hint="default"/>
      </w:rPr>
    </w:lvl>
    <w:lvl w:ilvl="7">
      <w:start w:val="1"/>
      <w:numFmt w:val="lowerLetter"/>
      <w:lvlText w:val="%8."/>
      <w:lvlJc w:val="left"/>
      <w:pPr>
        <w:ind w:left="6960" w:hanging="360"/>
      </w:pPr>
      <w:rPr>
        <w:rFonts w:hint="default"/>
      </w:rPr>
    </w:lvl>
    <w:lvl w:ilvl="8">
      <w:start w:val="1"/>
      <w:numFmt w:val="lowerRoman"/>
      <w:lvlText w:val="%9."/>
      <w:lvlJc w:val="right"/>
      <w:pPr>
        <w:ind w:left="7680" w:hanging="180"/>
      </w:pPr>
      <w:rPr>
        <w:rFonts w:hint="default"/>
      </w:rPr>
    </w:lvl>
  </w:abstractNum>
  <w:abstractNum w:abstractNumId="10" w15:restartNumberingAfterBreak="0">
    <w:nsid w:val="175260D1"/>
    <w:multiLevelType w:val="hybridMultilevel"/>
    <w:tmpl w:val="D6A8828A"/>
    <w:lvl w:ilvl="0" w:tplc="134489C4">
      <w:start w:val="1"/>
      <w:numFmt w:val="upperLetter"/>
      <w:lvlText w:val="%1)"/>
      <w:lvlJc w:val="left"/>
      <w:pPr>
        <w:ind w:left="3780" w:hanging="180"/>
      </w:pPr>
      <w:rPr>
        <w:rFonts w:hint="default"/>
      </w:rPr>
    </w:lvl>
    <w:lvl w:ilvl="1" w:tplc="0C090019" w:tentative="1">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11" w15:restartNumberingAfterBreak="0">
    <w:nsid w:val="1A724FA5"/>
    <w:multiLevelType w:val="multilevel"/>
    <w:tmpl w:val="3D1E2A78"/>
    <w:lvl w:ilvl="0">
      <w:start w:val="1"/>
      <w:numFmt w:val="decimal"/>
      <w:suff w:val="nothing"/>
      <w:lvlText w:val="%1"/>
      <w:lvlJc w:val="left"/>
      <w:pPr>
        <w:tabs>
          <w:tab w:val="num" w:pos="0"/>
        </w:tabs>
        <w:ind w:left="0" w:firstLine="0"/>
      </w:pPr>
      <w:rPr>
        <w:sz w:val="24"/>
        <w:szCs w:val="24"/>
      </w:r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rPr>
        <w:b/>
        <w:i w:val="0"/>
      </w:rPr>
    </w:lvl>
    <w:lvl w:ilvl="3">
      <w:start w:val="1"/>
      <w:numFmt w:val="decimal"/>
      <w:suff w:val="nothing"/>
      <w:lvlText w:val="%1.%2.%3.%4"/>
      <w:lvlJc w:val="left"/>
      <w:pPr>
        <w:tabs>
          <w:tab w:val="num" w:pos="0"/>
        </w:tabs>
        <w:ind w:left="0" w:firstLine="0"/>
      </w:pPr>
      <w:rPr>
        <w:b/>
        <w:i w:val="0"/>
      </w:rPr>
    </w:lvl>
    <w:lvl w:ilvl="4">
      <w:start w:val="1"/>
      <w:numFmt w:val="decimal"/>
      <w:suff w:val="nothing"/>
      <w:lvlText w:val="%1.%2.%3.%4.%5"/>
      <w:lvlJc w:val="left"/>
      <w:pPr>
        <w:tabs>
          <w:tab w:val="num" w:pos="0"/>
        </w:tabs>
        <w:ind w:left="0" w:firstLine="0"/>
      </w:pPr>
      <w:rPr>
        <w:b/>
        <w:i w:val="0"/>
      </w:rPr>
    </w:lvl>
    <w:lvl w:ilvl="5">
      <w:start w:val="1"/>
      <w:numFmt w:val="lowerLetter"/>
      <w:lvlText w:val="%6)"/>
      <w:lvlJc w:val="left"/>
      <w:pPr>
        <w:tabs>
          <w:tab w:val="num" w:pos="708"/>
        </w:tabs>
        <w:ind w:left="708" w:hanging="567"/>
      </w:pPr>
      <w:rPr>
        <w:i w:val="0"/>
      </w:rPr>
    </w:lvl>
    <w:lvl w:ilvl="6">
      <w:start w:val="1"/>
      <w:numFmt w:val="lowerRoman"/>
      <w:lvlText w:val="(%7)"/>
      <w:lvlJc w:val="left"/>
      <w:pPr>
        <w:tabs>
          <w:tab w:val="num" w:pos="1134"/>
        </w:tabs>
        <w:ind w:left="1134" w:hanging="567"/>
      </w:pPr>
    </w:lvl>
    <w:lvl w:ilvl="7">
      <w:start w:val="1"/>
      <w:numFmt w:val="upperLetter"/>
      <w:lvlText w:val="(%8)"/>
      <w:lvlJc w:val="left"/>
      <w:pPr>
        <w:tabs>
          <w:tab w:val="num" w:pos="567"/>
        </w:tabs>
        <w:ind w:left="567" w:hanging="567"/>
      </w:pPr>
      <w:rPr>
        <w:sz w:val="20"/>
        <w:szCs w:val="20"/>
      </w:rPr>
    </w:lvl>
    <w:lvl w:ilvl="8">
      <w:start w:val="1"/>
      <w:numFmt w:val="decimal"/>
      <w:lvlText w:val="(%9)"/>
      <w:lvlJc w:val="left"/>
      <w:pPr>
        <w:tabs>
          <w:tab w:val="num" w:pos="2268"/>
        </w:tabs>
        <w:ind w:left="2268" w:hanging="567"/>
      </w:pPr>
    </w:lvl>
  </w:abstractNum>
  <w:abstractNum w:abstractNumId="12" w15:restartNumberingAfterBreak="0">
    <w:nsid w:val="1CC73DA7"/>
    <w:multiLevelType w:val="hybridMultilevel"/>
    <w:tmpl w:val="F8F46696"/>
    <w:lvl w:ilvl="0" w:tplc="E4C274A6">
      <w:start w:val="1"/>
      <w:numFmt w:val="lowerLetter"/>
      <w:lvlText w:val="(%1)"/>
      <w:lvlJc w:val="left"/>
      <w:pPr>
        <w:tabs>
          <w:tab w:val="num" w:pos="2847"/>
        </w:tabs>
        <w:ind w:left="2847" w:hanging="360"/>
      </w:pPr>
      <w:rPr>
        <w:rFonts w:ascii="Calibri" w:eastAsia="Times New Roman" w:hAnsi="Calibri" w:cs="Times New Roman" w:hint="default"/>
      </w:rPr>
    </w:lvl>
    <w:lvl w:ilvl="1" w:tplc="0C090019" w:tentative="1">
      <w:start w:val="1"/>
      <w:numFmt w:val="lowerLetter"/>
      <w:lvlText w:val="%2."/>
      <w:lvlJc w:val="left"/>
      <w:pPr>
        <w:tabs>
          <w:tab w:val="num" w:pos="3567"/>
        </w:tabs>
        <w:ind w:left="3567" w:hanging="360"/>
      </w:pPr>
    </w:lvl>
    <w:lvl w:ilvl="2" w:tplc="0C09001B" w:tentative="1">
      <w:start w:val="1"/>
      <w:numFmt w:val="lowerRoman"/>
      <w:lvlText w:val="%3."/>
      <w:lvlJc w:val="right"/>
      <w:pPr>
        <w:tabs>
          <w:tab w:val="num" w:pos="4287"/>
        </w:tabs>
        <w:ind w:left="4287" w:hanging="180"/>
      </w:pPr>
    </w:lvl>
    <w:lvl w:ilvl="3" w:tplc="0C09000F" w:tentative="1">
      <w:start w:val="1"/>
      <w:numFmt w:val="decimal"/>
      <w:lvlText w:val="%4."/>
      <w:lvlJc w:val="left"/>
      <w:pPr>
        <w:tabs>
          <w:tab w:val="num" w:pos="5007"/>
        </w:tabs>
        <w:ind w:left="5007" w:hanging="360"/>
      </w:pPr>
    </w:lvl>
    <w:lvl w:ilvl="4" w:tplc="0C090019" w:tentative="1">
      <w:start w:val="1"/>
      <w:numFmt w:val="lowerLetter"/>
      <w:lvlText w:val="%5."/>
      <w:lvlJc w:val="left"/>
      <w:pPr>
        <w:tabs>
          <w:tab w:val="num" w:pos="5727"/>
        </w:tabs>
        <w:ind w:left="5727" w:hanging="360"/>
      </w:pPr>
    </w:lvl>
    <w:lvl w:ilvl="5" w:tplc="0C09001B" w:tentative="1">
      <w:start w:val="1"/>
      <w:numFmt w:val="lowerRoman"/>
      <w:lvlText w:val="%6."/>
      <w:lvlJc w:val="right"/>
      <w:pPr>
        <w:tabs>
          <w:tab w:val="num" w:pos="6447"/>
        </w:tabs>
        <w:ind w:left="6447" w:hanging="180"/>
      </w:pPr>
    </w:lvl>
    <w:lvl w:ilvl="6" w:tplc="0C09000F" w:tentative="1">
      <w:start w:val="1"/>
      <w:numFmt w:val="decimal"/>
      <w:lvlText w:val="%7."/>
      <w:lvlJc w:val="left"/>
      <w:pPr>
        <w:tabs>
          <w:tab w:val="num" w:pos="7167"/>
        </w:tabs>
        <w:ind w:left="7167" w:hanging="360"/>
      </w:pPr>
    </w:lvl>
    <w:lvl w:ilvl="7" w:tplc="0C090019" w:tentative="1">
      <w:start w:val="1"/>
      <w:numFmt w:val="lowerLetter"/>
      <w:lvlText w:val="%8."/>
      <w:lvlJc w:val="left"/>
      <w:pPr>
        <w:tabs>
          <w:tab w:val="num" w:pos="7887"/>
        </w:tabs>
        <w:ind w:left="7887" w:hanging="360"/>
      </w:pPr>
    </w:lvl>
    <w:lvl w:ilvl="8" w:tplc="0C09001B" w:tentative="1">
      <w:start w:val="1"/>
      <w:numFmt w:val="lowerRoman"/>
      <w:lvlText w:val="%9."/>
      <w:lvlJc w:val="right"/>
      <w:pPr>
        <w:tabs>
          <w:tab w:val="num" w:pos="8607"/>
        </w:tabs>
        <w:ind w:left="8607" w:hanging="180"/>
      </w:pPr>
    </w:lvl>
  </w:abstractNum>
  <w:abstractNum w:abstractNumId="13" w15:restartNumberingAfterBreak="0">
    <w:nsid w:val="1DD2350F"/>
    <w:multiLevelType w:val="hybridMultilevel"/>
    <w:tmpl w:val="9EA6B0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9C410E9"/>
    <w:multiLevelType w:val="multilevel"/>
    <w:tmpl w:val="EB76BA7C"/>
    <w:lvl w:ilvl="0">
      <w:start w:val="1"/>
      <w:numFmt w:val="none"/>
      <w:pStyle w:val="Heading1RestartNumbering"/>
      <w:suff w:val="nothing"/>
      <w:lvlText w:val=""/>
      <w:lvlJc w:val="left"/>
      <w:pPr>
        <w:ind w:left="1134" w:firstLine="0"/>
      </w:pPr>
      <w:rPr>
        <w:rFonts w:hint="default"/>
      </w:rPr>
    </w:lvl>
    <w:lvl w:ilvl="1">
      <w:start w:val="1"/>
      <w:numFmt w:val="decimal"/>
      <w:pStyle w:val="Heading3"/>
      <w:lvlText w:val="%1%2"/>
      <w:lvlJc w:val="left"/>
      <w:pPr>
        <w:tabs>
          <w:tab w:val="num" w:pos="425"/>
        </w:tabs>
        <w:ind w:left="425" w:hanging="425"/>
      </w:pPr>
      <w:rPr>
        <w:rFonts w:hint="default"/>
        <w:sz w:val="20"/>
        <w:szCs w:val="20"/>
      </w:rPr>
    </w:lvl>
    <w:lvl w:ilvl="2">
      <w:start w:val="1"/>
      <w:numFmt w:val="decimal"/>
      <w:pStyle w:val="Paragraph"/>
      <w:lvlText w:val="%1.%3"/>
      <w:lvlJc w:val="left"/>
      <w:pPr>
        <w:tabs>
          <w:tab w:val="num" w:pos="1134"/>
        </w:tabs>
        <w:ind w:left="1134" w:hanging="425"/>
      </w:pPr>
      <w:rPr>
        <w:rFonts w:hint="default"/>
      </w:rPr>
    </w:lvl>
    <w:lvl w:ilvl="3">
      <w:numFmt w:val="none"/>
      <w:pStyle w:val="Sub-paragraph"/>
      <w:lvlText w:val=""/>
      <w:lvlJc w:val="left"/>
      <w:pPr>
        <w:tabs>
          <w:tab w:val="num" w:pos="360"/>
        </w:tabs>
      </w:pPr>
    </w:lvl>
    <w:lvl w:ilvl="4">
      <w:numFmt w:val="none"/>
      <w:pStyle w:val="Sub-sub-paragraph"/>
      <w:lvlText w:val=""/>
      <w:lvlJc w:val="left"/>
      <w:pPr>
        <w:tabs>
          <w:tab w:val="num" w:pos="360"/>
        </w:tabs>
      </w:pPr>
    </w:lvl>
    <w:lvl w:ilvl="5">
      <w:numFmt w:val="none"/>
      <w:pStyle w:val="Sub-sub-sub-paragraph"/>
      <w:lvlText w:val=""/>
      <w:lvlJc w:val="left"/>
      <w:pPr>
        <w:tabs>
          <w:tab w:val="num" w:pos="360"/>
        </w:tabs>
      </w:pPr>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FB7A8A"/>
    <w:multiLevelType w:val="hybridMultilevel"/>
    <w:tmpl w:val="3E4EB6D0"/>
    <w:lvl w:ilvl="0" w:tplc="134489C4">
      <w:numFmt w:val="decimal"/>
      <w:lvlText w:val=""/>
      <w:lvlJc w:val="left"/>
    </w:lvl>
    <w:lvl w:ilvl="1" w:tplc="0C090019">
      <w:numFmt w:val="decimal"/>
      <w:lvlText w:val=""/>
      <w:lvlJc w:val="left"/>
    </w:lvl>
    <w:lvl w:ilvl="2" w:tplc="0C09001B">
      <w:numFmt w:val="decimal"/>
      <w:lvlText w:val=""/>
      <w:lvlJc w:val="left"/>
    </w:lvl>
    <w:lvl w:ilvl="3" w:tplc="0C09000F">
      <w:numFmt w:val="decimal"/>
      <w:lvlText w:val=""/>
      <w:lvlJc w:val="left"/>
    </w:lvl>
    <w:lvl w:ilvl="4" w:tplc="0C090019">
      <w:numFmt w:val="decimal"/>
      <w:lvlText w:val=""/>
      <w:lvlJc w:val="left"/>
    </w:lvl>
    <w:lvl w:ilvl="5" w:tplc="0C09001B">
      <w:numFmt w:val="decimal"/>
      <w:lvlText w:val=""/>
      <w:lvlJc w:val="left"/>
    </w:lvl>
    <w:lvl w:ilvl="6" w:tplc="0C09000F">
      <w:numFmt w:val="decimal"/>
      <w:lvlText w:val=""/>
      <w:lvlJc w:val="left"/>
    </w:lvl>
    <w:lvl w:ilvl="7" w:tplc="0C090019">
      <w:numFmt w:val="decimal"/>
      <w:lvlText w:val=""/>
      <w:lvlJc w:val="left"/>
    </w:lvl>
    <w:lvl w:ilvl="8" w:tplc="0C09001B">
      <w:numFmt w:val="decimal"/>
      <w:lvlText w:val=""/>
      <w:lvlJc w:val="left"/>
    </w:lvl>
  </w:abstractNum>
  <w:abstractNum w:abstractNumId="16" w15:restartNumberingAfterBreak="0">
    <w:nsid w:val="2FC67FE6"/>
    <w:multiLevelType w:val="hybridMultilevel"/>
    <w:tmpl w:val="D7567CC2"/>
    <w:lvl w:ilvl="0" w:tplc="134489C4">
      <w:numFmt w:val="decimal"/>
      <w:lvlText w:val=""/>
      <w:lvlJc w:val="left"/>
    </w:lvl>
    <w:lvl w:ilvl="1" w:tplc="0C090019">
      <w:numFmt w:val="decimal"/>
      <w:lvlText w:val=""/>
      <w:lvlJc w:val="left"/>
    </w:lvl>
    <w:lvl w:ilvl="2" w:tplc="0C09001B">
      <w:numFmt w:val="decimal"/>
      <w:lvlText w:val=""/>
      <w:lvlJc w:val="left"/>
    </w:lvl>
    <w:lvl w:ilvl="3" w:tplc="0C09000F">
      <w:numFmt w:val="decimal"/>
      <w:lvlText w:val=""/>
      <w:lvlJc w:val="left"/>
    </w:lvl>
    <w:lvl w:ilvl="4" w:tplc="0C090019">
      <w:numFmt w:val="decimal"/>
      <w:lvlText w:val=""/>
      <w:lvlJc w:val="left"/>
    </w:lvl>
    <w:lvl w:ilvl="5" w:tplc="0C09001B">
      <w:numFmt w:val="decimal"/>
      <w:lvlText w:val=""/>
      <w:lvlJc w:val="left"/>
    </w:lvl>
    <w:lvl w:ilvl="6" w:tplc="0C09000F">
      <w:numFmt w:val="decimal"/>
      <w:lvlText w:val=""/>
      <w:lvlJc w:val="left"/>
    </w:lvl>
    <w:lvl w:ilvl="7" w:tplc="0C090019">
      <w:numFmt w:val="decimal"/>
      <w:lvlText w:val=""/>
      <w:lvlJc w:val="left"/>
    </w:lvl>
    <w:lvl w:ilvl="8" w:tplc="0C09001B">
      <w:numFmt w:val="decimal"/>
      <w:lvlText w:val=""/>
      <w:lvlJc w:val="left"/>
    </w:lvl>
  </w:abstractNum>
  <w:abstractNum w:abstractNumId="17" w15:restartNumberingAfterBreak="0">
    <w:nsid w:val="31640490"/>
    <w:multiLevelType w:val="multilevel"/>
    <w:tmpl w:val="3D1E2A7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5750C95"/>
    <w:multiLevelType w:val="multilevel"/>
    <w:tmpl w:val="3D1E2A7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74355D3"/>
    <w:multiLevelType w:val="multilevel"/>
    <w:tmpl w:val="9370B12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76C5957"/>
    <w:multiLevelType w:val="multilevel"/>
    <w:tmpl w:val="3D1E2A7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96E731C"/>
    <w:multiLevelType w:val="hybridMultilevel"/>
    <w:tmpl w:val="94003B20"/>
    <w:lvl w:ilvl="0" w:tplc="E9029368">
      <w:numFmt w:val="decimal"/>
      <w:lvlText w:val=""/>
      <w:lvlJc w:val="left"/>
    </w:lvl>
    <w:lvl w:ilvl="1" w:tplc="0C090019">
      <w:numFmt w:val="decimal"/>
      <w:lvlText w:val=""/>
      <w:lvlJc w:val="left"/>
    </w:lvl>
    <w:lvl w:ilvl="2" w:tplc="0C09001B">
      <w:numFmt w:val="decimal"/>
      <w:lvlText w:val=""/>
      <w:lvlJc w:val="left"/>
    </w:lvl>
    <w:lvl w:ilvl="3" w:tplc="0C09000F">
      <w:numFmt w:val="decimal"/>
      <w:lvlText w:val=""/>
      <w:lvlJc w:val="left"/>
    </w:lvl>
    <w:lvl w:ilvl="4" w:tplc="0C090019">
      <w:numFmt w:val="decimal"/>
      <w:lvlText w:val=""/>
      <w:lvlJc w:val="left"/>
    </w:lvl>
    <w:lvl w:ilvl="5" w:tplc="0C09001B">
      <w:numFmt w:val="decimal"/>
      <w:lvlText w:val=""/>
      <w:lvlJc w:val="left"/>
    </w:lvl>
    <w:lvl w:ilvl="6" w:tplc="0C09000F">
      <w:numFmt w:val="decimal"/>
      <w:lvlText w:val=""/>
      <w:lvlJc w:val="left"/>
    </w:lvl>
    <w:lvl w:ilvl="7" w:tplc="0C090019">
      <w:numFmt w:val="decimal"/>
      <w:lvlText w:val=""/>
      <w:lvlJc w:val="left"/>
    </w:lvl>
    <w:lvl w:ilvl="8" w:tplc="0C09001B">
      <w:numFmt w:val="decimal"/>
      <w:lvlText w:val=""/>
      <w:lvlJc w:val="left"/>
    </w:lvl>
  </w:abstractNum>
  <w:abstractNum w:abstractNumId="22" w15:restartNumberingAfterBreak="0">
    <w:nsid w:val="3ED76F74"/>
    <w:multiLevelType w:val="multilevel"/>
    <w:tmpl w:val="3D123C02"/>
    <w:name w:val="SectOutline"/>
    <w:lvl w:ilvl="0">
      <w:numFmt w:val="decimal"/>
      <w:pStyle w:val="H1"/>
      <w:lvlText w:val=""/>
      <w:lvlJc w:val="left"/>
    </w:lvl>
    <w:lvl w:ilvl="1">
      <w:numFmt w:val="decimal"/>
      <w:pStyle w:val="H2"/>
      <w:lvlText w:val=""/>
      <w:lvlJc w:val="left"/>
    </w:lvl>
    <w:lvl w:ilvl="2">
      <w:numFmt w:val="decimal"/>
      <w:pStyle w:val="H3"/>
      <w:lvlText w:val=""/>
      <w:lvlJc w:val="left"/>
    </w:lvl>
    <w:lvl w:ilvl="3">
      <w:numFmt w:val="decimal"/>
      <w:pStyle w:val="H4"/>
      <w:lvlText w:val=""/>
      <w:lvlJc w:val="left"/>
    </w:lvl>
    <w:lvl w:ilvl="4">
      <w:numFmt w:val="decimal"/>
      <w:pStyle w:val="H5"/>
      <w:lvlText w:val=""/>
      <w:lvlJc w:val="left"/>
    </w:lvl>
    <w:lvl w:ilvl="5">
      <w:numFmt w:val="decimal"/>
      <w:pStyle w:val="B2"/>
      <w:lvlText w:val=""/>
      <w:lvlJc w:val="left"/>
    </w:lvl>
    <w:lvl w:ilvl="6">
      <w:numFmt w:val="decimal"/>
      <w:pStyle w:val="B3"/>
      <w:lvlText w:val=""/>
      <w:lvlJc w:val="left"/>
    </w:lvl>
    <w:lvl w:ilvl="7">
      <w:numFmt w:val="decimal"/>
      <w:pStyle w:val="B4"/>
      <w:lvlText w:val=""/>
      <w:lvlJc w:val="left"/>
    </w:lvl>
    <w:lvl w:ilvl="8">
      <w:numFmt w:val="decimal"/>
      <w:pStyle w:val="B5"/>
      <w:lvlText w:val=""/>
      <w:lvlJc w:val="left"/>
    </w:lvl>
  </w:abstractNum>
  <w:abstractNum w:abstractNumId="23" w15:restartNumberingAfterBreak="0">
    <w:nsid w:val="40D4376B"/>
    <w:multiLevelType w:val="multilevel"/>
    <w:tmpl w:val="3D1E2A7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27A047C"/>
    <w:multiLevelType w:val="hybridMultilevel"/>
    <w:tmpl w:val="7BC226A0"/>
    <w:lvl w:ilvl="0" w:tplc="2CCE4A2E">
      <w:numFmt w:val="decimal"/>
      <w:lvlText w:val=""/>
      <w:lvlJc w:val="left"/>
    </w:lvl>
    <w:lvl w:ilvl="1" w:tplc="0C090019">
      <w:numFmt w:val="decimal"/>
      <w:lvlText w:val=""/>
      <w:lvlJc w:val="left"/>
    </w:lvl>
    <w:lvl w:ilvl="2" w:tplc="0C09001B">
      <w:numFmt w:val="decimal"/>
      <w:lvlText w:val=""/>
      <w:lvlJc w:val="left"/>
    </w:lvl>
    <w:lvl w:ilvl="3" w:tplc="0C09000F">
      <w:numFmt w:val="decimal"/>
      <w:lvlText w:val=""/>
      <w:lvlJc w:val="left"/>
    </w:lvl>
    <w:lvl w:ilvl="4" w:tplc="0C090019">
      <w:numFmt w:val="decimal"/>
      <w:lvlText w:val=""/>
      <w:lvlJc w:val="left"/>
    </w:lvl>
    <w:lvl w:ilvl="5" w:tplc="0C09001B">
      <w:numFmt w:val="decimal"/>
      <w:lvlText w:val=""/>
      <w:lvlJc w:val="left"/>
    </w:lvl>
    <w:lvl w:ilvl="6" w:tplc="0C09000F">
      <w:numFmt w:val="decimal"/>
      <w:lvlText w:val=""/>
      <w:lvlJc w:val="left"/>
    </w:lvl>
    <w:lvl w:ilvl="7" w:tplc="0C090019">
      <w:numFmt w:val="decimal"/>
      <w:lvlText w:val=""/>
      <w:lvlJc w:val="left"/>
    </w:lvl>
    <w:lvl w:ilvl="8" w:tplc="0C09001B">
      <w:numFmt w:val="decimal"/>
      <w:lvlText w:val=""/>
      <w:lvlJc w:val="left"/>
    </w:lvl>
  </w:abstractNum>
  <w:abstractNum w:abstractNumId="25" w15:restartNumberingAfterBreak="0">
    <w:nsid w:val="46347A04"/>
    <w:multiLevelType w:val="multilevel"/>
    <w:tmpl w:val="1A9E7CB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6A1526B"/>
    <w:multiLevelType w:val="hybridMultilevel"/>
    <w:tmpl w:val="2888341A"/>
    <w:lvl w:ilvl="0" w:tplc="02BAF96C">
      <w:numFmt w:val="decimal"/>
      <w:lvlText w:val=""/>
      <w:lvlJc w:val="left"/>
    </w:lvl>
    <w:lvl w:ilvl="1" w:tplc="0C090019">
      <w:numFmt w:val="decimal"/>
      <w:lvlText w:val=""/>
      <w:lvlJc w:val="left"/>
    </w:lvl>
    <w:lvl w:ilvl="2" w:tplc="0C09001B">
      <w:numFmt w:val="decimal"/>
      <w:lvlText w:val=""/>
      <w:lvlJc w:val="left"/>
    </w:lvl>
    <w:lvl w:ilvl="3" w:tplc="0C09000F">
      <w:numFmt w:val="decimal"/>
      <w:lvlText w:val=""/>
      <w:lvlJc w:val="left"/>
    </w:lvl>
    <w:lvl w:ilvl="4" w:tplc="0C090019">
      <w:numFmt w:val="decimal"/>
      <w:lvlText w:val=""/>
      <w:lvlJc w:val="left"/>
    </w:lvl>
    <w:lvl w:ilvl="5" w:tplc="0C09001B">
      <w:numFmt w:val="decimal"/>
      <w:lvlText w:val=""/>
      <w:lvlJc w:val="left"/>
    </w:lvl>
    <w:lvl w:ilvl="6" w:tplc="0C09000F">
      <w:numFmt w:val="decimal"/>
      <w:lvlText w:val=""/>
      <w:lvlJc w:val="left"/>
    </w:lvl>
    <w:lvl w:ilvl="7" w:tplc="0C090019">
      <w:numFmt w:val="decimal"/>
      <w:lvlText w:val=""/>
      <w:lvlJc w:val="left"/>
    </w:lvl>
    <w:lvl w:ilvl="8" w:tplc="0C09001B">
      <w:numFmt w:val="decimal"/>
      <w:lvlText w:val=""/>
      <w:lvlJc w:val="left"/>
    </w:lvl>
  </w:abstractNum>
  <w:abstractNum w:abstractNumId="27" w15:restartNumberingAfterBreak="0">
    <w:nsid w:val="46C23591"/>
    <w:multiLevelType w:val="multilevel"/>
    <w:tmpl w:val="3D1E2A7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6D47F70"/>
    <w:multiLevelType w:val="multilevel"/>
    <w:tmpl w:val="3D1E2A7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032638D"/>
    <w:multiLevelType w:val="multilevel"/>
    <w:tmpl w:val="3D1E2A7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09B1B86"/>
    <w:multiLevelType w:val="hybridMultilevel"/>
    <w:tmpl w:val="2644681C"/>
    <w:lvl w:ilvl="0" w:tplc="63D42998">
      <w:numFmt w:val="decimal"/>
      <w:lvlText w:val=""/>
      <w:lvlJc w:val="left"/>
    </w:lvl>
    <w:lvl w:ilvl="1" w:tplc="7F30E452">
      <w:numFmt w:val="decimal"/>
      <w:lvlText w:val=""/>
      <w:lvlJc w:val="left"/>
    </w:lvl>
    <w:lvl w:ilvl="2" w:tplc="134489C4">
      <w:numFmt w:val="decimal"/>
      <w:lvlText w:val=""/>
      <w:lvlJc w:val="left"/>
    </w:lvl>
    <w:lvl w:ilvl="3" w:tplc="0C09000F">
      <w:numFmt w:val="decimal"/>
      <w:lvlText w:val=""/>
      <w:lvlJc w:val="left"/>
    </w:lvl>
    <w:lvl w:ilvl="4" w:tplc="0C090019">
      <w:numFmt w:val="decimal"/>
      <w:lvlText w:val=""/>
      <w:lvlJc w:val="left"/>
    </w:lvl>
    <w:lvl w:ilvl="5" w:tplc="0C09001B">
      <w:numFmt w:val="decimal"/>
      <w:lvlText w:val=""/>
      <w:lvlJc w:val="left"/>
    </w:lvl>
    <w:lvl w:ilvl="6" w:tplc="0C09000F">
      <w:numFmt w:val="decimal"/>
      <w:lvlText w:val=""/>
      <w:lvlJc w:val="left"/>
    </w:lvl>
    <w:lvl w:ilvl="7" w:tplc="0C090019">
      <w:numFmt w:val="decimal"/>
      <w:lvlText w:val=""/>
      <w:lvlJc w:val="left"/>
    </w:lvl>
    <w:lvl w:ilvl="8" w:tplc="0C09001B">
      <w:numFmt w:val="decimal"/>
      <w:lvlText w:val=""/>
      <w:lvlJc w:val="left"/>
    </w:lvl>
  </w:abstractNum>
  <w:abstractNum w:abstractNumId="31" w15:restartNumberingAfterBreak="0">
    <w:nsid w:val="523E6C82"/>
    <w:multiLevelType w:val="multilevel"/>
    <w:tmpl w:val="89BA238E"/>
    <w:styleLink w:val="Style1124"/>
    <w:lvl w:ilvl="0">
      <w:numFmt w:val="decimal"/>
      <w:pStyle w:val="ListParagraph"/>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4005437"/>
    <w:multiLevelType w:val="hybridMultilevel"/>
    <w:tmpl w:val="3E4EB6D0"/>
    <w:lvl w:ilvl="0" w:tplc="134489C4">
      <w:numFmt w:val="decimal"/>
      <w:lvlText w:val=""/>
      <w:lvlJc w:val="left"/>
    </w:lvl>
    <w:lvl w:ilvl="1" w:tplc="0C090019">
      <w:numFmt w:val="decimal"/>
      <w:lvlText w:val=""/>
      <w:lvlJc w:val="left"/>
    </w:lvl>
    <w:lvl w:ilvl="2" w:tplc="0C09001B">
      <w:numFmt w:val="decimal"/>
      <w:lvlText w:val=""/>
      <w:lvlJc w:val="left"/>
    </w:lvl>
    <w:lvl w:ilvl="3" w:tplc="0C09000F">
      <w:numFmt w:val="decimal"/>
      <w:lvlText w:val=""/>
      <w:lvlJc w:val="left"/>
    </w:lvl>
    <w:lvl w:ilvl="4" w:tplc="0C090019">
      <w:numFmt w:val="decimal"/>
      <w:lvlText w:val=""/>
      <w:lvlJc w:val="left"/>
    </w:lvl>
    <w:lvl w:ilvl="5" w:tplc="0C09001B">
      <w:numFmt w:val="decimal"/>
      <w:lvlText w:val=""/>
      <w:lvlJc w:val="left"/>
    </w:lvl>
    <w:lvl w:ilvl="6" w:tplc="0C09000F">
      <w:numFmt w:val="decimal"/>
      <w:lvlText w:val=""/>
      <w:lvlJc w:val="left"/>
    </w:lvl>
    <w:lvl w:ilvl="7" w:tplc="0C090019">
      <w:numFmt w:val="decimal"/>
      <w:lvlText w:val=""/>
      <w:lvlJc w:val="left"/>
    </w:lvl>
    <w:lvl w:ilvl="8" w:tplc="0C09001B">
      <w:numFmt w:val="decimal"/>
      <w:lvlText w:val=""/>
      <w:lvlJc w:val="left"/>
    </w:lvl>
  </w:abstractNum>
  <w:abstractNum w:abstractNumId="33" w15:restartNumberingAfterBreak="0">
    <w:nsid w:val="55AB58EC"/>
    <w:multiLevelType w:val="multilevel"/>
    <w:tmpl w:val="794CB55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EBE6FA0"/>
    <w:multiLevelType w:val="hybridMultilevel"/>
    <w:tmpl w:val="3E4EB6D0"/>
    <w:lvl w:ilvl="0" w:tplc="134489C4">
      <w:numFmt w:val="decimal"/>
      <w:lvlText w:val=""/>
      <w:lvlJc w:val="left"/>
    </w:lvl>
    <w:lvl w:ilvl="1" w:tplc="0C090019">
      <w:numFmt w:val="decimal"/>
      <w:lvlText w:val=""/>
      <w:lvlJc w:val="left"/>
    </w:lvl>
    <w:lvl w:ilvl="2" w:tplc="0C09001B">
      <w:numFmt w:val="decimal"/>
      <w:lvlText w:val=""/>
      <w:lvlJc w:val="left"/>
    </w:lvl>
    <w:lvl w:ilvl="3" w:tplc="0C09000F">
      <w:numFmt w:val="decimal"/>
      <w:lvlText w:val=""/>
      <w:lvlJc w:val="left"/>
    </w:lvl>
    <w:lvl w:ilvl="4" w:tplc="0C090019">
      <w:numFmt w:val="decimal"/>
      <w:lvlText w:val=""/>
      <w:lvlJc w:val="left"/>
    </w:lvl>
    <w:lvl w:ilvl="5" w:tplc="0C09001B">
      <w:numFmt w:val="decimal"/>
      <w:lvlText w:val=""/>
      <w:lvlJc w:val="left"/>
    </w:lvl>
    <w:lvl w:ilvl="6" w:tplc="0C09000F">
      <w:numFmt w:val="decimal"/>
      <w:lvlText w:val=""/>
      <w:lvlJc w:val="left"/>
    </w:lvl>
    <w:lvl w:ilvl="7" w:tplc="0C090019">
      <w:numFmt w:val="decimal"/>
      <w:lvlText w:val=""/>
      <w:lvlJc w:val="left"/>
    </w:lvl>
    <w:lvl w:ilvl="8" w:tplc="0C09001B">
      <w:numFmt w:val="decimal"/>
      <w:lvlText w:val=""/>
      <w:lvlJc w:val="left"/>
    </w:lvl>
  </w:abstractNum>
  <w:abstractNum w:abstractNumId="35" w15:restartNumberingAfterBreak="0">
    <w:nsid w:val="5F60316A"/>
    <w:multiLevelType w:val="multilevel"/>
    <w:tmpl w:val="3D1E2A7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0543187"/>
    <w:multiLevelType w:val="multilevel"/>
    <w:tmpl w:val="794CB55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1066E09"/>
    <w:multiLevelType w:val="multilevel"/>
    <w:tmpl w:val="3D1E2A7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569404D"/>
    <w:multiLevelType w:val="hybridMultilevel"/>
    <w:tmpl w:val="3E4EB6D0"/>
    <w:lvl w:ilvl="0" w:tplc="134489C4">
      <w:numFmt w:val="decimal"/>
      <w:lvlText w:val=""/>
      <w:lvlJc w:val="left"/>
    </w:lvl>
    <w:lvl w:ilvl="1" w:tplc="0C090019">
      <w:numFmt w:val="decimal"/>
      <w:lvlText w:val=""/>
      <w:lvlJc w:val="left"/>
    </w:lvl>
    <w:lvl w:ilvl="2" w:tplc="0C09001B">
      <w:numFmt w:val="decimal"/>
      <w:lvlText w:val=""/>
      <w:lvlJc w:val="left"/>
    </w:lvl>
    <w:lvl w:ilvl="3" w:tplc="0C09000F">
      <w:numFmt w:val="decimal"/>
      <w:lvlText w:val=""/>
      <w:lvlJc w:val="left"/>
    </w:lvl>
    <w:lvl w:ilvl="4" w:tplc="0C090019">
      <w:numFmt w:val="decimal"/>
      <w:lvlText w:val=""/>
      <w:lvlJc w:val="left"/>
    </w:lvl>
    <w:lvl w:ilvl="5" w:tplc="0C09001B">
      <w:numFmt w:val="decimal"/>
      <w:lvlText w:val=""/>
      <w:lvlJc w:val="left"/>
    </w:lvl>
    <w:lvl w:ilvl="6" w:tplc="0C09000F">
      <w:numFmt w:val="decimal"/>
      <w:lvlText w:val=""/>
      <w:lvlJc w:val="left"/>
    </w:lvl>
    <w:lvl w:ilvl="7" w:tplc="0C090019">
      <w:numFmt w:val="decimal"/>
      <w:lvlText w:val=""/>
      <w:lvlJc w:val="left"/>
    </w:lvl>
    <w:lvl w:ilvl="8" w:tplc="0C09001B">
      <w:numFmt w:val="decimal"/>
      <w:lvlText w:val=""/>
      <w:lvlJc w:val="left"/>
    </w:lvl>
  </w:abstractNum>
  <w:abstractNum w:abstractNumId="39" w15:restartNumberingAfterBreak="0">
    <w:nsid w:val="66D95750"/>
    <w:multiLevelType w:val="multilevel"/>
    <w:tmpl w:val="9AB6CCE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C350014"/>
    <w:multiLevelType w:val="multilevel"/>
    <w:tmpl w:val="3D1E2A7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CF37878"/>
    <w:multiLevelType w:val="hybridMultilevel"/>
    <w:tmpl w:val="EAA68476"/>
    <w:lvl w:ilvl="0" w:tplc="204A0246">
      <w:numFmt w:val="decimal"/>
      <w:lvlText w:val=""/>
      <w:lvlJc w:val="left"/>
    </w:lvl>
    <w:lvl w:ilvl="1" w:tplc="0C090019">
      <w:numFmt w:val="decimal"/>
      <w:lvlText w:val=""/>
      <w:lvlJc w:val="left"/>
    </w:lvl>
    <w:lvl w:ilvl="2" w:tplc="0C09001B">
      <w:numFmt w:val="decimal"/>
      <w:lvlText w:val=""/>
      <w:lvlJc w:val="left"/>
    </w:lvl>
    <w:lvl w:ilvl="3" w:tplc="0C09000F">
      <w:numFmt w:val="decimal"/>
      <w:lvlText w:val=""/>
      <w:lvlJc w:val="left"/>
    </w:lvl>
    <w:lvl w:ilvl="4" w:tplc="0C090019">
      <w:numFmt w:val="decimal"/>
      <w:lvlText w:val=""/>
      <w:lvlJc w:val="left"/>
    </w:lvl>
    <w:lvl w:ilvl="5" w:tplc="0C09001B">
      <w:numFmt w:val="decimal"/>
      <w:lvlText w:val=""/>
      <w:lvlJc w:val="left"/>
    </w:lvl>
    <w:lvl w:ilvl="6" w:tplc="0C09000F">
      <w:numFmt w:val="decimal"/>
      <w:lvlText w:val=""/>
      <w:lvlJc w:val="left"/>
    </w:lvl>
    <w:lvl w:ilvl="7" w:tplc="0C090019">
      <w:numFmt w:val="decimal"/>
      <w:lvlText w:val=""/>
      <w:lvlJc w:val="left"/>
    </w:lvl>
    <w:lvl w:ilvl="8" w:tplc="0C09001B">
      <w:numFmt w:val="decimal"/>
      <w:lvlText w:val=""/>
      <w:lvlJc w:val="left"/>
    </w:lvl>
  </w:abstractNum>
  <w:abstractNum w:abstractNumId="42" w15:restartNumberingAfterBreak="0">
    <w:nsid w:val="6E55088C"/>
    <w:multiLevelType w:val="hybridMultilevel"/>
    <w:tmpl w:val="3E4EB6D0"/>
    <w:lvl w:ilvl="0" w:tplc="134489C4">
      <w:numFmt w:val="decimal"/>
      <w:lvlText w:val=""/>
      <w:lvlJc w:val="left"/>
    </w:lvl>
    <w:lvl w:ilvl="1" w:tplc="0C090019">
      <w:numFmt w:val="decimal"/>
      <w:lvlText w:val=""/>
      <w:lvlJc w:val="left"/>
    </w:lvl>
    <w:lvl w:ilvl="2" w:tplc="0C09001B">
      <w:numFmt w:val="decimal"/>
      <w:lvlText w:val=""/>
      <w:lvlJc w:val="left"/>
    </w:lvl>
    <w:lvl w:ilvl="3" w:tplc="0C09000F">
      <w:numFmt w:val="decimal"/>
      <w:lvlText w:val=""/>
      <w:lvlJc w:val="left"/>
    </w:lvl>
    <w:lvl w:ilvl="4" w:tplc="0C090019">
      <w:numFmt w:val="decimal"/>
      <w:lvlText w:val=""/>
      <w:lvlJc w:val="left"/>
    </w:lvl>
    <w:lvl w:ilvl="5" w:tplc="0C09001B">
      <w:numFmt w:val="decimal"/>
      <w:lvlText w:val=""/>
      <w:lvlJc w:val="left"/>
    </w:lvl>
    <w:lvl w:ilvl="6" w:tplc="0C09000F">
      <w:numFmt w:val="decimal"/>
      <w:lvlText w:val=""/>
      <w:lvlJc w:val="left"/>
    </w:lvl>
    <w:lvl w:ilvl="7" w:tplc="0C090019">
      <w:numFmt w:val="decimal"/>
      <w:lvlText w:val=""/>
      <w:lvlJc w:val="left"/>
    </w:lvl>
    <w:lvl w:ilvl="8" w:tplc="0C09001B">
      <w:numFmt w:val="decimal"/>
      <w:lvlText w:val=""/>
      <w:lvlJc w:val="left"/>
    </w:lvl>
  </w:abstractNum>
  <w:abstractNum w:abstractNumId="43" w15:restartNumberingAfterBreak="0">
    <w:nsid w:val="6EDE0D78"/>
    <w:multiLevelType w:val="multilevel"/>
    <w:tmpl w:val="794CB55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F2B184C"/>
    <w:multiLevelType w:val="hybridMultilevel"/>
    <w:tmpl w:val="BFA4781A"/>
    <w:lvl w:ilvl="0" w:tplc="134489C4">
      <w:numFmt w:val="decimal"/>
      <w:lvlText w:val=""/>
      <w:lvlJc w:val="left"/>
    </w:lvl>
    <w:lvl w:ilvl="1" w:tplc="0C090019">
      <w:numFmt w:val="decimal"/>
      <w:lvlText w:val=""/>
      <w:lvlJc w:val="left"/>
    </w:lvl>
    <w:lvl w:ilvl="2" w:tplc="0C09001B">
      <w:numFmt w:val="decimal"/>
      <w:lvlText w:val=""/>
      <w:lvlJc w:val="left"/>
    </w:lvl>
    <w:lvl w:ilvl="3" w:tplc="0C09000F">
      <w:numFmt w:val="decimal"/>
      <w:lvlText w:val=""/>
      <w:lvlJc w:val="left"/>
    </w:lvl>
    <w:lvl w:ilvl="4" w:tplc="0C090019">
      <w:numFmt w:val="decimal"/>
      <w:lvlText w:val=""/>
      <w:lvlJc w:val="left"/>
    </w:lvl>
    <w:lvl w:ilvl="5" w:tplc="0C09001B">
      <w:numFmt w:val="decimal"/>
      <w:lvlText w:val=""/>
      <w:lvlJc w:val="left"/>
    </w:lvl>
    <w:lvl w:ilvl="6" w:tplc="0C09000F">
      <w:numFmt w:val="decimal"/>
      <w:lvlText w:val=""/>
      <w:lvlJc w:val="left"/>
    </w:lvl>
    <w:lvl w:ilvl="7" w:tplc="0C090019">
      <w:numFmt w:val="decimal"/>
      <w:lvlText w:val=""/>
      <w:lvlJc w:val="left"/>
    </w:lvl>
    <w:lvl w:ilvl="8" w:tplc="0C09001B">
      <w:numFmt w:val="decimal"/>
      <w:lvlText w:val=""/>
      <w:lvlJc w:val="left"/>
    </w:lvl>
  </w:abstractNum>
  <w:abstractNum w:abstractNumId="45" w15:restartNumberingAfterBreak="0">
    <w:nsid w:val="70F12854"/>
    <w:multiLevelType w:val="hybridMultilevel"/>
    <w:tmpl w:val="BF6655FC"/>
    <w:lvl w:ilvl="0" w:tplc="7F30E452">
      <w:numFmt w:val="decimal"/>
      <w:lvlText w:val=""/>
      <w:lvlJc w:val="left"/>
    </w:lvl>
    <w:lvl w:ilvl="1" w:tplc="0C090019">
      <w:numFmt w:val="decimal"/>
      <w:lvlText w:val=""/>
      <w:lvlJc w:val="left"/>
    </w:lvl>
    <w:lvl w:ilvl="2" w:tplc="0C09001B">
      <w:numFmt w:val="decimal"/>
      <w:lvlText w:val=""/>
      <w:lvlJc w:val="left"/>
    </w:lvl>
    <w:lvl w:ilvl="3" w:tplc="0C09000F">
      <w:numFmt w:val="decimal"/>
      <w:lvlText w:val=""/>
      <w:lvlJc w:val="left"/>
    </w:lvl>
    <w:lvl w:ilvl="4" w:tplc="0C090019">
      <w:numFmt w:val="decimal"/>
      <w:lvlText w:val=""/>
      <w:lvlJc w:val="left"/>
    </w:lvl>
    <w:lvl w:ilvl="5" w:tplc="0C09001B">
      <w:numFmt w:val="decimal"/>
      <w:lvlText w:val=""/>
      <w:lvlJc w:val="left"/>
    </w:lvl>
    <w:lvl w:ilvl="6" w:tplc="0C09000F">
      <w:numFmt w:val="decimal"/>
      <w:lvlText w:val=""/>
      <w:lvlJc w:val="left"/>
    </w:lvl>
    <w:lvl w:ilvl="7" w:tplc="0C090019">
      <w:numFmt w:val="decimal"/>
      <w:lvlText w:val=""/>
      <w:lvlJc w:val="left"/>
    </w:lvl>
    <w:lvl w:ilvl="8" w:tplc="0C09001B">
      <w:numFmt w:val="decimal"/>
      <w:lvlText w:val=""/>
      <w:lvlJc w:val="left"/>
    </w:lvl>
  </w:abstractNum>
  <w:abstractNum w:abstractNumId="46" w15:restartNumberingAfterBreak="0">
    <w:nsid w:val="71981274"/>
    <w:multiLevelType w:val="multilevel"/>
    <w:tmpl w:val="4E9AD19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62F4843"/>
    <w:multiLevelType w:val="multilevel"/>
    <w:tmpl w:val="3D1E2A7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82D3264"/>
    <w:multiLevelType w:val="multilevel"/>
    <w:tmpl w:val="3D1E2A7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CE1148D"/>
    <w:multiLevelType w:val="multilevel"/>
    <w:tmpl w:val="3D1E2A7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65381953">
    <w:abstractNumId w:val="31"/>
  </w:num>
  <w:num w:numId="2" w16cid:durableId="1497304446">
    <w:abstractNumId w:val="31"/>
    <w:lvlOverride w:ilvl="0">
      <w:lvl w:ilvl="0">
        <w:start w:val="1"/>
        <w:numFmt w:val="lowerLetter"/>
        <w:pStyle w:val="ListParagraph"/>
        <w:lvlText w:val="%1)"/>
        <w:lvlJc w:val="left"/>
        <w:pPr>
          <w:ind w:left="1211" w:hanging="360"/>
        </w:pPr>
      </w:lvl>
    </w:lvlOverride>
    <w:lvlOverride w:ilvl="1">
      <w:lvl w:ilvl="1">
        <w:start w:val="1"/>
        <w:numFmt w:val="lowerRoman"/>
        <w:lvlText w:val="%2)"/>
        <w:lvlJc w:val="left"/>
        <w:pPr>
          <w:ind w:left="2084" w:hanging="720"/>
        </w:pPr>
        <w:rPr>
          <w:rFonts w:hint="default"/>
        </w:rPr>
      </w:lvl>
    </w:lvlOverride>
    <w:lvlOverride w:ilvl="2">
      <w:lvl w:ilvl="2">
        <w:start w:val="1"/>
        <w:numFmt w:val="lowerRoman"/>
        <w:lvlText w:val="%3."/>
        <w:lvlJc w:val="right"/>
        <w:pPr>
          <w:ind w:left="2444" w:hanging="180"/>
        </w:pPr>
      </w:lvl>
    </w:lvlOverride>
    <w:lvlOverride w:ilvl="3">
      <w:lvl w:ilvl="3">
        <w:start w:val="1"/>
        <w:numFmt w:val="decimal"/>
        <w:lvlText w:val="%4."/>
        <w:lvlJc w:val="left"/>
        <w:pPr>
          <w:ind w:left="3164" w:hanging="360"/>
        </w:pPr>
      </w:lvl>
    </w:lvlOverride>
    <w:lvlOverride w:ilvl="4">
      <w:lvl w:ilvl="4" w:tentative="1">
        <w:start w:val="1"/>
        <w:numFmt w:val="lowerLetter"/>
        <w:lvlText w:val="%5."/>
        <w:lvlJc w:val="left"/>
        <w:pPr>
          <w:ind w:left="3884" w:hanging="360"/>
        </w:pPr>
      </w:lvl>
    </w:lvlOverride>
    <w:lvlOverride w:ilvl="5">
      <w:lvl w:ilvl="5" w:tentative="1">
        <w:start w:val="1"/>
        <w:numFmt w:val="lowerRoman"/>
        <w:lvlText w:val="%6."/>
        <w:lvlJc w:val="right"/>
        <w:pPr>
          <w:ind w:left="4604" w:hanging="180"/>
        </w:pPr>
      </w:lvl>
    </w:lvlOverride>
    <w:lvlOverride w:ilvl="6">
      <w:lvl w:ilvl="6" w:tentative="1">
        <w:start w:val="1"/>
        <w:numFmt w:val="decimal"/>
        <w:lvlText w:val="%7."/>
        <w:lvlJc w:val="left"/>
        <w:pPr>
          <w:ind w:left="5324" w:hanging="360"/>
        </w:pPr>
      </w:lvl>
    </w:lvlOverride>
    <w:lvlOverride w:ilvl="7">
      <w:lvl w:ilvl="7" w:tentative="1">
        <w:start w:val="1"/>
        <w:numFmt w:val="lowerLetter"/>
        <w:lvlText w:val="%8."/>
        <w:lvlJc w:val="left"/>
        <w:pPr>
          <w:ind w:left="6044" w:hanging="360"/>
        </w:pPr>
      </w:lvl>
    </w:lvlOverride>
    <w:lvlOverride w:ilvl="8">
      <w:lvl w:ilvl="8" w:tentative="1">
        <w:start w:val="1"/>
        <w:numFmt w:val="lowerRoman"/>
        <w:lvlText w:val="%9."/>
        <w:lvlJc w:val="right"/>
        <w:pPr>
          <w:ind w:left="6764" w:hanging="180"/>
        </w:pPr>
      </w:lvl>
    </w:lvlOverride>
  </w:num>
  <w:num w:numId="3" w16cid:durableId="1247106662">
    <w:abstractNumId w:val="22"/>
  </w:num>
  <w:num w:numId="4" w16cid:durableId="19124230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8655954">
    <w:abstractNumId w:val="37"/>
  </w:num>
  <w:num w:numId="6" w16cid:durableId="1982616399">
    <w:abstractNumId w:val="28"/>
  </w:num>
  <w:num w:numId="7" w16cid:durableId="1695109358">
    <w:abstractNumId w:val="17"/>
  </w:num>
  <w:num w:numId="8" w16cid:durableId="686716562">
    <w:abstractNumId w:val="11"/>
  </w:num>
  <w:num w:numId="9" w16cid:durableId="1733656192">
    <w:abstractNumId w:val="40"/>
  </w:num>
  <w:num w:numId="10" w16cid:durableId="953250887">
    <w:abstractNumId w:val="20"/>
  </w:num>
  <w:num w:numId="11" w16cid:durableId="210119772">
    <w:abstractNumId w:val="6"/>
  </w:num>
  <w:num w:numId="12" w16cid:durableId="113982174">
    <w:abstractNumId w:val="35"/>
  </w:num>
  <w:num w:numId="13" w16cid:durableId="349570398">
    <w:abstractNumId w:val="5"/>
  </w:num>
  <w:num w:numId="14" w16cid:durableId="911042114">
    <w:abstractNumId w:val="27"/>
  </w:num>
  <w:num w:numId="15" w16cid:durableId="239214111">
    <w:abstractNumId w:val="23"/>
  </w:num>
  <w:num w:numId="16" w16cid:durableId="1657300729">
    <w:abstractNumId w:val="29"/>
  </w:num>
  <w:num w:numId="17" w16cid:durableId="6341446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12637408">
    <w:abstractNumId w:val="47"/>
  </w:num>
  <w:num w:numId="19" w16cid:durableId="1327049557">
    <w:abstractNumId w:val="18"/>
  </w:num>
  <w:num w:numId="20" w16cid:durableId="980883165">
    <w:abstractNumId w:val="49"/>
  </w:num>
  <w:num w:numId="21" w16cid:durableId="263415463">
    <w:abstractNumId w:val="31"/>
    <w:lvlOverride w:ilvl="0">
      <w:startOverride w:val="1"/>
    </w:lvlOverride>
  </w:num>
  <w:num w:numId="22" w16cid:durableId="440730134">
    <w:abstractNumId w:val="31"/>
    <w:lvlOverride w:ilvl="0">
      <w:startOverride w:val="1"/>
    </w:lvlOverride>
  </w:num>
  <w:num w:numId="23" w16cid:durableId="67579047">
    <w:abstractNumId w:val="31"/>
    <w:lvlOverride w:ilvl="0">
      <w:startOverride w:val="1"/>
    </w:lvlOverride>
  </w:num>
  <w:num w:numId="24" w16cid:durableId="1484198075">
    <w:abstractNumId w:val="31"/>
    <w:lvlOverride w:ilvl="0">
      <w:startOverride w:val="1"/>
    </w:lvlOverride>
  </w:num>
  <w:num w:numId="25" w16cid:durableId="1496994333">
    <w:abstractNumId w:val="31"/>
    <w:lvlOverride w:ilvl="0">
      <w:startOverride w:val="1"/>
    </w:lvlOverride>
  </w:num>
  <w:num w:numId="26" w16cid:durableId="2110199822">
    <w:abstractNumId w:val="31"/>
    <w:lvlOverride w:ilvl="0">
      <w:startOverride w:val="1"/>
    </w:lvlOverride>
  </w:num>
  <w:num w:numId="27" w16cid:durableId="2072538051">
    <w:abstractNumId w:val="31"/>
    <w:lvlOverride w:ilvl="0">
      <w:startOverride w:val="1"/>
    </w:lvlOverride>
  </w:num>
  <w:num w:numId="28" w16cid:durableId="1389913109">
    <w:abstractNumId w:val="31"/>
    <w:lvlOverride w:ilvl="0">
      <w:startOverride w:val="1"/>
    </w:lvlOverride>
  </w:num>
  <w:num w:numId="29" w16cid:durableId="803039996">
    <w:abstractNumId w:val="31"/>
    <w:lvlOverride w:ilvl="0">
      <w:startOverride w:val="1"/>
    </w:lvlOverride>
  </w:num>
  <w:num w:numId="30" w16cid:durableId="222722608">
    <w:abstractNumId w:val="31"/>
    <w:lvlOverride w:ilvl="0">
      <w:startOverride w:val="1"/>
    </w:lvlOverride>
  </w:num>
  <w:num w:numId="31" w16cid:durableId="413861799">
    <w:abstractNumId w:val="31"/>
    <w:lvlOverride w:ilvl="0">
      <w:startOverride w:val="1"/>
    </w:lvlOverride>
  </w:num>
  <w:num w:numId="32" w16cid:durableId="1215389321">
    <w:abstractNumId w:val="31"/>
    <w:lvlOverride w:ilvl="0">
      <w:startOverride w:val="1"/>
    </w:lvlOverride>
  </w:num>
  <w:num w:numId="33" w16cid:durableId="348332013">
    <w:abstractNumId w:val="31"/>
    <w:lvlOverride w:ilvl="0">
      <w:startOverride w:val="1"/>
    </w:lvlOverride>
  </w:num>
  <w:num w:numId="34" w16cid:durableId="809984924">
    <w:abstractNumId w:val="31"/>
    <w:lvlOverride w:ilvl="0">
      <w:startOverride w:val="1"/>
    </w:lvlOverride>
  </w:num>
  <w:num w:numId="35" w16cid:durableId="1933850931">
    <w:abstractNumId w:val="31"/>
    <w:lvlOverride w:ilvl="0">
      <w:startOverride w:val="1"/>
    </w:lvlOverride>
  </w:num>
  <w:num w:numId="36" w16cid:durableId="2105302171">
    <w:abstractNumId w:val="31"/>
    <w:lvlOverride w:ilvl="0">
      <w:startOverride w:val="1"/>
    </w:lvlOverride>
  </w:num>
  <w:num w:numId="37" w16cid:durableId="1444807330">
    <w:abstractNumId w:val="31"/>
    <w:lvlOverride w:ilvl="0">
      <w:startOverride w:val="1"/>
    </w:lvlOverride>
  </w:num>
  <w:num w:numId="38" w16cid:durableId="1579436914">
    <w:abstractNumId w:val="31"/>
    <w:lvlOverride w:ilvl="0">
      <w:startOverride w:val="1"/>
    </w:lvlOverride>
  </w:num>
  <w:num w:numId="39" w16cid:durableId="363797707">
    <w:abstractNumId w:val="31"/>
    <w:lvlOverride w:ilvl="0">
      <w:startOverride w:val="1"/>
    </w:lvlOverride>
  </w:num>
  <w:num w:numId="40" w16cid:durableId="1959873333">
    <w:abstractNumId w:val="31"/>
    <w:lvlOverride w:ilvl="0">
      <w:startOverride w:val="1"/>
    </w:lvlOverride>
  </w:num>
  <w:num w:numId="41" w16cid:durableId="119689381">
    <w:abstractNumId w:val="31"/>
    <w:lvlOverride w:ilvl="0">
      <w:startOverride w:val="1"/>
    </w:lvlOverride>
  </w:num>
  <w:num w:numId="42" w16cid:durableId="1748381894">
    <w:abstractNumId w:val="31"/>
    <w:lvlOverride w:ilvl="0">
      <w:startOverride w:val="1"/>
    </w:lvlOverride>
  </w:num>
  <w:num w:numId="43" w16cid:durableId="76021869">
    <w:abstractNumId w:val="31"/>
    <w:lvlOverride w:ilvl="0">
      <w:startOverride w:val="1"/>
    </w:lvlOverride>
  </w:num>
  <w:num w:numId="44" w16cid:durableId="217668038">
    <w:abstractNumId w:val="31"/>
    <w:lvlOverride w:ilvl="0">
      <w:startOverride w:val="1"/>
    </w:lvlOverride>
  </w:num>
  <w:num w:numId="45" w16cid:durableId="1608151829">
    <w:abstractNumId w:val="31"/>
    <w:lvlOverride w:ilvl="0">
      <w:startOverride w:val="1"/>
    </w:lvlOverride>
  </w:num>
  <w:num w:numId="46" w16cid:durableId="1824620336">
    <w:abstractNumId w:val="31"/>
    <w:lvlOverride w:ilvl="0">
      <w:startOverride w:val="1"/>
    </w:lvlOverride>
  </w:num>
  <w:num w:numId="47" w16cid:durableId="30230656">
    <w:abstractNumId w:val="31"/>
    <w:lvlOverride w:ilvl="0">
      <w:startOverride w:val="1"/>
    </w:lvlOverride>
  </w:num>
  <w:num w:numId="48" w16cid:durableId="1105492886">
    <w:abstractNumId w:val="31"/>
    <w:lvlOverride w:ilvl="0">
      <w:startOverride w:val="1"/>
    </w:lvlOverride>
  </w:num>
  <w:num w:numId="49" w16cid:durableId="482815727">
    <w:abstractNumId w:val="31"/>
    <w:lvlOverride w:ilvl="0">
      <w:startOverride w:val="1"/>
    </w:lvlOverride>
  </w:num>
  <w:num w:numId="50" w16cid:durableId="1002899507">
    <w:abstractNumId w:val="31"/>
    <w:lvlOverride w:ilvl="0">
      <w:startOverride w:val="1"/>
    </w:lvlOverride>
  </w:num>
  <w:num w:numId="51" w16cid:durableId="807279874">
    <w:abstractNumId w:val="31"/>
    <w:lvlOverride w:ilvl="0">
      <w:startOverride w:val="1"/>
    </w:lvlOverride>
  </w:num>
  <w:num w:numId="52" w16cid:durableId="1076048756">
    <w:abstractNumId w:val="31"/>
    <w:lvlOverride w:ilvl="0">
      <w:startOverride w:val="1"/>
    </w:lvlOverride>
  </w:num>
  <w:num w:numId="53" w16cid:durableId="874462697">
    <w:abstractNumId w:val="31"/>
    <w:lvlOverride w:ilvl="0">
      <w:startOverride w:val="1"/>
    </w:lvlOverride>
  </w:num>
  <w:num w:numId="54" w16cid:durableId="256714663">
    <w:abstractNumId w:val="31"/>
    <w:lvlOverride w:ilvl="0">
      <w:startOverride w:val="1"/>
    </w:lvlOverride>
  </w:num>
  <w:num w:numId="55" w16cid:durableId="920682241">
    <w:abstractNumId w:val="31"/>
    <w:lvlOverride w:ilvl="0">
      <w:startOverride w:val="1"/>
    </w:lvlOverride>
  </w:num>
  <w:num w:numId="56" w16cid:durableId="1216164843">
    <w:abstractNumId w:val="31"/>
    <w:lvlOverride w:ilvl="0">
      <w:startOverride w:val="1"/>
    </w:lvlOverride>
  </w:num>
  <w:num w:numId="57" w16cid:durableId="1929609020">
    <w:abstractNumId w:val="31"/>
    <w:lvlOverride w:ilvl="0">
      <w:startOverride w:val="1"/>
    </w:lvlOverride>
  </w:num>
  <w:num w:numId="58" w16cid:durableId="1134640296">
    <w:abstractNumId w:val="31"/>
    <w:lvlOverride w:ilvl="0">
      <w:startOverride w:val="1"/>
    </w:lvlOverride>
  </w:num>
  <w:num w:numId="59" w16cid:durableId="1705515218">
    <w:abstractNumId w:val="31"/>
    <w:lvlOverride w:ilvl="0">
      <w:startOverride w:val="1"/>
    </w:lvlOverride>
  </w:num>
  <w:num w:numId="60" w16cid:durableId="1779175937">
    <w:abstractNumId w:val="31"/>
    <w:lvlOverride w:ilvl="0">
      <w:startOverride w:val="1"/>
    </w:lvlOverride>
  </w:num>
  <w:num w:numId="61" w16cid:durableId="547375728">
    <w:abstractNumId w:val="31"/>
    <w:lvlOverride w:ilvl="0">
      <w:startOverride w:val="1"/>
    </w:lvlOverride>
  </w:num>
  <w:num w:numId="62" w16cid:durableId="1066345654">
    <w:abstractNumId w:val="31"/>
    <w:lvlOverride w:ilvl="0">
      <w:startOverride w:val="1"/>
    </w:lvlOverride>
  </w:num>
  <w:num w:numId="63" w16cid:durableId="666791624">
    <w:abstractNumId w:val="31"/>
    <w:lvlOverride w:ilvl="0">
      <w:startOverride w:val="1"/>
    </w:lvlOverride>
  </w:num>
  <w:num w:numId="64" w16cid:durableId="472331372">
    <w:abstractNumId w:val="31"/>
    <w:lvlOverride w:ilvl="0">
      <w:startOverride w:val="1"/>
    </w:lvlOverride>
  </w:num>
  <w:num w:numId="65" w16cid:durableId="707265133">
    <w:abstractNumId w:val="31"/>
    <w:lvlOverride w:ilvl="0">
      <w:startOverride w:val="1"/>
    </w:lvlOverride>
  </w:num>
  <w:num w:numId="66" w16cid:durableId="348527830">
    <w:abstractNumId w:val="31"/>
    <w:lvlOverride w:ilvl="0">
      <w:startOverride w:val="1"/>
    </w:lvlOverride>
  </w:num>
  <w:num w:numId="67" w16cid:durableId="1504196775">
    <w:abstractNumId w:val="31"/>
    <w:lvlOverride w:ilvl="0">
      <w:startOverride w:val="1"/>
    </w:lvlOverride>
  </w:num>
  <w:num w:numId="68" w16cid:durableId="1575823929">
    <w:abstractNumId w:val="31"/>
    <w:lvlOverride w:ilvl="0">
      <w:startOverride w:val="1"/>
    </w:lvlOverride>
  </w:num>
  <w:num w:numId="69" w16cid:durableId="132717416">
    <w:abstractNumId w:val="31"/>
    <w:lvlOverride w:ilvl="0">
      <w:startOverride w:val="1"/>
    </w:lvlOverride>
  </w:num>
  <w:num w:numId="70" w16cid:durableId="332992763">
    <w:abstractNumId w:val="31"/>
    <w:lvlOverride w:ilvl="0">
      <w:startOverride w:val="1"/>
    </w:lvlOverride>
  </w:num>
  <w:num w:numId="71" w16cid:durableId="284770744">
    <w:abstractNumId w:val="31"/>
    <w:lvlOverride w:ilvl="0">
      <w:startOverride w:val="1"/>
    </w:lvlOverride>
  </w:num>
  <w:num w:numId="72" w16cid:durableId="1854107816">
    <w:abstractNumId w:val="31"/>
    <w:lvlOverride w:ilvl="0">
      <w:startOverride w:val="1"/>
    </w:lvlOverride>
  </w:num>
  <w:num w:numId="73" w16cid:durableId="1362515956">
    <w:abstractNumId w:val="31"/>
    <w:lvlOverride w:ilvl="0">
      <w:startOverride w:val="1"/>
    </w:lvlOverride>
  </w:num>
  <w:num w:numId="74" w16cid:durableId="2041391698">
    <w:abstractNumId w:val="31"/>
    <w:lvlOverride w:ilvl="0">
      <w:startOverride w:val="1"/>
    </w:lvlOverride>
  </w:num>
  <w:num w:numId="75" w16cid:durableId="693845352">
    <w:abstractNumId w:val="31"/>
    <w:lvlOverride w:ilvl="0">
      <w:startOverride w:val="1"/>
    </w:lvlOverride>
  </w:num>
  <w:num w:numId="76" w16cid:durableId="877622666">
    <w:abstractNumId w:val="31"/>
    <w:lvlOverride w:ilvl="0">
      <w:startOverride w:val="1"/>
    </w:lvlOverride>
  </w:num>
  <w:num w:numId="77" w16cid:durableId="1484852315">
    <w:abstractNumId w:val="31"/>
    <w:lvlOverride w:ilvl="0">
      <w:startOverride w:val="1"/>
    </w:lvlOverride>
  </w:num>
  <w:num w:numId="78" w16cid:durableId="1845777339">
    <w:abstractNumId w:val="31"/>
    <w:lvlOverride w:ilvl="0">
      <w:startOverride w:val="1"/>
    </w:lvlOverride>
  </w:num>
  <w:num w:numId="79" w16cid:durableId="1423407907">
    <w:abstractNumId w:val="31"/>
    <w:lvlOverride w:ilvl="0">
      <w:startOverride w:val="1"/>
    </w:lvlOverride>
  </w:num>
  <w:num w:numId="80" w16cid:durableId="145245891">
    <w:abstractNumId w:val="31"/>
    <w:lvlOverride w:ilvl="0">
      <w:startOverride w:val="1"/>
    </w:lvlOverride>
  </w:num>
  <w:num w:numId="81" w16cid:durableId="1692491357">
    <w:abstractNumId w:val="31"/>
    <w:lvlOverride w:ilvl="0">
      <w:startOverride w:val="1"/>
    </w:lvlOverride>
  </w:num>
  <w:num w:numId="82" w16cid:durableId="1182548723">
    <w:abstractNumId w:val="30"/>
  </w:num>
  <w:num w:numId="83" w16cid:durableId="2129466611">
    <w:abstractNumId w:val="31"/>
    <w:lvlOverride w:ilvl="0">
      <w:startOverride w:val="1"/>
    </w:lvlOverride>
  </w:num>
  <w:num w:numId="84" w16cid:durableId="996811738">
    <w:abstractNumId w:val="31"/>
    <w:lvlOverride w:ilvl="0">
      <w:startOverride w:val="1"/>
    </w:lvlOverride>
  </w:num>
  <w:num w:numId="85" w16cid:durableId="1959796732">
    <w:abstractNumId w:val="31"/>
    <w:lvlOverride w:ilvl="0">
      <w:startOverride w:val="1"/>
    </w:lvlOverride>
  </w:num>
  <w:num w:numId="86" w16cid:durableId="587617423">
    <w:abstractNumId w:val="31"/>
    <w:lvlOverride w:ilvl="0">
      <w:startOverride w:val="1"/>
    </w:lvlOverride>
  </w:num>
  <w:num w:numId="87" w16cid:durableId="6908177">
    <w:abstractNumId w:val="7"/>
  </w:num>
  <w:num w:numId="88" w16cid:durableId="1297225779">
    <w:abstractNumId w:val="31"/>
    <w:lvlOverride w:ilvl="0">
      <w:startOverride w:val="1"/>
    </w:lvlOverride>
  </w:num>
  <w:num w:numId="89" w16cid:durableId="1745489988">
    <w:abstractNumId w:val="31"/>
    <w:lvlOverride w:ilvl="0">
      <w:startOverride w:val="1"/>
    </w:lvlOverride>
  </w:num>
  <w:num w:numId="90" w16cid:durableId="1250237192">
    <w:abstractNumId w:val="31"/>
    <w:lvlOverride w:ilvl="0">
      <w:startOverride w:val="1"/>
    </w:lvlOverride>
  </w:num>
  <w:num w:numId="91" w16cid:durableId="1890023772">
    <w:abstractNumId w:val="31"/>
    <w:lvlOverride w:ilvl="0">
      <w:startOverride w:val="1"/>
    </w:lvlOverride>
  </w:num>
  <w:num w:numId="92" w16cid:durableId="1858034992">
    <w:abstractNumId w:val="31"/>
    <w:lvlOverride w:ilvl="0">
      <w:startOverride w:val="1"/>
    </w:lvlOverride>
  </w:num>
  <w:num w:numId="93" w16cid:durableId="379935454">
    <w:abstractNumId w:val="31"/>
    <w:lvlOverride w:ilvl="0">
      <w:startOverride w:val="1"/>
    </w:lvlOverride>
  </w:num>
  <w:num w:numId="94" w16cid:durableId="894315697">
    <w:abstractNumId w:val="31"/>
    <w:lvlOverride w:ilvl="0">
      <w:startOverride w:val="1"/>
    </w:lvlOverride>
  </w:num>
  <w:num w:numId="95" w16cid:durableId="1777627404">
    <w:abstractNumId w:val="31"/>
    <w:lvlOverride w:ilvl="0">
      <w:startOverride w:val="1"/>
    </w:lvlOverride>
  </w:num>
  <w:num w:numId="96" w16cid:durableId="170294393">
    <w:abstractNumId w:val="31"/>
    <w:lvlOverride w:ilvl="0">
      <w:startOverride w:val="1"/>
    </w:lvlOverride>
  </w:num>
  <w:num w:numId="97" w16cid:durableId="2012752300">
    <w:abstractNumId w:val="31"/>
    <w:lvlOverride w:ilvl="0">
      <w:startOverride w:val="1"/>
    </w:lvlOverride>
  </w:num>
  <w:num w:numId="98" w16cid:durableId="296377511">
    <w:abstractNumId w:val="34"/>
  </w:num>
  <w:num w:numId="99" w16cid:durableId="1813407997">
    <w:abstractNumId w:val="31"/>
    <w:lvlOverride w:ilvl="0">
      <w:startOverride w:val="1"/>
    </w:lvlOverride>
  </w:num>
  <w:num w:numId="100" w16cid:durableId="1538199073">
    <w:abstractNumId w:val="31"/>
    <w:lvlOverride w:ilvl="0">
      <w:startOverride w:val="1"/>
    </w:lvlOverride>
  </w:num>
  <w:num w:numId="101" w16cid:durableId="367877990">
    <w:abstractNumId w:val="9"/>
  </w:num>
  <w:num w:numId="102" w16cid:durableId="751202882">
    <w:abstractNumId w:val="3"/>
  </w:num>
  <w:num w:numId="103" w16cid:durableId="2404818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4560281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4721407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62085371">
    <w:abstractNumId w:val="31"/>
    <w:lvlOverride w:ilvl="0">
      <w:startOverride w:val="1"/>
    </w:lvlOverride>
  </w:num>
  <w:num w:numId="107" w16cid:durableId="201944425">
    <w:abstractNumId w:val="31"/>
    <w:lvlOverride w:ilvl="0">
      <w:startOverride w:val="1"/>
    </w:lvlOverride>
  </w:num>
  <w:num w:numId="108" w16cid:durableId="20176892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62266596">
    <w:abstractNumId w:val="31"/>
    <w:lvlOverride w:ilvl="0">
      <w:startOverride w:val="1"/>
    </w:lvlOverride>
  </w:num>
  <w:num w:numId="110" w16cid:durableId="560560326">
    <w:abstractNumId w:val="31"/>
    <w:lvlOverride w:ilvl="0">
      <w:startOverride w:val="1"/>
    </w:lvlOverride>
  </w:num>
  <w:num w:numId="111" w16cid:durableId="4965817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90805565">
    <w:abstractNumId w:val="31"/>
    <w:lvlOverride w:ilvl="0">
      <w:startOverride w:val="1"/>
    </w:lvlOverride>
  </w:num>
  <w:num w:numId="113" w16cid:durableId="216825227">
    <w:abstractNumId w:val="31"/>
    <w:lvlOverride w:ilvl="0">
      <w:startOverride w:val="1"/>
    </w:lvlOverride>
  </w:num>
  <w:num w:numId="114" w16cid:durableId="1897202921">
    <w:abstractNumId w:val="38"/>
  </w:num>
  <w:num w:numId="115" w16cid:durableId="2471534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169368039">
    <w:abstractNumId w:val="32"/>
  </w:num>
  <w:num w:numId="117" w16cid:durableId="429157837">
    <w:abstractNumId w:val="31"/>
    <w:lvlOverride w:ilvl="0">
      <w:startOverride w:val="1"/>
    </w:lvlOverride>
  </w:num>
  <w:num w:numId="118" w16cid:durableId="16571039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770925906">
    <w:abstractNumId w:val="31"/>
    <w:lvlOverride w:ilvl="0">
      <w:startOverride w:val="1"/>
    </w:lvlOverride>
  </w:num>
  <w:num w:numId="120" w16cid:durableId="10808367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532840309">
    <w:abstractNumId w:val="31"/>
    <w:lvlOverride w:ilvl="0">
      <w:startOverride w:val="1"/>
    </w:lvlOverride>
  </w:num>
  <w:num w:numId="122" w16cid:durableId="6322941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276839674">
    <w:abstractNumId w:val="31"/>
    <w:lvlOverride w:ilvl="0">
      <w:startOverride w:val="1"/>
    </w:lvlOverride>
  </w:num>
  <w:num w:numId="124" w16cid:durableId="18352214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726806212">
    <w:abstractNumId w:val="31"/>
    <w:lvlOverride w:ilvl="0">
      <w:startOverride w:val="1"/>
    </w:lvlOverride>
  </w:num>
  <w:num w:numId="126" w16cid:durableId="8599743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0334619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300574093">
    <w:abstractNumId w:val="31"/>
    <w:lvlOverride w:ilvl="0">
      <w:startOverride w:val="1"/>
    </w:lvlOverride>
  </w:num>
  <w:num w:numId="129" w16cid:durableId="21119242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2075855792">
    <w:abstractNumId w:val="31"/>
    <w:lvlOverride w:ilvl="0">
      <w:startOverride w:val="1"/>
    </w:lvlOverride>
  </w:num>
  <w:num w:numId="131" w16cid:durableId="935484701">
    <w:abstractNumId w:val="31"/>
    <w:lvlOverride w:ilvl="0">
      <w:startOverride w:val="1"/>
    </w:lvlOverride>
  </w:num>
  <w:num w:numId="132" w16cid:durableId="1012105030">
    <w:abstractNumId w:val="31"/>
    <w:lvlOverride w:ilvl="0">
      <w:startOverride w:val="1"/>
    </w:lvlOverride>
  </w:num>
  <w:num w:numId="133" w16cid:durableId="9149711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612124396">
    <w:abstractNumId w:val="15"/>
  </w:num>
  <w:num w:numId="135" w16cid:durableId="461269681">
    <w:abstractNumId w:val="31"/>
    <w:lvlOverride w:ilvl="0">
      <w:startOverride w:val="1"/>
    </w:lvlOverride>
  </w:num>
  <w:num w:numId="136" w16cid:durableId="6173130">
    <w:abstractNumId w:val="31"/>
    <w:lvlOverride w:ilvl="0">
      <w:startOverride w:val="1"/>
    </w:lvlOverride>
  </w:num>
  <w:num w:numId="137" w16cid:durableId="367150030">
    <w:abstractNumId w:val="31"/>
    <w:lvlOverride w:ilvl="0">
      <w:startOverride w:val="1"/>
    </w:lvlOverride>
  </w:num>
  <w:num w:numId="138" w16cid:durableId="1803308926">
    <w:abstractNumId w:val="31"/>
    <w:lvlOverride w:ilvl="0">
      <w:startOverride w:val="1"/>
    </w:lvlOverride>
  </w:num>
  <w:num w:numId="139" w16cid:durableId="13729943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4198320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766585006">
    <w:abstractNumId w:val="31"/>
    <w:lvlOverride w:ilvl="0">
      <w:startOverride w:val="1"/>
    </w:lvlOverride>
  </w:num>
  <w:num w:numId="142" w16cid:durableId="6954258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0990656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8581577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987934851">
    <w:abstractNumId w:val="31"/>
    <w:lvlOverride w:ilvl="0">
      <w:startOverride w:val="1"/>
    </w:lvlOverride>
  </w:num>
  <w:num w:numId="146" w16cid:durableId="705182102">
    <w:abstractNumId w:val="31"/>
    <w:lvlOverride w:ilvl="0">
      <w:startOverride w:val="1"/>
    </w:lvlOverride>
  </w:num>
  <w:num w:numId="147" w16cid:durableId="9472719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8570859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3225144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1017391776">
    <w:abstractNumId w:val="31"/>
    <w:lvlOverride w:ilvl="0">
      <w:startOverride w:val="1"/>
    </w:lvlOverride>
  </w:num>
  <w:num w:numId="151" w16cid:durableId="16329747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5660377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882160984">
    <w:abstractNumId w:val="31"/>
    <w:lvlOverride w:ilvl="0">
      <w:startOverride w:val="1"/>
    </w:lvlOverride>
  </w:num>
  <w:num w:numId="154" w16cid:durableId="5640319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9483891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1202472865">
    <w:abstractNumId w:val="44"/>
  </w:num>
  <w:num w:numId="157" w16cid:durableId="19050969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8736606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5272900">
    <w:abstractNumId w:val="31"/>
    <w:lvlOverride w:ilvl="0">
      <w:startOverride w:val="1"/>
    </w:lvlOverride>
  </w:num>
  <w:num w:numId="160" w16cid:durableId="7222876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20766614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408772165">
    <w:abstractNumId w:val="42"/>
  </w:num>
  <w:num w:numId="163" w16cid:durableId="11373830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455950255">
    <w:abstractNumId w:val="16"/>
  </w:num>
  <w:num w:numId="165" w16cid:durableId="5943625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2048005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19275738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20688700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6473244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13956164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15612849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19648435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18304430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10050893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17168553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12615681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1106542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21275079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5509687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19370553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12671529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6359189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11839824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7727442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21146671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5808685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3253255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10947904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20549615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16623503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96450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4129680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16330544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16067673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848068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10617547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20682613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18953111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8907720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15024242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7042603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21458466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16893316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2145062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20829412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3174621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4895594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17908511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14963425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7017098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15626668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4419266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9843067">
    <w:abstractNumId w:val="31"/>
    <w:lvlOverride w:ilvl="0">
      <w:startOverride w:val="1"/>
    </w:lvlOverride>
  </w:num>
  <w:num w:numId="214" w16cid:durableId="913467711">
    <w:abstractNumId w:val="31"/>
    <w:lvlOverride w:ilvl="0">
      <w:startOverride w:val="1"/>
    </w:lvlOverride>
  </w:num>
  <w:num w:numId="215" w16cid:durableId="702038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2900172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6253582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16cid:durableId="19504274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1648319462">
    <w:abstractNumId w:val="14"/>
  </w:num>
  <w:num w:numId="220" w16cid:durableId="13052368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1161505213">
    <w:abstractNumId w:val="19"/>
  </w:num>
  <w:num w:numId="222" w16cid:durableId="3663773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12518886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11593473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21110460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173712076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9134658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12448003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16cid:durableId="6756155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16cid:durableId="14317042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16cid:durableId="5554308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5707018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16cid:durableId="11678638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16110082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15867208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16cid:durableId="4994663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11103145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16cid:durableId="19907476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16cid:durableId="16561837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16cid:durableId="6177578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16cid:durableId="2879295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16cid:durableId="11627030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16cid:durableId="5964487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16cid:durableId="16139797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16cid:durableId="9320088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16cid:durableId="1492481633">
    <w:abstractNumId w:val="39"/>
  </w:num>
  <w:num w:numId="247" w16cid:durableId="488469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16cid:durableId="5621061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16cid:durableId="4495198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16cid:durableId="17112272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16cid:durableId="14690554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16cid:durableId="1490517515">
    <w:abstractNumId w:val="10"/>
  </w:num>
  <w:num w:numId="253" w16cid:durableId="4960001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16cid:durableId="16589186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16cid:durableId="10185103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16cid:durableId="1697345592">
    <w:abstractNumId w:val="0"/>
  </w:num>
  <w:num w:numId="257" w16cid:durableId="2196337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16cid:durableId="7457638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16cid:durableId="4052287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16cid:durableId="149549049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16cid:durableId="5933631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16cid:durableId="20636028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16cid:durableId="6660534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16cid:durableId="20963185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16cid:durableId="37342898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16cid:durableId="1108310943">
    <w:abstractNumId w:val="48"/>
  </w:num>
  <w:num w:numId="267" w16cid:durableId="14011728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16cid:durableId="2117000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16cid:durableId="13247739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16cid:durableId="5306506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16cid:durableId="5718881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16cid:durableId="130870166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16cid:durableId="2196784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16cid:durableId="531572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16cid:durableId="501970209">
    <w:abstractNumId w:val="31"/>
    <w:lvlOverride w:ilvl="0">
      <w:startOverride w:val="1"/>
      <w:lvl w:ilvl="0">
        <w:start w:val="1"/>
        <w:numFmt w:val="lowerLetter"/>
        <w:pStyle w:val="ListParagraph"/>
        <w:lvlText w:val="%1)"/>
        <w:lvlJc w:val="left"/>
        <w:pPr>
          <w:ind w:left="1211" w:hanging="360"/>
        </w:pPr>
      </w:lvl>
    </w:lvlOverride>
    <w:lvlOverride w:ilvl="1">
      <w:startOverride w:val="1"/>
      <w:lvl w:ilvl="1">
        <w:start w:val="1"/>
        <w:numFmt w:val="lowerRoman"/>
        <w:lvlText w:val="%2)"/>
        <w:lvlJc w:val="left"/>
        <w:pPr>
          <w:ind w:left="2084" w:hanging="720"/>
        </w:pPr>
        <w:rPr>
          <w:rFonts w:hint="default"/>
        </w:rPr>
      </w:lvl>
    </w:lvlOverride>
    <w:lvlOverride w:ilvl="2">
      <w:startOverride w:val="1"/>
      <w:lvl w:ilvl="2">
        <w:start w:val="1"/>
        <w:numFmt w:val="lowerRoman"/>
        <w:lvlText w:val="%3."/>
        <w:lvlJc w:val="right"/>
        <w:pPr>
          <w:ind w:left="2444" w:hanging="180"/>
        </w:pPr>
      </w:lvl>
    </w:lvlOverride>
    <w:lvlOverride w:ilvl="3">
      <w:startOverride w:val="1"/>
      <w:lvl w:ilvl="3">
        <w:start w:val="1"/>
        <w:numFmt w:val="decimal"/>
        <w:lvlText w:val="%4."/>
        <w:lvlJc w:val="left"/>
        <w:pPr>
          <w:ind w:left="3164" w:hanging="360"/>
        </w:pPr>
      </w:lvl>
    </w:lvlOverride>
    <w:lvlOverride w:ilvl="4">
      <w:startOverride w:val="1"/>
      <w:lvl w:ilvl="4" w:tentative="1">
        <w:start w:val="1"/>
        <w:numFmt w:val="lowerLetter"/>
        <w:lvlText w:val="%5."/>
        <w:lvlJc w:val="left"/>
        <w:pPr>
          <w:ind w:left="3884" w:hanging="360"/>
        </w:pPr>
      </w:lvl>
    </w:lvlOverride>
    <w:lvlOverride w:ilvl="5">
      <w:startOverride w:val="1"/>
      <w:lvl w:ilvl="5" w:tentative="1">
        <w:start w:val="1"/>
        <w:numFmt w:val="lowerRoman"/>
        <w:lvlText w:val="%6."/>
        <w:lvlJc w:val="right"/>
        <w:pPr>
          <w:ind w:left="4604" w:hanging="180"/>
        </w:pPr>
      </w:lvl>
    </w:lvlOverride>
    <w:lvlOverride w:ilvl="6">
      <w:startOverride w:val="1"/>
      <w:lvl w:ilvl="6" w:tentative="1">
        <w:start w:val="1"/>
        <w:numFmt w:val="decimal"/>
        <w:lvlText w:val="%7."/>
        <w:lvlJc w:val="left"/>
        <w:pPr>
          <w:ind w:left="5324" w:hanging="360"/>
        </w:pPr>
      </w:lvl>
    </w:lvlOverride>
    <w:lvlOverride w:ilvl="7">
      <w:startOverride w:val="1"/>
      <w:lvl w:ilvl="7" w:tentative="1">
        <w:start w:val="1"/>
        <w:numFmt w:val="lowerLetter"/>
        <w:lvlText w:val="%8."/>
        <w:lvlJc w:val="left"/>
        <w:pPr>
          <w:ind w:left="6044" w:hanging="360"/>
        </w:pPr>
      </w:lvl>
    </w:lvlOverride>
    <w:lvlOverride w:ilvl="8">
      <w:startOverride w:val="1"/>
      <w:lvl w:ilvl="8" w:tentative="1">
        <w:start w:val="1"/>
        <w:numFmt w:val="lowerRoman"/>
        <w:lvlText w:val="%9."/>
        <w:lvlJc w:val="right"/>
        <w:pPr>
          <w:ind w:left="6764" w:hanging="180"/>
        </w:pPr>
      </w:lvl>
    </w:lvlOverride>
  </w:num>
  <w:num w:numId="276" w16cid:durableId="1070156168">
    <w:abstractNumId w:val="13"/>
  </w:num>
  <w:num w:numId="277" w16cid:durableId="711730969">
    <w:abstractNumId w:val="31"/>
    <w:lvlOverride w:ilvl="0">
      <w:lvl w:ilvl="0">
        <w:start w:val="1"/>
        <w:numFmt w:val="lowerLetter"/>
        <w:pStyle w:val="ListParagraph"/>
        <w:lvlText w:val="%1)"/>
        <w:lvlJc w:val="left"/>
        <w:pPr>
          <w:ind w:left="927" w:hanging="360"/>
        </w:pPr>
      </w:lvl>
    </w:lvlOverride>
    <w:lvlOverride w:ilvl="1">
      <w:lvl w:ilvl="1">
        <w:start w:val="1"/>
        <w:numFmt w:val="lowerRoman"/>
        <w:lvlText w:val="%2)"/>
        <w:lvlJc w:val="left"/>
        <w:pPr>
          <w:ind w:left="1800" w:hanging="720"/>
        </w:pPr>
        <w:rPr>
          <w:rFonts w:hint="default"/>
        </w:rPr>
      </w:lvl>
    </w:lvlOverride>
    <w:lvlOverride w:ilvl="2">
      <w:lvl w:ilvl="2">
        <w:start w:val="1"/>
        <w:numFmt w:val="lowerRoman"/>
        <w:lvlText w:val="%3."/>
        <w:lvlJc w:val="right"/>
        <w:pPr>
          <w:ind w:left="2160" w:hanging="180"/>
        </w:pPr>
      </w:lvl>
    </w:lvlOverride>
    <w:lvlOverride w:ilvl="3">
      <w:lvl w:ilvl="3">
        <w:start w:val="1"/>
        <w:numFmt w:val="decimal"/>
        <w:lvlText w:val="%4."/>
        <w:lvlJc w:val="left"/>
        <w:pPr>
          <w:ind w:left="2880" w:hanging="360"/>
        </w:pPr>
      </w:lvl>
    </w:lvlOverride>
    <w:lvlOverride w:ilvl="4">
      <w:lvl w:ilvl="4">
        <w:start w:val="1"/>
        <w:numFmt w:val="lowerRoman"/>
        <w:lvlText w:val="%5)"/>
        <w:lvlJc w:val="left"/>
        <w:pPr>
          <w:ind w:left="1353" w:hanging="360"/>
        </w:pPr>
        <w:rPr>
          <w:rFonts w:ascii="Times New Roman" w:eastAsiaTheme="minorHAnsi" w:hAnsi="Times New Roman" w:cs="Times New Roman"/>
          <w:sz w:val="20"/>
          <w:szCs w:val="20"/>
        </w:rPr>
      </w:lvl>
    </w:lvlOverride>
    <w:lvlOverride w:ilvl="5">
      <w:lvl w:ilvl="5">
        <w:start w:val="1"/>
        <w:numFmt w:val="lowerRoman"/>
        <w:lvlText w:val="%6."/>
        <w:lvlJc w:val="right"/>
        <w:pPr>
          <w:ind w:left="4320" w:hanging="180"/>
        </w:pPr>
      </w:lvl>
    </w:lvlOverride>
    <w:lvlOverride w:ilvl="6">
      <w:lvl w:ilvl="6">
        <w:start w:val="6"/>
        <w:numFmt w:val="decimal"/>
        <w:lvlText w:val="%7"/>
        <w:lvlJc w:val="left"/>
        <w:pPr>
          <w:ind w:left="5040" w:hanging="360"/>
        </w:pPr>
        <w:rPr>
          <w:rFonts w:hint="default"/>
        </w:r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278" w16cid:durableId="603997578">
    <w:abstractNumId w:val="8"/>
  </w:num>
  <w:num w:numId="279" w16cid:durableId="2064716446">
    <w:abstractNumId w:val="45"/>
  </w:num>
  <w:num w:numId="280" w16cid:durableId="1868760984">
    <w:abstractNumId w:val="2"/>
  </w:num>
  <w:num w:numId="281" w16cid:durableId="1388721286">
    <w:abstractNumId w:val="31"/>
  </w:num>
  <w:num w:numId="282" w16cid:durableId="916943718">
    <w:abstractNumId w:val="31"/>
  </w:num>
  <w:num w:numId="283" w16cid:durableId="1216237795">
    <w:abstractNumId w:val="31"/>
  </w:num>
  <w:num w:numId="284" w16cid:durableId="169612088">
    <w:abstractNumId w:val="31"/>
  </w:num>
  <w:num w:numId="285" w16cid:durableId="1408504221">
    <w:abstractNumId w:val="31"/>
  </w:num>
  <w:num w:numId="286" w16cid:durableId="1979534370">
    <w:abstractNumId w:val="31"/>
  </w:num>
  <w:num w:numId="287" w16cid:durableId="2142964911">
    <w:abstractNumId w:val="31"/>
  </w:num>
  <w:num w:numId="288" w16cid:durableId="1844734205">
    <w:abstractNumId w:val="31"/>
  </w:num>
  <w:num w:numId="289" w16cid:durableId="1112550138">
    <w:abstractNumId w:val="31"/>
  </w:num>
  <w:num w:numId="290" w16cid:durableId="1170409449">
    <w:abstractNumId w:val="1"/>
  </w:num>
  <w:num w:numId="291" w16cid:durableId="904992232">
    <w:abstractNumId w:val="21"/>
  </w:num>
  <w:num w:numId="292" w16cid:durableId="178240747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16cid:durableId="160048035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16cid:durableId="90133226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16cid:durableId="14627229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16cid:durableId="430127092">
    <w:abstractNumId w:val="26"/>
  </w:num>
  <w:num w:numId="297" w16cid:durableId="4986898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16cid:durableId="17015927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16cid:durableId="1621961025">
    <w:abstractNumId w:val="36"/>
  </w:num>
  <w:num w:numId="300" w16cid:durableId="1883052464">
    <w:abstractNumId w:val="33"/>
  </w:num>
  <w:num w:numId="301" w16cid:durableId="136335891">
    <w:abstractNumId w:val="43"/>
  </w:num>
  <w:num w:numId="302" w16cid:durableId="5988006">
    <w:abstractNumId w:val="14"/>
  </w:num>
  <w:num w:numId="303" w16cid:durableId="982733458">
    <w:abstractNumId w:val="14"/>
  </w:num>
  <w:num w:numId="304" w16cid:durableId="1512796837">
    <w:abstractNumId w:val="14"/>
  </w:num>
  <w:num w:numId="305" w16cid:durableId="1650288386">
    <w:abstractNumId w:val="14"/>
  </w:num>
  <w:num w:numId="306" w16cid:durableId="209266415">
    <w:abstractNumId w:val="14"/>
  </w:num>
  <w:num w:numId="307" w16cid:durableId="1870751793">
    <w:abstractNumId w:val="14"/>
  </w:num>
  <w:num w:numId="308" w16cid:durableId="1356272114">
    <w:abstractNumId w:val="14"/>
  </w:num>
  <w:num w:numId="309" w16cid:durableId="235630715">
    <w:abstractNumId w:val="4"/>
  </w:num>
  <w:num w:numId="310" w16cid:durableId="333917774">
    <w:abstractNumId w:val="41"/>
  </w:num>
  <w:num w:numId="311" w16cid:durableId="1961371629">
    <w:abstractNumId w:val="24"/>
  </w:num>
  <w:num w:numId="312" w16cid:durableId="252667431">
    <w:abstractNumId w:val="12"/>
  </w:num>
  <w:num w:numId="313" w16cid:durableId="842473540">
    <w:abstractNumId w:val="46"/>
  </w:num>
  <w:numIdMacAtCleanup w:val="3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21D"/>
    <w:rsid w:val="000007B9"/>
    <w:rsid w:val="00000FA7"/>
    <w:rsid w:val="00001792"/>
    <w:rsid w:val="00001D6C"/>
    <w:rsid w:val="00002CF1"/>
    <w:rsid w:val="000033A6"/>
    <w:rsid w:val="000056DA"/>
    <w:rsid w:val="00005A63"/>
    <w:rsid w:val="00006FBB"/>
    <w:rsid w:val="000071DC"/>
    <w:rsid w:val="00007259"/>
    <w:rsid w:val="00010492"/>
    <w:rsid w:val="00010FF7"/>
    <w:rsid w:val="00011733"/>
    <w:rsid w:val="000123FE"/>
    <w:rsid w:val="00013568"/>
    <w:rsid w:val="00015440"/>
    <w:rsid w:val="00015480"/>
    <w:rsid w:val="0001552A"/>
    <w:rsid w:val="00015562"/>
    <w:rsid w:val="0001571C"/>
    <w:rsid w:val="000160EC"/>
    <w:rsid w:val="000173AE"/>
    <w:rsid w:val="0002001B"/>
    <w:rsid w:val="0002076E"/>
    <w:rsid w:val="00021620"/>
    <w:rsid w:val="00022637"/>
    <w:rsid w:val="0002361E"/>
    <w:rsid w:val="00023A20"/>
    <w:rsid w:val="000272DB"/>
    <w:rsid w:val="00027401"/>
    <w:rsid w:val="00027A9F"/>
    <w:rsid w:val="00027D9F"/>
    <w:rsid w:val="00031A14"/>
    <w:rsid w:val="0003210E"/>
    <w:rsid w:val="00032332"/>
    <w:rsid w:val="00037308"/>
    <w:rsid w:val="00037934"/>
    <w:rsid w:val="00037AED"/>
    <w:rsid w:val="000400CD"/>
    <w:rsid w:val="000402D5"/>
    <w:rsid w:val="00040320"/>
    <w:rsid w:val="0004114C"/>
    <w:rsid w:val="000413AE"/>
    <w:rsid w:val="0004152D"/>
    <w:rsid w:val="00041ED8"/>
    <w:rsid w:val="00042334"/>
    <w:rsid w:val="0004465E"/>
    <w:rsid w:val="00046484"/>
    <w:rsid w:val="000465F0"/>
    <w:rsid w:val="00046AD3"/>
    <w:rsid w:val="000478E6"/>
    <w:rsid w:val="00050D04"/>
    <w:rsid w:val="000542AF"/>
    <w:rsid w:val="000544F2"/>
    <w:rsid w:val="00055CF4"/>
    <w:rsid w:val="00057406"/>
    <w:rsid w:val="00057BF5"/>
    <w:rsid w:val="00060CBB"/>
    <w:rsid w:val="00062933"/>
    <w:rsid w:val="00063208"/>
    <w:rsid w:val="00063260"/>
    <w:rsid w:val="00064387"/>
    <w:rsid w:val="00064F35"/>
    <w:rsid w:val="000657F9"/>
    <w:rsid w:val="00065D6D"/>
    <w:rsid w:val="00065F0E"/>
    <w:rsid w:val="00066498"/>
    <w:rsid w:val="00067C1D"/>
    <w:rsid w:val="00075CDC"/>
    <w:rsid w:val="0007690E"/>
    <w:rsid w:val="0007707F"/>
    <w:rsid w:val="00077315"/>
    <w:rsid w:val="00080320"/>
    <w:rsid w:val="00080E9D"/>
    <w:rsid w:val="00081513"/>
    <w:rsid w:val="00084631"/>
    <w:rsid w:val="00085408"/>
    <w:rsid w:val="0009121D"/>
    <w:rsid w:val="00091359"/>
    <w:rsid w:val="0009182F"/>
    <w:rsid w:val="00092066"/>
    <w:rsid w:val="000925E0"/>
    <w:rsid w:val="00092E13"/>
    <w:rsid w:val="0009602F"/>
    <w:rsid w:val="000A086E"/>
    <w:rsid w:val="000A1CF2"/>
    <w:rsid w:val="000A1D85"/>
    <w:rsid w:val="000A2387"/>
    <w:rsid w:val="000A23BD"/>
    <w:rsid w:val="000A2E11"/>
    <w:rsid w:val="000A3ED3"/>
    <w:rsid w:val="000A4E36"/>
    <w:rsid w:val="000A52EB"/>
    <w:rsid w:val="000A6A00"/>
    <w:rsid w:val="000A71E2"/>
    <w:rsid w:val="000A779C"/>
    <w:rsid w:val="000B1023"/>
    <w:rsid w:val="000B1B75"/>
    <w:rsid w:val="000B20EE"/>
    <w:rsid w:val="000B5EDB"/>
    <w:rsid w:val="000C0A14"/>
    <w:rsid w:val="000C1163"/>
    <w:rsid w:val="000C1AF8"/>
    <w:rsid w:val="000C23F4"/>
    <w:rsid w:val="000C4314"/>
    <w:rsid w:val="000C57C6"/>
    <w:rsid w:val="000C656D"/>
    <w:rsid w:val="000C6BFB"/>
    <w:rsid w:val="000C7185"/>
    <w:rsid w:val="000C74F8"/>
    <w:rsid w:val="000C7EE0"/>
    <w:rsid w:val="000D1EE8"/>
    <w:rsid w:val="000D3B81"/>
    <w:rsid w:val="000D54BC"/>
    <w:rsid w:val="000D6003"/>
    <w:rsid w:val="000D632C"/>
    <w:rsid w:val="000D740C"/>
    <w:rsid w:val="000D764C"/>
    <w:rsid w:val="000D7F28"/>
    <w:rsid w:val="000E1C82"/>
    <w:rsid w:val="000E254E"/>
    <w:rsid w:val="000E514D"/>
    <w:rsid w:val="000E5387"/>
    <w:rsid w:val="000E5C99"/>
    <w:rsid w:val="000E7BE4"/>
    <w:rsid w:val="000F07F2"/>
    <w:rsid w:val="000F2D95"/>
    <w:rsid w:val="000F3FF8"/>
    <w:rsid w:val="000F42B4"/>
    <w:rsid w:val="000F48B6"/>
    <w:rsid w:val="000F65F5"/>
    <w:rsid w:val="000F7180"/>
    <w:rsid w:val="000F7CEE"/>
    <w:rsid w:val="000F7E0E"/>
    <w:rsid w:val="00100E88"/>
    <w:rsid w:val="00101D8F"/>
    <w:rsid w:val="0010467F"/>
    <w:rsid w:val="00106624"/>
    <w:rsid w:val="001072F4"/>
    <w:rsid w:val="00107AE1"/>
    <w:rsid w:val="00107B9F"/>
    <w:rsid w:val="00110A2E"/>
    <w:rsid w:val="001119EE"/>
    <w:rsid w:val="00111A0A"/>
    <w:rsid w:val="00111A4D"/>
    <w:rsid w:val="00112BC2"/>
    <w:rsid w:val="001130EE"/>
    <w:rsid w:val="001137DA"/>
    <w:rsid w:val="00113821"/>
    <w:rsid w:val="001139C4"/>
    <w:rsid w:val="00113E58"/>
    <w:rsid w:val="0011448B"/>
    <w:rsid w:val="00115726"/>
    <w:rsid w:val="00120A62"/>
    <w:rsid w:val="001218C8"/>
    <w:rsid w:val="00121FA0"/>
    <w:rsid w:val="0012239D"/>
    <w:rsid w:val="00122950"/>
    <w:rsid w:val="00125009"/>
    <w:rsid w:val="00126516"/>
    <w:rsid w:val="00126846"/>
    <w:rsid w:val="00126848"/>
    <w:rsid w:val="00126CAF"/>
    <w:rsid w:val="00126D0B"/>
    <w:rsid w:val="00126D60"/>
    <w:rsid w:val="00130A9A"/>
    <w:rsid w:val="0013160C"/>
    <w:rsid w:val="00133C83"/>
    <w:rsid w:val="00133E04"/>
    <w:rsid w:val="00134007"/>
    <w:rsid w:val="00134615"/>
    <w:rsid w:val="00134AC5"/>
    <w:rsid w:val="00137D7D"/>
    <w:rsid w:val="00137F43"/>
    <w:rsid w:val="001414E6"/>
    <w:rsid w:val="00142EE9"/>
    <w:rsid w:val="00142FE3"/>
    <w:rsid w:val="00143BA7"/>
    <w:rsid w:val="00144966"/>
    <w:rsid w:val="00144EDC"/>
    <w:rsid w:val="00145B97"/>
    <w:rsid w:val="00146BEB"/>
    <w:rsid w:val="00146BFC"/>
    <w:rsid w:val="00146F05"/>
    <w:rsid w:val="00147299"/>
    <w:rsid w:val="00147E9A"/>
    <w:rsid w:val="001518A7"/>
    <w:rsid w:val="00151D80"/>
    <w:rsid w:val="0015301C"/>
    <w:rsid w:val="0015303B"/>
    <w:rsid w:val="00153FDC"/>
    <w:rsid w:val="00160669"/>
    <w:rsid w:val="00160C37"/>
    <w:rsid w:val="00161646"/>
    <w:rsid w:val="00161BA2"/>
    <w:rsid w:val="00166A06"/>
    <w:rsid w:val="00166F59"/>
    <w:rsid w:val="001710DF"/>
    <w:rsid w:val="00171445"/>
    <w:rsid w:val="00171F6A"/>
    <w:rsid w:val="00172CF1"/>
    <w:rsid w:val="0017311E"/>
    <w:rsid w:val="00175145"/>
    <w:rsid w:val="00175256"/>
    <w:rsid w:val="001756AC"/>
    <w:rsid w:val="00176555"/>
    <w:rsid w:val="00176DCB"/>
    <w:rsid w:val="001776F6"/>
    <w:rsid w:val="00177DB5"/>
    <w:rsid w:val="00180593"/>
    <w:rsid w:val="001807A8"/>
    <w:rsid w:val="00181317"/>
    <w:rsid w:val="001833F3"/>
    <w:rsid w:val="00187A37"/>
    <w:rsid w:val="0019016E"/>
    <w:rsid w:val="00190284"/>
    <w:rsid w:val="00190E05"/>
    <w:rsid w:val="00191E3A"/>
    <w:rsid w:val="00192172"/>
    <w:rsid w:val="00193BB4"/>
    <w:rsid w:val="00195782"/>
    <w:rsid w:val="00195C4A"/>
    <w:rsid w:val="0019605D"/>
    <w:rsid w:val="001964FA"/>
    <w:rsid w:val="001969D8"/>
    <w:rsid w:val="00196DAF"/>
    <w:rsid w:val="00197CBD"/>
    <w:rsid w:val="001A02A0"/>
    <w:rsid w:val="001A1B3B"/>
    <w:rsid w:val="001A2C61"/>
    <w:rsid w:val="001A30E2"/>
    <w:rsid w:val="001A36E4"/>
    <w:rsid w:val="001A464D"/>
    <w:rsid w:val="001A46EC"/>
    <w:rsid w:val="001A589A"/>
    <w:rsid w:val="001B021F"/>
    <w:rsid w:val="001B11A8"/>
    <w:rsid w:val="001B33A0"/>
    <w:rsid w:val="001B3E47"/>
    <w:rsid w:val="001B4118"/>
    <w:rsid w:val="001B4187"/>
    <w:rsid w:val="001B44B7"/>
    <w:rsid w:val="001B5910"/>
    <w:rsid w:val="001B7F22"/>
    <w:rsid w:val="001C01B9"/>
    <w:rsid w:val="001C13F7"/>
    <w:rsid w:val="001C1A50"/>
    <w:rsid w:val="001C2065"/>
    <w:rsid w:val="001C2520"/>
    <w:rsid w:val="001C27EC"/>
    <w:rsid w:val="001C2DF8"/>
    <w:rsid w:val="001C4043"/>
    <w:rsid w:val="001C547C"/>
    <w:rsid w:val="001C5FC2"/>
    <w:rsid w:val="001D0998"/>
    <w:rsid w:val="001D1A8C"/>
    <w:rsid w:val="001D2D9F"/>
    <w:rsid w:val="001D308B"/>
    <w:rsid w:val="001D35CC"/>
    <w:rsid w:val="001D583A"/>
    <w:rsid w:val="001D7271"/>
    <w:rsid w:val="001D7B64"/>
    <w:rsid w:val="001E0754"/>
    <w:rsid w:val="001E2645"/>
    <w:rsid w:val="001E3251"/>
    <w:rsid w:val="001E44DC"/>
    <w:rsid w:val="001E4B9B"/>
    <w:rsid w:val="001E5CFE"/>
    <w:rsid w:val="001E6F92"/>
    <w:rsid w:val="001E7823"/>
    <w:rsid w:val="001E7A1E"/>
    <w:rsid w:val="001F0354"/>
    <w:rsid w:val="001F0E63"/>
    <w:rsid w:val="001F129E"/>
    <w:rsid w:val="001F17DF"/>
    <w:rsid w:val="001F1ADF"/>
    <w:rsid w:val="001F2A75"/>
    <w:rsid w:val="001F3008"/>
    <w:rsid w:val="001F677F"/>
    <w:rsid w:val="00200243"/>
    <w:rsid w:val="0020027B"/>
    <w:rsid w:val="00200A1A"/>
    <w:rsid w:val="00200D2F"/>
    <w:rsid w:val="002010F9"/>
    <w:rsid w:val="0020252B"/>
    <w:rsid w:val="00203D83"/>
    <w:rsid w:val="00203FDB"/>
    <w:rsid w:val="00205071"/>
    <w:rsid w:val="00205ADF"/>
    <w:rsid w:val="00207256"/>
    <w:rsid w:val="00207CE8"/>
    <w:rsid w:val="00210AF5"/>
    <w:rsid w:val="00210B80"/>
    <w:rsid w:val="00213C17"/>
    <w:rsid w:val="00214A50"/>
    <w:rsid w:val="00216043"/>
    <w:rsid w:val="002174BD"/>
    <w:rsid w:val="00220822"/>
    <w:rsid w:val="002208F5"/>
    <w:rsid w:val="00220B0A"/>
    <w:rsid w:val="002210BA"/>
    <w:rsid w:val="00222342"/>
    <w:rsid w:val="00226096"/>
    <w:rsid w:val="00226DF0"/>
    <w:rsid w:val="002278C7"/>
    <w:rsid w:val="00230986"/>
    <w:rsid w:val="00230C43"/>
    <w:rsid w:val="00232724"/>
    <w:rsid w:val="002338B3"/>
    <w:rsid w:val="00233AA1"/>
    <w:rsid w:val="002346B4"/>
    <w:rsid w:val="002361B1"/>
    <w:rsid w:val="0024052D"/>
    <w:rsid w:val="002422DE"/>
    <w:rsid w:val="002423E4"/>
    <w:rsid w:val="002452B0"/>
    <w:rsid w:val="00245DA0"/>
    <w:rsid w:val="002466FD"/>
    <w:rsid w:val="002478EB"/>
    <w:rsid w:val="00247CEE"/>
    <w:rsid w:val="00250278"/>
    <w:rsid w:val="0025090A"/>
    <w:rsid w:val="00251975"/>
    <w:rsid w:val="002523DA"/>
    <w:rsid w:val="00252F9E"/>
    <w:rsid w:val="0025542C"/>
    <w:rsid w:val="0025591C"/>
    <w:rsid w:val="00257655"/>
    <w:rsid w:val="00257884"/>
    <w:rsid w:val="002608AF"/>
    <w:rsid w:val="00260FBB"/>
    <w:rsid w:val="00261C38"/>
    <w:rsid w:val="0026264B"/>
    <w:rsid w:val="00264826"/>
    <w:rsid w:val="00264D24"/>
    <w:rsid w:val="00264F0F"/>
    <w:rsid w:val="002659C5"/>
    <w:rsid w:val="00265BBB"/>
    <w:rsid w:val="00266E38"/>
    <w:rsid w:val="00267F63"/>
    <w:rsid w:val="00271D03"/>
    <w:rsid w:val="0027231B"/>
    <w:rsid w:val="00272321"/>
    <w:rsid w:val="00272B7E"/>
    <w:rsid w:val="0027302A"/>
    <w:rsid w:val="002737ED"/>
    <w:rsid w:val="00274A93"/>
    <w:rsid w:val="00276799"/>
    <w:rsid w:val="00277256"/>
    <w:rsid w:val="00277F25"/>
    <w:rsid w:val="00277FB1"/>
    <w:rsid w:val="00280ED6"/>
    <w:rsid w:val="00281353"/>
    <w:rsid w:val="002814AC"/>
    <w:rsid w:val="002825B1"/>
    <w:rsid w:val="00282706"/>
    <w:rsid w:val="00282F89"/>
    <w:rsid w:val="002834F1"/>
    <w:rsid w:val="0028377F"/>
    <w:rsid w:val="0028380B"/>
    <w:rsid w:val="00284534"/>
    <w:rsid w:val="00286237"/>
    <w:rsid w:val="00286285"/>
    <w:rsid w:val="00286336"/>
    <w:rsid w:val="00286A29"/>
    <w:rsid w:val="0028732F"/>
    <w:rsid w:val="00290870"/>
    <w:rsid w:val="00290E41"/>
    <w:rsid w:val="002912D5"/>
    <w:rsid w:val="00291EDB"/>
    <w:rsid w:val="002923DC"/>
    <w:rsid w:val="00292BF0"/>
    <w:rsid w:val="00293B18"/>
    <w:rsid w:val="00294B71"/>
    <w:rsid w:val="0029637F"/>
    <w:rsid w:val="00296416"/>
    <w:rsid w:val="00296F8D"/>
    <w:rsid w:val="002A0371"/>
    <w:rsid w:val="002A0C61"/>
    <w:rsid w:val="002A363F"/>
    <w:rsid w:val="002A441F"/>
    <w:rsid w:val="002A44D3"/>
    <w:rsid w:val="002A6F14"/>
    <w:rsid w:val="002A704D"/>
    <w:rsid w:val="002B1046"/>
    <w:rsid w:val="002B13B5"/>
    <w:rsid w:val="002B173C"/>
    <w:rsid w:val="002B2C18"/>
    <w:rsid w:val="002B4105"/>
    <w:rsid w:val="002B4798"/>
    <w:rsid w:val="002B51EE"/>
    <w:rsid w:val="002B56A8"/>
    <w:rsid w:val="002B798B"/>
    <w:rsid w:val="002C055E"/>
    <w:rsid w:val="002C0688"/>
    <w:rsid w:val="002C1146"/>
    <w:rsid w:val="002C2C16"/>
    <w:rsid w:val="002C3CA2"/>
    <w:rsid w:val="002C6B7F"/>
    <w:rsid w:val="002C7378"/>
    <w:rsid w:val="002C7C64"/>
    <w:rsid w:val="002D07BE"/>
    <w:rsid w:val="002D2047"/>
    <w:rsid w:val="002D306C"/>
    <w:rsid w:val="002D325D"/>
    <w:rsid w:val="002D38B1"/>
    <w:rsid w:val="002D3FFB"/>
    <w:rsid w:val="002D432D"/>
    <w:rsid w:val="002D5E9C"/>
    <w:rsid w:val="002D66C9"/>
    <w:rsid w:val="002D671E"/>
    <w:rsid w:val="002E0852"/>
    <w:rsid w:val="002E08B4"/>
    <w:rsid w:val="002E2890"/>
    <w:rsid w:val="002E2C38"/>
    <w:rsid w:val="002E44BB"/>
    <w:rsid w:val="002E63A8"/>
    <w:rsid w:val="002E6F2C"/>
    <w:rsid w:val="002F0B87"/>
    <w:rsid w:val="002F12CD"/>
    <w:rsid w:val="002F2E77"/>
    <w:rsid w:val="002F41CD"/>
    <w:rsid w:val="002F515E"/>
    <w:rsid w:val="002F65EC"/>
    <w:rsid w:val="002F75B0"/>
    <w:rsid w:val="002F76CF"/>
    <w:rsid w:val="003015DE"/>
    <w:rsid w:val="00303049"/>
    <w:rsid w:val="00303A34"/>
    <w:rsid w:val="0030435C"/>
    <w:rsid w:val="00304CE8"/>
    <w:rsid w:val="00306A0A"/>
    <w:rsid w:val="003071C7"/>
    <w:rsid w:val="00307DA3"/>
    <w:rsid w:val="0031030B"/>
    <w:rsid w:val="003104E4"/>
    <w:rsid w:val="00312BEC"/>
    <w:rsid w:val="00314ED0"/>
    <w:rsid w:val="003155DB"/>
    <w:rsid w:val="00316490"/>
    <w:rsid w:val="003176A0"/>
    <w:rsid w:val="00317999"/>
    <w:rsid w:val="003209D6"/>
    <w:rsid w:val="00321CE2"/>
    <w:rsid w:val="00322017"/>
    <w:rsid w:val="00322802"/>
    <w:rsid w:val="00322A5B"/>
    <w:rsid w:val="00323BBB"/>
    <w:rsid w:val="0032440F"/>
    <w:rsid w:val="00324CA9"/>
    <w:rsid w:val="00324F3A"/>
    <w:rsid w:val="003261D4"/>
    <w:rsid w:val="00326B87"/>
    <w:rsid w:val="003277ED"/>
    <w:rsid w:val="00327A30"/>
    <w:rsid w:val="003306E3"/>
    <w:rsid w:val="00330E49"/>
    <w:rsid w:val="00330F4E"/>
    <w:rsid w:val="00331291"/>
    <w:rsid w:val="00331351"/>
    <w:rsid w:val="00331595"/>
    <w:rsid w:val="00331670"/>
    <w:rsid w:val="00334AD1"/>
    <w:rsid w:val="00336007"/>
    <w:rsid w:val="00336428"/>
    <w:rsid w:val="003365BF"/>
    <w:rsid w:val="00337319"/>
    <w:rsid w:val="00337A07"/>
    <w:rsid w:val="00337E1F"/>
    <w:rsid w:val="00341ADA"/>
    <w:rsid w:val="003420BB"/>
    <w:rsid w:val="00342BCC"/>
    <w:rsid w:val="003431A0"/>
    <w:rsid w:val="00343BAA"/>
    <w:rsid w:val="00343D59"/>
    <w:rsid w:val="00344219"/>
    <w:rsid w:val="00344AD7"/>
    <w:rsid w:val="00344D30"/>
    <w:rsid w:val="0034549E"/>
    <w:rsid w:val="00345B9F"/>
    <w:rsid w:val="00347272"/>
    <w:rsid w:val="00347275"/>
    <w:rsid w:val="00347BEA"/>
    <w:rsid w:val="003513E4"/>
    <w:rsid w:val="00351B3B"/>
    <w:rsid w:val="00353884"/>
    <w:rsid w:val="0035404A"/>
    <w:rsid w:val="0036005A"/>
    <w:rsid w:val="0036050A"/>
    <w:rsid w:val="00360B49"/>
    <w:rsid w:val="00363515"/>
    <w:rsid w:val="00364613"/>
    <w:rsid w:val="003656AF"/>
    <w:rsid w:val="003657E9"/>
    <w:rsid w:val="003660A4"/>
    <w:rsid w:val="003671A4"/>
    <w:rsid w:val="00367C61"/>
    <w:rsid w:val="003702DB"/>
    <w:rsid w:val="00371D9C"/>
    <w:rsid w:val="0037332C"/>
    <w:rsid w:val="0037395E"/>
    <w:rsid w:val="00373F30"/>
    <w:rsid w:val="003745FF"/>
    <w:rsid w:val="0037467C"/>
    <w:rsid w:val="00375B72"/>
    <w:rsid w:val="00375DF9"/>
    <w:rsid w:val="00376D39"/>
    <w:rsid w:val="00377246"/>
    <w:rsid w:val="00377C39"/>
    <w:rsid w:val="00377EBD"/>
    <w:rsid w:val="00380107"/>
    <w:rsid w:val="0038092D"/>
    <w:rsid w:val="00380C83"/>
    <w:rsid w:val="0038259D"/>
    <w:rsid w:val="003831A3"/>
    <w:rsid w:val="0038336E"/>
    <w:rsid w:val="00383AB1"/>
    <w:rsid w:val="00384C2E"/>
    <w:rsid w:val="00385621"/>
    <w:rsid w:val="00385AD6"/>
    <w:rsid w:val="0038608C"/>
    <w:rsid w:val="00386E18"/>
    <w:rsid w:val="003875BC"/>
    <w:rsid w:val="00390702"/>
    <w:rsid w:val="0039077E"/>
    <w:rsid w:val="00390C7D"/>
    <w:rsid w:val="00390DFA"/>
    <w:rsid w:val="0039262C"/>
    <w:rsid w:val="00392831"/>
    <w:rsid w:val="0039311C"/>
    <w:rsid w:val="003938AC"/>
    <w:rsid w:val="00394715"/>
    <w:rsid w:val="003A0993"/>
    <w:rsid w:val="003A2283"/>
    <w:rsid w:val="003A253B"/>
    <w:rsid w:val="003A2599"/>
    <w:rsid w:val="003A2C7E"/>
    <w:rsid w:val="003A3E71"/>
    <w:rsid w:val="003A4050"/>
    <w:rsid w:val="003A57BA"/>
    <w:rsid w:val="003A5BD3"/>
    <w:rsid w:val="003A6781"/>
    <w:rsid w:val="003A6E63"/>
    <w:rsid w:val="003A7888"/>
    <w:rsid w:val="003B029B"/>
    <w:rsid w:val="003B545E"/>
    <w:rsid w:val="003B5485"/>
    <w:rsid w:val="003B68F4"/>
    <w:rsid w:val="003C1278"/>
    <w:rsid w:val="003C2257"/>
    <w:rsid w:val="003C36D7"/>
    <w:rsid w:val="003C3784"/>
    <w:rsid w:val="003C4E54"/>
    <w:rsid w:val="003C5618"/>
    <w:rsid w:val="003C69FB"/>
    <w:rsid w:val="003C7D3F"/>
    <w:rsid w:val="003D027C"/>
    <w:rsid w:val="003D1AB3"/>
    <w:rsid w:val="003D2D07"/>
    <w:rsid w:val="003D2EA9"/>
    <w:rsid w:val="003D33F1"/>
    <w:rsid w:val="003D3758"/>
    <w:rsid w:val="003D3957"/>
    <w:rsid w:val="003D6D00"/>
    <w:rsid w:val="003D6DD4"/>
    <w:rsid w:val="003D72E0"/>
    <w:rsid w:val="003D73EE"/>
    <w:rsid w:val="003D7579"/>
    <w:rsid w:val="003D789A"/>
    <w:rsid w:val="003D7DE3"/>
    <w:rsid w:val="003E0DE8"/>
    <w:rsid w:val="003E1318"/>
    <w:rsid w:val="003E1A04"/>
    <w:rsid w:val="003E356B"/>
    <w:rsid w:val="003E3AEE"/>
    <w:rsid w:val="003E4068"/>
    <w:rsid w:val="003E5028"/>
    <w:rsid w:val="003E5A37"/>
    <w:rsid w:val="003E6874"/>
    <w:rsid w:val="003E6C2F"/>
    <w:rsid w:val="003E72B2"/>
    <w:rsid w:val="003E790A"/>
    <w:rsid w:val="003F05A7"/>
    <w:rsid w:val="003F1E82"/>
    <w:rsid w:val="003F1FCE"/>
    <w:rsid w:val="003F274C"/>
    <w:rsid w:val="003F58CE"/>
    <w:rsid w:val="003F6C57"/>
    <w:rsid w:val="003F7B1C"/>
    <w:rsid w:val="00401522"/>
    <w:rsid w:val="0040194E"/>
    <w:rsid w:val="004028D9"/>
    <w:rsid w:val="00402C64"/>
    <w:rsid w:val="00403496"/>
    <w:rsid w:val="0040352C"/>
    <w:rsid w:val="00404240"/>
    <w:rsid w:val="004068A4"/>
    <w:rsid w:val="004102DC"/>
    <w:rsid w:val="00411A63"/>
    <w:rsid w:val="00411F9E"/>
    <w:rsid w:val="004148C4"/>
    <w:rsid w:val="00414A91"/>
    <w:rsid w:val="0041629C"/>
    <w:rsid w:val="00417545"/>
    <w:rsid w:val="00417885"/>
    <w:rsid w:val="00417BC5"/>
    <w:rsid w:val="00417BF5"/>
    <w:rsid w:val="00420584"/>
    <w:rsid w:val="0042171E"/>
    <w:rsid w:val="0042214D"/>
    <w:rsid w:val="00422C2E"/>
    <w:rsid w:val="00423BBF"/>
    <w:rsid w:val="004241C6"/>
    <w:rsid w:val="00424DA2"/>
    <w:rsid w:val="00425F7C"/>
    <w:rsid w:val="00427283"/>
    <w:rsid w:val="00427FD9"/>
    <w:rsid w:val="004300D1"/>
    <w:rsid w:val="00431049"/>
    <w:rsid w:val="00432527"/>
    <w:rsid w:val="00432648"/>
    <w:rsid w:val="0043267C"/>
    <w:rsid w:val="004331A2"/>
    <w:rsid w:val="00434D38"/>
    <w:rsid w:val="00435163"/>
    <w:rsid w:val="00435877"/>
    <w:rsid w:val="004359AE"/>
    <w:rsid w:val="00436A68"/>
    <w:rsid w:val="00436C1C"/>
    <w:rsid w:val="00437AC9"/>
    <w:rsid w:val="00437C40"/>
    <w:rsid w:val="00440790"/>
    <w:rsid w:val="00442976"/>
    <w:rsid w:val="00442A9D"/>
    <w:rsid w:val="00443D96"/>
    <w:rsid w:val="004445C0"/>
    <w:rsid w:val="00444A73"/>
    <w:rsid w:val="00444DF7"/>
    <w:rsid w:val="00445D3F"/>
    <w:rsid w:val="004465B5"/>
    <w:rsid w:val="004476A3"/>
    <w:rsid w:val="00450D1A"/>
    <w:rsid w:val="00451671"/>
    <w:rsid w:val="00453E80"/>
    <w:rsid w:val="0045445E"/>
    <w:rsid w:val="00455AD4"/>
    <w:rsid w:val="00456F04"/>
    <w:rsid w:val="00457141"/>
    <w:rsid w:val="00460A88"/>
    <w:rsid w:val="0046158E"/>
    <w:rsid w:val="0046186A"/>
    <w:rsid w:val="00462255"/>
    <w:rsid w:val="004623E7"/>
    <w:rsid w:val="00462C61"/>
    <w:rsid w:val="004630BA"/>
    <w:rsid w:val="004634B9"/>
    <w:rsid w:val="00463BA3"/>
    <w:rsid w:val="00463EED"/>
    <w:rsid w:val="00464109"/>
    <w:rsid w:val="00466770"/>
    <w:rsid w:val="0046707D"/>
    <w:rsid w:val="004670BD"/>
    <w:rsid w:val="004709CA"/>
    <w:rsid w:val="00471740"/>
    <w:rsid w:val="004725A4"/>
    <w:rsid w:val="00473079"/>
    <w:rsid w:val="0047416B"/>
    <w:rsid w:val="0047449F"/>
    <w:rsid w:val="004753A8"/>
    <w:rsid w:val="0047554B"/>
    <w:rsid w:val="00475A8B"/>
    <w:rsid w:val="00475BB1"/>
    <w:rsid w:val="00477AA0"/>
    <w:rsid w:val="00477F84"/>
    <w:rsid w:val="004806AD"/>
    <w:rsid w:val="0048073D"/>
    <w:rsid w:val="00481D76"/>
    <w:rsid w:val="00481E4E"/>
    <w:rsid w:val="004831E2"/>
    <w:rsid w:val="004840B3"/>
    <w:rsid w:val="00484665"/>
    <w:rsid w:val="00485D4A"/>
    <w:rsid w:val="004861C2"/>
    <w:rsid w:val="00486776"/>
    <w:rsid w:val="00486A0A"/>
    <w:rsid w:val="0048771C"/>
    <w:rsid w:val="00487B0B"/>
    <w:rsid w:val="00490221"/>
    <w:rsid w:val="0049164D"/>
    <w:rsid w:val="0049306C"/>
    <w:rsid w:val="00493523"/>
    <w:rsid w:val="004936F0"/>
    <w:rsid w:val="0049420B"/>
    <w:rsid w:val="00494560"/>
    <w:rsid w:val="00495374"/>
    <w:rsid w:val="00495940"/>
    <w:rsid w:val="004960C6"/>
    <w:rsid w:val="0049686B"/>
    <w:rsid w:val="00496F7F"/>
    <w:rsid w:val="00497EE5"/>
    <w:rsid w:val="004A0019"/>
    <w:rsid w:val="004A020D"/>
    <w:rsid w:val="004A03AD"/>
    <w:rsid w:val="004A11B3"/>
    <w:rsid w:val="004A2738"/>
    <w:rsid w:val="004A2C15"/>
    <w:rsid w:val="004A3C11"/>
    <w:rsid w:val="004A3C5F"/>
    <w:rsid w:val="004A593B"/>
    <w:rsid w:val="004A5C06"/>
    <w:rsid w:val="004A6758"/>
    <w:rsid w:val="004A6A63"/>
    <w:rsid w:val="004A766F"/>
    <w:rsid w:val="004A79A4"/>
    <w:rsid w:val="004B099C"/>
    <w:rsid w:val="004B1929"/>
    <w:rsid w:val="004B5418"/>
    <w:rsid w:val="004B58DF"/>
    <w:rsid w:val="004B5A05"/>
    <w:rsid w:val="004B633D"/>
    <w:rsid w:val="004C0C96"/>
    <w:rsid w:val="004C0F39"/>
    <w:rsid w:val="004C1E6A"/>
    <w:rsid w:val="004C2DF0"/>
    <w:rsid w:val="004C3E2C"/>
    <w:rsid w:val="004C5B38"/>
    <w:rsid w:val="004C5BFD"/>
    <w:rsid w:val="004C5C3A"/>
    <w:rsid w:val="004C6119"/>
    <w:rsid w:val="004D0DE4"/>
    <w:rsid w:val="004D3CB5"/>
    <w:rsid w:val="004D4820"/>
    <w:rsid w:val="004D6AF1"/>
    <w:rsid w:val="004D6EA5"/>
    <w:rsid w:val="004D7517"/>
    <w:rsid w:val="004E123C"/>
    <w:rsid w:val="004E14AF"/>
    <w:rsid w:val="004E16FE"/>
    <w:rsid w:val="004E22AB"/>
    <w:rsid w:val="004E49F1"/>
    <w:rsid w:val="004E5FE0"/>
    <w:rsid w:val="004E6D3A"/>
    <w:rsid w:val="004E73D5"/>
    <w:rsid w:val="004F0522"/>
    <w:rsid w:val="004F1668"/>
    <w:rsid w:val="004F177E"/>
    <w:rsid w:val="004F377E"/>
    <w:rsid w:val="004F5049"/>
    <w:rsid w:val="004F7D8A"/>
    <w:rsid w:val="00504794"/>
    <w:rsid w:val="00504A6F"/>
    <w:rsid w:val="005059FF"/>
    <w:rsid w:val="00505D8F"/>
    <w:rsid w:val="005067A3"/>
    <w:rsid w:val="00506B3B"/>
    <w:rsid w:val="00506F24"/>
    <w:rsid w:val="00507777"/>
    <w:rsid w:val="005107C8"/>
    <w:rsid w:val="00510DE0"/>
    <w:rsid w:val="00510EAC"/>
    <w:rsid w:val="00511D03"/>
    <w:rsid w:val="005120B2"/>
    <w:rsid w:val="005134AB"/>
    <w:rsid w:val="00515ABF"/>
    <w:rsid w:val="00516E3F"/>
    <w:rsid w:val="0051795F"/>
    <w:rsid w:val="00520B4E"/>
    <w:rsid w:val="00522153"/>
    <w:rsid w:val="005221F7"/>
    <w:rsid w:val="00523420"/>
    <w:rsid w:val="00523864"/>
    <w:rsid w:val="00527113"/>
    <w:rsid w:val="0052770A"/>
    <w:rsid w:val="00527864"/>
    <w:rsid w:val="0053288B"/>
    <w:rsid w:val="005368E1"/>
    <w:rsid w:val="00536BDD"/>
    <w:rsid w:val="00537272"/>
    <w:rsid w:val="0053761F"/>
    <w:rsid w:val="005403F7"/>
    <w:rsid w:val="00540F27"/>
    <w:rsid w:val="0054188C"/>
    <w:rsid w:val="0054338F"/>
    <w:rsid w:val="00544CC6"/>
    <w:rsid w:val="005452FC"/>
    <w:rsid w:val="00545EFF"/>
    <w:rsid w:val="005466A7"/>
    <w:rsid w:val="00546766"/>
    <w:rsid w:val="005468F6"/>
    <w:rsid w:val="00546F4A"/>
    <w:rsid w:val="00547408"/>
    <w:rsid w:val="00551272"/>
    <w:rsid w:val="00551E19"/>
    <w:rsid w:val="00552C42"/>
    <w:rsid w:val="00552D03"/>
    <w:rsid w:val="00555FDF"/>
    <w:rsid w:val="005562D6"/>
    <w:rsid w:val="005570B8"/>
    <w:rsid w:val="005575C7"/>
    <w:rsid w:val="0055785B"/>
    <w:rsid w:val="005611C2"/>
    <w:rsid w:val="0056229F"/>
    <w:rsid w:val="00564B2D"/>
    <w:rsid w:val="00564B98"/>
    <w:rsid w:val="00565B42"/>
    <w:rsid w:val="005660AA"/>
    <w:rsid w:val="00567BF5"/>
    <w:rsid w:val="00570508"/>
    <w:rsid w:val="005706F2"/>
    <w:rsid w:val="00570DBB"/>
    <w:rsid w:val="00575610"/>
    <w:rsid w:val="00581018"/>
    <w:rsid w:val="005819E3"/>
    <w:rsid w:val="0058234F"/>
    <w:rsid w:val="00582AA3"/>
    <w:rsid w:val="00582FE2"/>
    <w:rsid w:val="00584125"/>
    <w:rsid w:val="00586944"/>
    <w:rsid w:val="00590378"/>
    <w:rsid w:val="0059095D"/>
    <w:rsid w:val="0059210E"/>
    <w:rsid w:val="005922C1"/>
    <w:rsid w:val="0059244F"/>
    <w:rsid w:val="00592C9E"/>
    <w:rsid w:val="00592E3B"/>
    <w:rsid w:val="005931B7"/>
    <w:rsid w:val="0059373F"/>
    <w:rsid w:val="00593FFD"/>
    <w:rsid w:val="00594480"/>
    <w:rsid w:val="005946AF"/>
    <w:rsid w:val="00594DD9"/>
    <w:rsid w:val="00595985"/>
    <w:rsid w:val="00595BEC"/>
    <w:rsid w:val="00596720"/>
    <w:rsid w:val="0059724F"/>
    <w:rsid w:val="005A0114"/>
    <w:rsid w:val="005A1011"/>
    <w:rsid w:val="005A1261"/>
    <w:rsid w:val="005A21C6"/>
    <w:rsid w:val="005A2A2C"/>
    <w:rsid w:val="005A40DD"/>
    <w:rsid w:val="005A52CF"/>
    <w:rsid w:val="005A55CA"/>
    <w:rsid w:val="005A5765"/>
    <w:rsid w:val="005A5AE8"/>
    <w:rsid w:val="005A7259"/>
    <w:rsid w:val="005A79BF"/>
    <w:rsid w:val="005B13D0"/>
    <w:rsid w:val="005B1898"/>
    <w:rsid w:val="005B249B"/>
    <w:rsid w:val="005B4C4F"/>
    <w:rsid w:val="005B52BF"/>
    <w:rsid w:val="005B53A4"/>
    <w:rsid w:val="005B57D5"/>
    <w:rsid w:val="005B64AE"/>
    <w:rsid w:val="005C1C3C"/>
    <w:rsid w:val="005C2536"/>
    <w:rsid w:val="005C5961"/>
    <w:rsid w:val="005C6020"/>
    <w:rsid w:val="005C64EA"/>
    <w:rsid w:val="005C684B"/>
    <w:rsid w:val="005C6D26"/>
    <w:rsid w:val="005D0957"/>
    <w:rsid w:val="005D1476"/>
    <w:rsid w:val="005D16C1"/>
    <w:rsid w:val="005D3DBC"/>
    <w:rsid w:val="005D486E"/>
    <w:rsid w:val="005D584A"/>
    <w:rsid w:val="005D62E9"/>
    <w:rsid w:val="005D7FBF"/>
    <w:rsid w:val="005E03E5"/>
    <w:rsid w:val="005E0559"/>
    <w:rsid w:val="005E1983"/>
    <w:rsid w:val="005E1CF7"/>
    <w:rsid w:val="005E3A76"/>
    <w:rsid w:val="005E5C27"/>
    <w:rsid w:val="005E5FC1"/>
    <w:rsid w:val="005E6091"/>
    <w:rsid w:val="005E68DB"/>
    <w:rsid w:val="005F08D5"/>
    <w:rsid w:val="005F2BFF"/>
    <w:rsid w:val="005F3C3C"/>
    <w:rsid w:val="005F445D"/>
    <w:rsid w:val="005F56C6"/>
    <w:rsid w:val="005F5A95"/>
    <w:rsid w:val="0060142E"/>
    <w:rsid w:val="00602405"/>
    <w:rsid w:val="00603534"/>
    <w:rsid w:val="00607AD1"/>
    <w:rsid w:val="0061129B"/>
    <w:rsid w:val="0061136E"/>
    <w:rsid w:val="0061204D"/>
    <w:rsid w:val="006124B8"/>
    <w:rsid w:val="00613A71"/>
    <w:rsid w:val="00613FB9"/>
    <w:rsid w:val="00617447"/>
    <w:rsid w:val="00620294"/>
    <w:rsid w:val="00620434"/>
    <w:rsid w:val="00621367"/>
    <w:rsid w:val="00621888"/>
    <w:rsid w:val="0062244E"/>
    <w:rsid w:val="006224D2"/>
    <w:rsid w:val="0062311C"/>
    <w:rsid w:val="0062421F"/>
    <w:rsid w:val="00624ADD"/>
    <w:rsid w:val="00624BAF"/>
    <w:rsid w:val="00625898"/>
    <w:rsid w:val="006258EF"/>
    <w:rsid w:val="00626479"/>
    <w:rsid w:val="00627294"/>
    <w:rsid w:val="006309F9"/>
    <w:rsid w:val="00631DC8"/>
    <w:rsid w:val="00632C02"/>
    <w:rsid w:val="00632C28"/>
    <w:rsid w:val="00632CDD"/>
    <w:rsid w:val="0063361D"/>
    <w:rsid w:val="00633A52"/>
    <w:rsid w:val="00635942"/>
    <w:rsid w:val="00636E2C"/>
    <w:rsid w:val="006373C3"/>
    <w:rsid w:val="00637463"/>
    <w:rsid w:val="00637E71"/>
    <w:rsid w:val="00641021"/>
    <w:rsid w:val="00643A39"/>
    <w:rsid w:val="00643D24"/>
    <w:rsid w:val="00645065"/>
    <w:rsid w:val="00646358"/>
    <w:rsid w:val="00646C25"/>
    <w:rsid w:val="00646F4B"/>
    <w:rsid w:val="0064770F"/>
    <w:rsid w:val="00647910"/>
    <w:rsid w:val="006479FB"/>
    <w:rsid w:val="00647E95"/>
    <w:rsid w:val="00652C05"/>
    <w:rsid w:val="00652F74"/>
    <w:rsid w:val="00653B93"/>
    <w:rsid w:val="00654DBA"/>
    <w:rsid w:val="006561D3"/>
    <w:rsid w:val="006613E6"/>
    <w:rsid w:val="006623C2"/>
    <w:rsid w:val="00663584"/>
    <w:rsid w:val="0066443A"/>
    <w:rsid w:val="00664E18"/>
    <w:rsid w:val="006656F0"/>
    <w:rsid w:val="006674C8"/>
    <w:rsid w:val="006678F5"/>
    <w:rsid w:val="0067131F"/>
    <w:rsid w:val="0067254D"/>
    <w:rsid w:val="0067259B"/>
    <w:rsid w:val="006726AC"/>
    <w:rsid w:val="00672C0A"/>
    <w:rsid w:val="00673044"/>
    <w:rsid w:val="0067439B"/>
    <w:rsid w:val="00674668"/>
    <w:rsid w:val="0067529C"/>
    <w:rsid w:val="006764DB"/>
    <w:rsid w:val="00677A4B"/>
    <w:rsid w:val="00680527"/>
    <w:rsid w:val="00680566"/>
    <w:rsid w:val="00680CC4"/>
    <w:rsid w:val="00680D3E"/>
    <w:rsid w:val="00681170"/>
    <w:rsid w:val="00681D3D"/>
    <w:rsid w:val="00682396"/>
    <w:rsid w:val="006825BA"/>
    <w:rsid w:val="00682FBE"/>
    <w:rsid w:val="00683A97"/>
    <w:rsid w:val="00683B8F"/>
    <w:rsid w:val="00683E2D"/>
    <w:rsid w:val="00684D2C"/>
    <w:rsid w:val="00685C0A"/>
    <w:rsid w:val="00690D78"/>
    <w:rsid w:val="00690F41"/>
    <w:rsid w:val="00692E90"/>
    <w:rsid w:val="00694AE1"/>
    <w:rsid w:val="006950DA"/>
    <w:rsid w:val="006A0663"/>
    <w:rsid w:val="006A16D3"/>
    <w:rsid w:val="006A1EC9"/>
    <w:rsid w:val="006A2343"/>
    <w:rsid w:val="006A4BE7"/>
    <w:rsid w:val="006A5251"/>
    <w:rsid w:val="006A750C"/>
    <w:rsid w:val="006A77EC"/>
    <w:rsid w:val="006B02C0"/>
    <w:rsid w:val="006B07B5"/>
    <w:rsid w:val="006B1F5A"/>
    <w:rsid w:val="006B33D3"/>
    <w:rsid w:val="006B6FCC"/>
    <w:rsid w:val="006B7DEE"/>
    <w:rsid w:val="006C0CE0"/>
    <w:rsid w:val="006C1143"/>
    <w:rsid w:val="006C1D22"/>
    <w:rsid w:val="006C2CF5"/>
    <w:rsid w:val="006C3597"/>
    <w:rsid w:val="006C39CC"/>
    <w:rsid w:val="006C4368"/>
    <w:rsid w:val="006C4FA7"/>
    <w:rsid w:val="006C530A"/>
    <w:rsid w:val="006C6158"/>
    <w:rsid w:val="006D06D8"/>
    <w:rsid w:val="006D10D4"/>
    <w:rsid w:val="006D11AD"/>
    <w:rsid w:val="006D209B"/>
    <w:rsid w:val="006D3795"/>
    <w:rsid w:val="006D4053"/>
    <w:rsid w:val="006D48E0"/>
    <w:rsid w:val="006D56A4"/>
    <w:rsid w:val="006D62C9"/>
    <w:rsid w:val="006E23F5"/>
    <w:rsid w:val="006E2805"/>
    <w:rsid w:val="006E3420"/>
    <w:rsid w:val="006E45FC"/>
    <w:rsid w:val="006E4A21"/>
    <w:rsid w:val="006E4A39"/>
    <w:rsid w:val="006E523B"/>
    <w:rsid w:val="006E59E4"/>
    <w:rsid w:val="006E5ABD"/>
    <w:rsid w:val="006E64A1"/>
    <w:rsid w:val="006E6895"/>
    <w:rsid w:val="006E7275"/>
    <w:rsid w:val="006E7546"/>
    <w:rsid w:val="006F0A77"/>
    <w:rsid w:val="006F324A"/>
    <w:rsid w:val="006F34B7"/>
    <w:rsid w:val="006F4150"/>
    <w:rsid w:val="006F6BEE"/>
    <w:rsid w:val="006F72BF"/>
    <w:rsid w:val="006F7EF6"/>
    <w:rsid w:val="00700978"/>
    <w:rsid w:val="00700A02"/>
    <w:rsid w:val="007019D4"/>
    <w:rsid w:val="00703CB8"/>
    <w:rsid w:val="007042C4"/>
    <w:rsid w:val="00704E6A"/>
    <w:rsid w:val="007063C9"/>
    <w:rsid w:val="007072AB"/>
    <w:rsid w:val="007072EC"/>
    <w:rsid w:val="00707500"/>
    <w:rsid w:val="007119C6"/>
    <w:rsid w:val="00711DC1"/>
    <w:rsid w:val="00713CDD"/>
    <w:rsid w:val="00713E49"/>
    <w:rsid w:val="007146BC"/>
    <w:rsid w:val="00717CEB"/>
    <w:rsid w:val="00720623"/>
    <w:rsid w:val="00721F46"/>
    <w:rsid w:val="007223BD"/>
    <w:rsid w:val="00723016"/>
    <w:rsid w:val="00723391"/>
    <w:rsid w:val="00723483"/>
    <w:rsid w:val="00723B18"/>
    <w:rsid w:val="007250F5"/>
    <w:rsid w:val="00725175"/>
    <w:rsid w:val="00725296"/>
    <w:rsid w:val="00726573"/>
    <w:rsid w:val="00726D4E"/>
    <w:rsid w:val="00727340"/>
    <w:rsid w:val="0072763D"/>
    <w:rsid w:val="00730B92"/>
    <w:rsid w:val="007311E4"/>
    <w:rsid w:val="00731F8F"/>
    <w:rsid w:val="00732CFA"/>
    <w:rsid w:val="00733C6A"/>
    <w:rsid w:val="0073519E"/>
    <w:rsid w:val="007367E6"/>
    <w:rsid w:val="00736E22"/>
    <w:rsid w:val="00737852"/>
    <w:rsid w:val="00740158"/>
    <w:rsid w:val="00740380"/>
    <w:rsid w:val="00740D2F"/>
    <w:rsid w:val="00741213"/>
    <w:rsid w:val="00743F04"/>
    <w:rsid w:val="00744190"/>
    <w:rsid w:val="00744B02"/>
    <w:rsid w:val="007453BA"/>
    <w:rsid w:val="00745FE2"/>
    <w:rsid w:val="007462F5"/>
    <w:rsid w:val="007516AA"/>
    <w:rsid w:val="00752AB1"/>
    <w:rsid w:val="00753FD5"/>
    <w:rsid w:val="007547AC"/>
    <w:rsid w:val="00755210"/>
    <w:rsid w:val="007571AF"/>
    <w:rsid w:val="0076073E"/>
    <w:rsid w:val="0076100B"/>
    <w:rsid w:val="007628AA"/>
    <w:rsid w:val="00762CB2"/>
    <w:rsid w:val="00762F70"/>
    <w:rsid w:val="0076459E"/>
    <w:rsid w:val="00765D12"/>
    <w:rsid w:val="007668E4"/>
    <w:rsid w:val="00766D72"/>
    <w:rsid w:val="00767731"/>
    <w:rsid w:val="00767E2D"/>
    <w:rsid w:val="007718FD"/>
    <w:rsid w:val="00772A0C"/>
    <w:rsid w:val="007739F3"/>
    <w:rsid w:val="00773CB5"/>
    <w:rsid w:val="007742E4"/>
    <w:rsid w:val="00775301"/>
    <w:rsid w:val="00776642"/>
    <w:rsid w:val="00776DE5"/>
    <w:rsid w:val="00777509"/>
    <w:rsid w:val="00781971"/>
    <w:rsid w:val="00782C2B"/>
    <w:rsid w:val="00783040"/>
    <w:rsid w:val="00783CCD"/>
    <w:rsid w:val="007841DE"/>
    <w:rsid w:val="007903A3"/>
    <w:rsid w:val="00792ADF"/>
    <w:rsid w:val="00793B38"/>
    <w:rsid w:val="00793E97"/>
    <w:rsid w:val="0079452C"/>
    <w:rsid w:val="00794855"/>
    <w:rsid w:val="00795999"/>
    <w:rsid w:val="00796500"/>
    <w:rsid w:val="007A00E2"/>
    <w:rsid w:val="007A01F1"/>
    <w:rsid w:val="007A1283"/>
    <w:rsid w:val="007A3121"/>
    <w:rsid w:val="007A387F"/>
    <w:rsid w:val="007A400C"/>
    <w:rsid w:val="007A4AA5"/>
    <w:rsid w:val="007A68B5"/>
    <w:rsid w:val="007A6D77"/>
    <w:rsid w:val="007A731F"/>
    <w:rsid w:val="007A7A9D"/>
    <w:rsid w:val="007B12B7"/>
    <w:rsid w:val="007B1F8D"/>
    <w:rsid w:val="007B2B41"/>
    <w:rsid w:val="007B30A2"/>
    <w:rsid w:val="007B3CCF"/>
    <w:rsid w:val="007B4F22"/>
    <w:rsid w:val="007B6727"/>
    <w:rsid w:val="007B6B2F"/>
    <w:rsid w:val="007B7F5A"/>
    <w:rsid w:val="007C0765"/>
    <w:rsid w:val="007C1126"/>
    <w:rsid w:val="007C13BC"/>
    <w:rsid w:val="007C14CC"/>
    <w:rsid w:val="007C1B8C"/>
    <w:rsid w:val="007C1EAC"/>
    <w:rsid w:val="007C23FC"/>
    <w:rsid w:val="007C24D8"/>
    <w:rsid w:val="007C2A55"/>
    <w:rsid w:val="007C3330"/>
    <w:rsid w:val="007C3A5B"/>
    <w:rsid w:val="007C4045"/>
    <w:rsid w:val="007C4976"/>
    <w:rsid w:val="007C4D96"/>
    <w:rsid w:val="007C5DC6"/>
    <w:rsid w:val="007C6B27"/>
    <w:rsid w:val="007C73E1"/>
    <w:rsid w:val="007C7421"/>
    <w:rsid w:val="007C7547"/>
    <w:rsid w:val="007D02B7"/>
    <w:rsid w:val="007D0D63"/>
    <w:rsid w:val="007D187E"/>
    <w:rsid w:val="007D4A8F"/>
    <w:rsid w:val="007D54AA"/>
    <w:rsid w:val="007D604D"/>
    <w:rsid w:val="007D6F8E"/>
    <w:rsid w:val="007D7D0F"/>
    <w:rsid w:val="007E01A5"/>
    <w:rsid w:val="007E03DA"/>
    <w:rsid w:val="007E1571"/>
    <w:rsid w:val="007E2147"/>
    <w:rsid w:val="007E24E9"/>
    <w:rsid w:val="007E28C6"/>
    <w:rsid w:val="007E374F"/>
    <w:rsid w:val="007E7902"/>
    <w:rsid w:val="007E7B72"/>
    <w:rsid w:val="007F07D9"/>
    <w:rsid w:val="007F0C05"/>
    <w:rsid w:val="007F17B7"/>
    <w:rsid w:val="007F1D5D"/>
    <w:rsid w:val="007F3F04"/>
    <w:rsid w:val="007F4339"/>
    <w:rsid w:val="007F435A"/>
    <w:rsid w:val="007F474B"/>
    <w:rsid w:val="008003C1"/>
    <w:rsid w:val="00800A97"/>
    <w:rsid w:val="00800E66"/>
    <w:rsid w:val="00802432"/>
    <w:rsid w:val="008028BF"/>
    <w:rsid w:val="0080447A"/>
    <w:rsid w:val="008046AF"/>
    <w:rsid w:val="00805680"/>
    <w:rsid w:val="00806C81"/>
    <w:rsid w:val="0081043C"/>
    <w:rsid w:val="00810482"/>
    <w:rsid w:val="00810C7A"/>
    <w:rsid w:val="008110BF"/>
    <w:rsid w:val="00812D3F"/>
    <w:rsid w:val="00813214"/>
    <w:rsid w:val="00813488"/>
    <w:rsid w:val="00813DB5"/>
    <w:rsid w:val="0081452B"/>
    <w:rsid w:val="0081746A"/>
    <w:rsid w:val="00817A47"/>
    <w:rsid w:val="00821316"/>
    <w:rsid w:val="00824609"/>
    <w:rsid w:val="00824A2B"/>
    <w:rsid w:val="00824CAB"/>
    <w:rsid w:val="00825CDE"/>
    <w:rsid w:val="008271A0"/>
    <w:rsid w:val="00830CF1"/>
    <w:rsid w:val="008313DD"/>
    <w:rsid w:val="00831DAE"/>
    <w:rsid w:val="00832ADF"/>
    <w:rsid w:val="00833E57"/>
    <w:rsid w:val="00835603"/>
    <w:rsid w:val="00835CD1"/>
    <w:rsid w:val="00836909"/>
    <w:rsid w:val="00836FDE"/>
    <w:rsid w:val="00840880"/>
    <w:rsid w:val="00841066"/>
    <w:rsid w:val="0084213D"/>
    <w:rsid w:val="008433FE"/>
    <w:rsid w:val="00843DD1"/>
    <w:rsid w:val="00843F51"/>
    <w:rsid w:val="00844663"/>
    <w:rsid w:val="0084575E"/>
    <w:rsid w:val="00845E06"/>
    <w:rsid w:val="00846E74"/>
    <w:rsid w:val="00847215"/>
    <w:rsid w:val="0084752E"/>
    <w:rsid w:val="00847552"/>
    <w:rsid w:val="00847775"/>
    <w:rsid w:val="00847AD6"/>
    <w:rsid w:val="00847CA2"/>
    <w:rsid w:val="00847D04"/>
    <w:rsid w:val="00847FA8"/>
    <w:rsid w:val="00850E93"/>
    <w:rsid w:val="0085113E"/>
    <w:rsid w:val="008520DB"/>
    <w:rsid w:val="00853639"/>
    <w:rsid w:val="0085376B"/>
    <w:rsid w:val="00854683"/>
    <w:rsid w:val="00854F94"/>
    <w:rsid w:val="008566DA"/>
    <w:rsid w:val="008568DA"/>
    <w:rsid w:val="0085781C"/>
    <w:rsid w:val="00860506"/>
    <w:rsid w:val="00861101"/>
    <w:rsid w:val="0086116C"/>
    <w:rsid w:val="00861DB8"/>
    <w:rsid w:val="008630CB"/>
    <w:rsid w:val="008644FE"/>
    <w:rsid w:val="008645E0"/>
    <w:rsid w:val="0086589C"/>
    <w:rsid w:val="0086593E"/>
    <w:rsid w:val="008660A6"/>
    <w:rsid w:val="00867DE8"/>
    <w:rsid w:val="00870E73"/>
    <w:rsid w:val="00871095"/>
    <w:rsid w:val="00871AB9"/>
    <w:rsid w:val="00871F27"/>
    <w:rsid w:val="008738DE"/>
    <w:rsid w:val="008749AF"/>
    <w:rsid w:val="0087571C"/>
    <w:rsid w:val="008776E8"/>
    <w:rsid w:val="008806C5"/>
    <w:rsid w:val="00880B7A"/>
    <w:rsid w:val="00881439"/>
    <w:rsid w:val="0088199F"/>
    <w:rsid w:val="00882200"/>
    <w:rsid w:val="00882E67"/>
    <w:rsid w:val="00884DF0"/>
    <w:rsid w:val="0088516C"/>
    <w:rsid w:val="00886658"/>
    <w:rsid w:val="008871C5"/>
    <w:rsid w:val="00887499"/>
    <w:rsid w:val="00887D5B"/>
    <w:rsid w:val="00890473"/>
    <w:rsid w:val="00890AAC"/>
    <w:rsid w:val="0089239D"/>
    <w:rsid w:val="00897AAF"/>
    <w:rsid w:val="008A0C95"/>
    <w:rsid w:val="008A1928"/>
    <w:rsid w:val="008A2669"/>
    <w:rsid w:val="008A409A"/>
    <w:rsid w:val="008A4614"/>
    <w:rsid w:val="008A5626"/>
    <w:rsid w:val="008A6289"/>
    <w:rsid w:val="008A6A74"/>
    <w:rsid w:val="008B1B1D"/>
    <w:rsid w:val="008B2182"/>
    <w:rsid w:val="008B4714"/>
    <w:rsid w:val="008B5383"/>
    <w:rsid w:val="008B58C9"/>
    <w:rsid w:val="008B63D9"/>
    <w:rsid w:val="008B64AD"/>
    <w:rsid w:val="008B6C5D"/>
    <w:rsid w:val="008B6C62"/>
    <w:rsid w:val="008B7DA6"/>
    <w:rsid w:val="008C008F"/>
    <w:rsid w:val="008C45CA"/>
    <w:rsid w:val="008C5574"/>
    <w:rsid w:val="008C5628"/>
    <w:rsid w:val="008D05F9"/>
    <w:rsid w:val="008D326D"/>
    <w:rsid w:val="008D36CB"/>
    <w:rsid w:val="008D3796"/>
    <w:rsid w:val="008D4501"/>
    <w:rsid w:val="008D5300"/>
    <w:rsid w:val="008D75DE"/>
    <w:rsid w:val="008D7896"/>
    <w:rsid w:val="008E0762"/>
    <w:rsid w:val="008E145C"/>
    <w:rsid w:val="008E215E"/>
    <w:rsid w:val="008E2C16"/>
    <w:rsid w:val="008E2C18"/>
    <w:rsid w:val="008E526D"/>
    <w:rsid w:val="008E6183"/>
    <w:rsid w:val="008E7F70"/>
    <w:rsid w:val="008F0439"/>
    <w:rsid w:val="008F0C28"/>
    <w:rsid w:val="008F11D1"/>
    <w:rsid w:val="008F20A9"/>
    <w:rsid w:val="008F26D8"/>
    <w:rsid w:val="008F54B7"/>
    <w:rsid w:val="008F5FD9"/>
    <w:rsid w:val="008F71B7"/>
    <w:rsid w:val="008F72F6"/>
    <w:rsid w:val="009002D3"/>
    <w:rsid w:val="00900707"/>
    <w:rsid w:val="00900831"/>
    <w:rsid w:val="009010D0"/>
    <w:rsid w:val="009012CD"/>
    <w:rsid w:val="00902776"/>
    <w:rsid w:val="00903CD8"/>
    <w:rsid w:val="009040CD"/>
    <w:rsid w:val="00904581"/>
    <w:rsid w:val="00905291"/>
    <w:rsid w:val="00906485"/>
    <w:rsid w:val="00906594"/>
    <w:rsid w:val="00906B2E"/>
    <w:rsid w:val="00907E53"/>
    <w:rsid w:val="00910298"/>
    <w:rsid w:val="00910728"/>
    <w:rsid w:val="00910820"/>
    <w:rsid w:val="0091092C"/>
    <w:rsid w:val="00913369"/>
    <w:rsid w:val="0091414E"/>
    <w:rsid w:val="00914628"/>
    <w:rsid w:val="0091565C"/>
    <w:rsid w:val="00916063"/>
    <w:rsid w:val="009163A5"/>
    <w:rsid w:val="009173BD"/>
    <w:rsid w:val="00917E57"/>
    <w:rsid w:val="00920D27"/>
    <w:rsid w:val="0092109C"/>
    <w:rsid w:val="0092190A"/>
    <w:rsid w:val="009227FD"/>
    <w:rsid w:val="00922B9D"/>
    <w:rsid w:val="00923A29"/>
    <w:rsid w:val="00923F13"/>
    <w:rsid w:val="00925542"/>
    <w:rsid w:val="009272B6"/>
    <w:rsid w:val="00930FFD"/>
    <w:rsid w:val="00931BA7"/>
    <w:rsid w:val="00933CB5"/>
    <w:rsid w:val="00934174"/>
    <w:rsid w:val="009341F9"/>
    <w:rsid w:val="00934927"/>
    <w:rsid w:val="009349A9"/>
    <w:rsid w:val="00934B11"/>
    <w:rsid w:val="00935416"/>
    <w:rsid w:val="00935B11"/>
    <w:rsid w:val="00937EB3"/>
    <w:rsid w:val="00940147"/>
    <w:rsid w:val="00940729"/>
    <w:rsid w:val="00942391"/>
    <w:rsid w:val="00944190"/>
    <w:rsid w:val="009454FC"/>
    <w:rsid w:val="009462D6"/>
    <w:rsid w:val="009466A2"/>
    <w:rsid w:val="0094702F"/>
    <w:rsid w:val="0095040F"/>
    <w:rsid w:val="00951304"/>
    <w:rsid w:val="0095328C"/>
    <w:rsid w:val="0095334C"/>
    <w:rsid w:val="009542F5"/>
    <w:rsid w:val="00954F62"/>
    <w:rsid w:val="009557BC"/>
    <w:rsid w:val="00956D13"/>
    <w:rsid w:val="00956EF9"/>
    <w:rsid w:val="00957BDE"/>
    <w:rsid w:val="0096185C"/>
    <w:rsid w:val="00961AF5"/>
    <w:rsid w:val="00963EFD"/>
    <w:rsid w:val="009647C6"/>
    <w:rsid w:val="009653E2"/>
    <w:rsid w:val="00965974"/>
    <w:rsid w:val="00966480"/>
    <w:rsid w:val="00966EC1"/>
    <w:rsid w:val="009678EA"/>
    <w:rsid w:val="0097017B"/>
    <w:rsid w:val="009703A6"/>
    <w:rsid w:val="009703F7"/>
    <w:rsid w:val="00971C9F"/>
    <w:rsid w:val="009723A2"/>
    <w:rsid w:val="00972D0E"/>
    <w:rsid w:val="00972ED9"/>
    <w:rsid w:val="00973894"/>
    <w:rsid w:val="009739E9"/>
    <w:rsid w:val="00973D04"/>
    <w:rsid w:val="0097452D"/>
    <w:rsid w:val="009746E4"/>
    <w:rsid w:val="00974E84"/>
    <w:rsid w:val="0097552F"/>
    <w:rsid w:val="009756B2"/>
    <w:rsid w:val="00977482"/>
    <w:rsid w:val="009801E5"/>
    <w:rsid w:val="00980395"/>
    <w:rsid w:val="00983639"/>
    <w:rsid w:val="00984273"/>
    <w:rsid w:val="00984511"/>
    <w:rsid w:val="0098742B"/>
    <w:rsid w:val="00987810"/>
    <w:rsid w:val="0099034E"/>
    <w:rsid w:val="009912E9"/>
    <w:rsid w:val="00991385"/>
    <w:rsid w:val="00991444"/>
    <w:rsid w:val="0099217A"/>
    <w:rsid w:val="009926E9"/>
    <w:rsid w:val="00992E04"/>
    <w:rsid w:val="00993623"/>
    <w:rsid w:val="00994738"/>
    <w:rsid w:val="00994F57"/>
    <w:rsid w:val="00995379"/>
    <w:rsid w:val="009971F8"/>
    <w:rsid w:val="00997B87"/>
    <w:rsid w:val="009A03C4"/>
    <w:rsid w:val="009A10D1"/>
    <w:rsid w:val="009A1517"/>
    <w:rsid w:val="009A1AA9"/>
    <w:rsid w:val="009A25C2"/>
    <w:rsid w:val="009A3330"/>
    <w:rsid w:val="009A39A6"/>
    <w:rsid w:val="009A4820"/>
    <w:rsid w:val="009A7D10"/>
    <w:rsid w:val="009A7F79"/>
    <w:rsid w:val="009B0CDB"/>
    <w:rsid w:val="009B3554"/>
    <w:rsid w:val="009B3655"/>
    <w:rsid w:val="009B3667"/>
    <w:rsid w:val="009B3CFE"/>
    <w:rsid w:val="009B46BA"/>
    <w:rsid w:val="009B4E07"/>
    <w:rsid w:val="009B5125"/>
    <w:rsid w:val="009B5FAF"/>
    <w:rsid w:val="009B660F"/>
    <w:rsid w:val="009B6DC3"/>
    <w:rsid w:val="009B750B"/>
    <w:rsid w:val="009C0160"/>
    <w:rsid w:val="009C01C1"/>
    <w:rsid w:val="009C1A1C"/>
    <w:rsid w:val="009C31AB"/>
    <w:rsid w:val="009C3E25"/>
    <w:rsid w:val="009C4AD4"/>
    <w:rsid w:val="009C5E7C"/>
    <w:rsid w:val="009C605B"/>
    <w:rsid w:val="009C7196"/>
    <w:rsid w:val="009C71EB"/>
    <w:rsid w:val="009D0AB1"/>
    <w:rsid w:val="009D0C8D"/>
    <w:rsid w:val="009D0DAB"/>
    <w:rsid w:val="009D159C"/>
    <w:rsid w:val="009D1626"/>
    <w:rsid w:val="009D36E2"/>
    <w:rsid w:val="009D4C8B"/>
    <w:rsid w:val="009E205C"/>
    <w:rsid w:val="009E23EF"/>
    <w:rsid w:val="009E23FA"/>
    <w:rsid w:val="009E3D7D"/>
    <w:rsid w:val="009E437C"/>
    <w:rsid w:val="009E4682"/>
    <w:rsid w:val="009E4D2D"/>
    <w:rsid w:val="009E5C4D"/>
    <w:rsid w:val="009E687E"/>
    <w:rsid w:val="009E6B11"/>
    <w:rsid w:val="009E792C"/>
    <w:rsid w:val="009E7A18"/>
    <w:rsid w:val="009F00C1"/>
    <w:rsid w:val="009F0346"/>
    <w:rsid w:val="009F1F41"/>
    <w:rsid w:val="009F3E76"/>
    <w:rsid w:val="009F4A29"/>
    <w:rsid w:val="009F514A"/>
    <w:rsid w:val="009F55C6"/>
    <w:rsid w:val="009F6498"/>
    <w:rsid w:val="009F6B80"/>
    <w:rsid w:val="009F7449"/>
    <w:rsid w:val="009F751A"/>
    <w:rsid w:val="009F78E1"/>
    <w:rsid w:val="00A001A2"/>
    <w:rsid w:val="00A001BC"/>
    <w:rsid w:val="00A00AF6"/>
    <w:rsid w:val="00A00B30"/>
    <w:rsid w:val="00A049E3"/>
    <w:rsid w:val="00A04A86"/>
    <w:rsid w:val="00A04B21"/>
    <w:rsid w:val="00A074B6"/>
    <w:rsid w:val="00A07747"/>
    <w:rsid w:val="00A07AD9"/>
    <w:rsid w:val="00A07CC8"/>
    <w:rsid w:val="00A117BA"/>
    <w:rsid w:val="00A11F10"/>
    <w:rsid w:val="00A13876"/>
    <w:rsid w:val="00A13D86"/>
    <w:rsid w:val="00A14349"/>
    <w:rsid w:val="00A14382"/>
    <w:rsid w:val="00A14850"/>
    <w:rsid w:val="00A15B63"/>
    <w:rsid w:val="00A1690C"/>
    <w:rsid w:val="00A170EC"/>
    <w:rsid w:val="00A201F2"/>
    <w:rsid w:val="00A21810"/>
    <w:rsid w:val="00A21EE4"/>
    <w:rsid w:val="00A22C1D"/>
    <w:rsid w:val="00A22C56"/>
    <w:rsid w:val="00A23B56"/>
    <w:rsid w:val="00A23D6B"/>
    <w:rsid w:val="00A244A1"/>
    <w:rsid w:val="00A25327"/>
    <w:rsid w:val="00A26263"/>
    <w:rsid w:val="00A26389"/>
    <w:rsid w:val="00A276F6"/>
    <w:rsid w:val="00A27972"/>
    <w:rsid w:val="00A305CC"/>
    <w:rsid w:val="00A30D6E"/>
    <w:rsid w:val="00A32B25"/>
    <w:rsid w:val="00A342FF"/>
    <w:rsid w:val="00A34949"/>
    <w:rsid w:val="00A36AE9"/>
    <w:rsid w:val="00A36B86"/>
    <w:rsid w:val="00A37267"/>
    <w:rsid w:val="00A37D43"/>
    <w:rsid w:val="00A4083B"/>
    <w:rsid w:val="00A40C60"/>
    <w:rsid w:val="00A418D3"/>
    <w:rsid w:val="00A433A8"/>
    <w:rsid w:val="00A43716"/>
    <w:rsid w:val="00A43C59"/>
    <w:rsid w:val="00A4419B"/>
    <w:rsid w:val="00A44A3F"/>
    <w:rsid w:val="00A44C2C"/>
    <w:rsid w:val="00A45E98"/>
    <w:rsid w:val="00A502A8"/>
    <w:rsid w:val="00A51A53"/>
    <w:rsid w:val="00A51BF8"/>
    <w:rsid w:val="00A5288B"/>
    <w:rsid w:val="00A528C1"/>
    <w:rsid w:val="00A52A4E"/>
    <w:rsid w:val="00A54BA3"/>
    <w:rsid w:val="00A55049"/>
    <w:rsid w:val="00A618FB"/>
    <w:rsid w:val="00A6309B"/>
    <w:rsid w:val="00A646CE"/>
    <w:rsid w:val="00A6612C"/>
    <w:rsid w:val="00A6684D"/>
    <w:rsid w:val="00A66862"/>
    <w:rsid w:val="00A672F4"/>
    <w:rsid w:val="00A67462"/>
    <w:rsid w:val="00A70909"/>
    <w:rsid w:val="00A70F54"/>
    <w:rsid w:val="00A73095"/>
    <w:rsid w:val="00A731AF"/>
    <w:rsid w:val="00A737F8"/>
    <w:rsid w:val="00A74064"/>
    <w:rsid w:val="00A7488A"/>
    <w:rsid w:val="00A75274"/>
    <w:rsid w:val="00A775C8"/>
    <w:rsid w:val="00A77816"/>
    <w:rsid w:val="00A80216"/>
    <w:rsid w:val="00A80FD5"/>
    <w:rsid w:val="00A8123F"/>
    <w:rsid w:val="00A815CD"/>
    <w:rsid w:val="00A818B6"/>
    <w:rsid w:val="00A821FE"/>
    <w:rsid w:val="00A823F2"/>
    <w:rsid w:val="00A824E8"/>
    <w:rsid w:val="00A82A9C"/>
    <w:rsid w:val="00A83472"/>
    <w:rsid w:val="00A8391F"/>
    <w:rsid w:val="00A83ADD"/>
    <w:rsid w:val="00A83F68"/>
    <w:rsid w:val="00A84D16"/>
    <w:rsid w:val="00A84F99"/>
    <w:rsid w:val="00A86D82"/>
    <w:rsid w:val="00A8708F"/>
    <w:rsid w:val="00A87C2C"/>
    <w:rsid w:val="00A87D31"/>
    <w:rsid w:val="00A87E21"/>
    <w:rsid w:val="00A87E42"/>
    <w:rsid w:val="00A913E6"/>
    <w:rsid w:val="00A92D0F"/>
    <w:rsid w:val="00A9340B"/>
    <w:rsid w:val="00A94358"/>
    <w:rsid w:val="00A96E79"/>
    <w:rsid w:val="00A97029"/>
    <w:rsid w:val="00A97D2A"/>
    <w:rsid w:val="00AA094E"/>
    <w:rsid w:val="00AA2C1D"/>
    <w:rsid w:val="00AA489D"/>
    <w:rsid w:val="00AA732E"/>
    <w:rsid w:val="00AA7459"/>
    <w:rsid w:val="00AA75F3"/>
    <w:rsid w:val="00AB042F"/>
    <w:rsid w:val="00AB1A28"/>
    <w:rsid w:val="00AB1EEB"/>
    <w:rsid w:val="00AB2B95"/>
    <w:rsid w:val="00AB301A"/>
    <w:rsid w:val="00AB56C9"/>
    <w:rsid w:val="00AB6570"/>
    <w:rsid w:val="00AB7781"/>
    <w:rsid w:val="00AB7F42"/>
    <w:rsid w:val="00AC0CC3"/>
    <w:rsid w:val="00AC216F"/>
    <w:rsid w:val="00AC22EB"/>
    <w:rsid w:val="00AC249C"/>
    <w:rsid w:val="00AC3A71"/>
    <w:rsid w:val="00AC723E"/>
    <w:rsid w:val="00AD0AD5"/>
    <w:rsid w:val="00AD17F3"/>
    <w:rsid w:val="00AD1D8A"/>
    <w:rsid w:val="00AD3AE3"/>
    <w:rsid w:val="00AD430C"/>
    <w:rsid w:val="00AD4E6D"/>
    <w:rsid w:val="00AD58C2"/>
    <w:rsid w:val="00AD7F64"/>
    <w:rsid w:val="00AE0C13"/>
    <w:rsid w:val="00AE27F0"/>
    <w:rsid w:val="00AE2ED4"/>
    <w:rsid w:val="00AE2F73"/>
    <w:rsid w:val="00AE3CF6"/>
    <w:rsid w:val="00AE45BC"/>
    <w:rsid w:val="00AE4767"/>
    <w:rsid w:val="00AE4F36"/>
    <w:rsid w:val="00AE5B15"/>
    <w:rsid w:val="00AE6F1C"/>
    <w:rsid w:val="00AF0DD1"/>
    <w:rsid w:val="00AF1644"/>
    <w:rsid w:val="00AF177E"/>
    <w:rsid w:val="00AF1F5E"/>
    <w:rsid w:val="00AF3EA5"/>
    <w:rsid w:val="00AF43E6"/>
    <w:rsid w:val="00AF69D6"/>
    <w:rsid w:val="00AF705A"/>
    <w:rsid w:val="00AF76A9"/>
    <w:rsid w:val="00AF7709"/>
    <w:rsid w:val="00B0112B"/>
    <w:rsid w:val="00B01AC8"/>
    <w:rsid w:val="00B027FA"/>
    <w:rsid w:val="00B036C2"/>
    <w:rsid w:val="00B052FD"/>
    <w:rsid w:val="00B065DF"/>
    <w:rsid w:val="00B075B9"/>
    <w:rsid w:val="00B07D8E"/>
    <w:rsid w:val="00B07E7D"/>
    <w:rsid w:val="00B07F5A"/>
    <w:rsid w:val="00B11584"/>
    <w:rsid w:val="00B12207"/>
    <w:rsid w:val="00B13147"/>
    <w:rsid w:val="00B13895"/>
    <w:rsid w:val="00B14022"/>
    <w:rsid w:val="00B1425A"/>
    <w:rsid w:val="00B148FB"/>
    <w:rsid w:val="00B1664C"/>
    <w:rsid w:val="00B1664F"/>
    <w:rsid w:val="00B1694C"/>
    <w:rsid w:val="00B16E80"/>
    <w:rsid w:val="00B172EB"/>
    <w:rsid w:val="00B20A46"/>
    <w:rsid w:val="00B220A8"/>
    <w:rsid w:val="00B22876"/>
    <w:rsid w:val="00B23417"/>
    <w:rsid w:val="00B23A2A"/>
    <w:rsid w:val="00B26411"/>
    <w:rsid w:val="00B26DE0"/>
    <w:rsid w:val="00B2775C"/>
    <w:rsid w:val="00B27D9E"/>
    <w:rsid w:val="00B302D8"/>
    <w:rsid w:val="00B31012"/>
    <w:rsid w:val="00B320B3"/>
    <w:rsid w:val="00B340D6"/>
    <w:rsid w:val="00B35808"/>
    <w:rsid w:val="00B37022"/>
    <w:rsid w:val="00B37518"/>
    <w:rsid w:val="00B376ED"/>
    <w:rsid w:val="00B40C1B"/>
    <w:rsid w:val="00B423E4"/>
    <w:rsid w:val="00B425EE"/>
    <w:rsid w:val="00B42C8D"/>
    <w:rsid w:val="00B431E2"/>
    <w:rsid w:val="00B4392D"/>
    <w:rsid w:val="00B44522"/>
    <w:rsid w:val="00B44836"/>
    <w:rsid w:val="00B44C66"/>
    <w:rsid w:val="00B450C6"/>
    <w:rsid w:val="00B4737F"/>
    <w:rsid w:val="00B478D1"/>
    <w:rsid w:val="00B50606"/>
    <w:rsid w:val="00B5161B"/>
    <w:rsid w:val="00B51AA6"/>
    <w:rsid w:val="00B51C65"/>
    <w:rsid w:val="00B53159"/>
    <w:rsid w:val="00B5386D"/>
    <w:rsid w:val="00B53D1B"/>
    <w:rsid w:val="00B540C5"/>
    <w:rsid w:val="00B54E20"/>
    <w:rsid w:val="00B54EF8"/>
    <w:rsid w:val="00B55B2E"/>
    <w:rsid w:val="00B563E4"/>
    <w:rsid w:val="00B575E9"/>
    <w:rsid w:val="00B576BF"/>
    <w:rsid w:val="00B57D4B"/>
    <w:rsid w:val="00B60284"/>
    <w:rsid w:val="00B61F53"/>
    <w:rsid w:val="00B64001"/>
    <w:rsid w:val="00B64EA3"/>
    <w:rsid w:val="00B65395"/>
    <w:rsid w:val="00B66DEB"/>
    <w:rsid w:val="00B70F2B"/>
    <w:rsid w:val="00B71C70"/>
    <w:rsid w:val="00B722C4"/>
    <w:rsid w:val="00B7262F"/>
    <w:rsid w:val="00B72C8F"/>
    <w:rsid w:val="00B73148"/>
    <w:rsid w:val="00B74BCD"/>
    <w:rsid w:val="00B761FD"/>
    <w:rsid w:val="00B775AA"/>
    <w:rsid w:val="00B7765B"/>
    <w:rsid w:val="00B776BD"/>
    <w:rsid w:val="00B800A6"/>
    <w:rsid w:val="00B81F89"/>
    <w:rsid w:val="00B82CE8"/>
    <w:rsid w:val="00B83201"/>
    <w:rsid w:val="00B85656"/>
    <w:rsid w:val="00B8689A"/>
    <w:rsid w:val="00B86BE4"/>
    <w:rsid w:val="00B87EFF"/>
    <w:rsid w:val="00B901A9"/>
    <w:rsid w:val="00B9036A"/>
    <w:rsid w:val="00B90602"/>
    <w:rsid w:val="00B90CD3"/>
    <w:rsid w:val="00B90D95"/>
    <w:rsid w:val="00B92E0C"/>
    <w:rsid w:val="00B940BD"/>
    <w:rsid w:val="00B949CC"/>
    <w:rsid w:val="00B95123"/>
    <w:rsid w:val="00B95F11"/>
    <w:rsid w:val="00B96C81"/>
    <w:rsid w:val="00B978C9"/>
    <w:rsid w:val="00BA0D35"/>
    <w:rsid w:val="00BA17CD"/>
    <w:rsid w:val="00BA213D"/>
    <w:rsid w:val="00BA2758"/>
    <w:rsid w:val="00BA31D3"/>
    <w:rsid w:val="00BA5601"/>
    <w:rsid w:val="00BA61B4"/>
    <w:rsid w:val="00BA6EB7"/>
    <w:rsid w:val="00BB0049"/>
    <w:rsid w:val="00BB1556"/>
    <w:rsid w:val="00BB1AA9"/>
    <w:rsid w:val="00BB2127"/>
    <w:rsid w:val="00BB29AF"/>
    <w:rsid w:val="00BB2B91"/>
    <w:rsid w:val="00BB3671"/>
    <w:rsid w:val="00BB4FDC"/>
    <w:rsid w:val="00BB6904"/>
    <w:rsid w:val="00BB6FDA"/>
    <w:rsid w:val="00BB77D6"/>
    <w:rsid w:val="00BB7846"/>
    <w:rsid w:val="00BB78E5"/>
    <w:rsid w:val="00BC08D9"/>
    <w:rsid w:val="00BC148C"/>
    <w:rsid w:val="00BC23E4"/>
    <w:rsid w:val="00BC279D"/>
    <w:rsid w:val="00BC356A"/>
    <w:rsid w:val="00BC44D1"/>
    <w:rsid w:val="00BC4EF0"/>
    <w:rsid w:val="00BC79FB"/>
    <w:rsid w:val="00BD077D"/>
    <w:rsid w:val="00BD19EF"/>
    <w:rsid w:val="00BD32F0"/>
    <w:rsid w:val="00BD4719"/>
    <w:rsid w:val="00BD5436"/>
    <w:rsid w:val="00BD5907"/>
    <w:rsid w:val="00BD7284"/>
    <w:rsid w:val="00BD7560"/>
    <w:rsid w:val="00BE0D77"/>
    <w:rsid w:val="00BE0DB0"/>
    <w:rsid w:val="00BE1563"/>
    <w:rsid w:val="00BE2432"/>
    <w:rsid w:val="00BE24BE"/>
    <w:rsid w:val="00BE267D"/>
    <w:rsid w:val="00BF1110"/>
    <w:rsid w:val="00BF146C"/>
    <w:rsid w:val="00BF1681"/>
    <w:rsid w:val="00BF1B3D"/>
    <w:rsid w:val="00BF1C96"/>
    <w:rsid w:val="00BF33D7"/>
    <w:rsid w:val="00BF4A42"/>
    <w:rsid w:val="00BF4DF1"/>
    <w:rsid w:val="00BF5744"/>
    <w:rsid w:val="00BF6E82"/>
    <w:rsid w:val="00BF7190"/>
    <w:rsid w:val="00BF7429"/>
    <w:rsid w:val="00C00199"/>
    <w:rsid w:val="00C002AA"/>
    <w:rsid w:val="00C021A1"/>
    <w:rsid w:val="00C02525"/>
    <w:rsid w:val="00C04D36"/>
    <w:rsid w:val="00C05245"/>
    <w:rsid w:val="00C06086"/>
    <w:rsid w:val="00C07348"/>
    <w:rsid w:val="00C108A2"/>
    <w:rsid w:val="00C10BE0"/>
    <w:rsid w:val="00C11873"/>
    <w:rsid w:val="00C11A48"/>
    <w:rsid w:val="00C121C8"/>
    <w:rsid w:val="00C12F23"/>
    <w:rsid w:val="00C145B1"/>
    <w:rsid w:val="00C1470A"/>
    <w:rsid w:val="00C14C0C"/>
    <w:rsid w:val="00C15A0D"/>
    <w:rsid w:val="00C160DD"/>
    <w:rsid w:val="00C1693A"/>
    <w:rsid w:val="00C17264"/>
    <w:rsid w:val="00C17454"/>
    <w:rsid w:val="00C174B4"/>
    <w:rsid w:val="00C2023A"/>
    <w:rsid w:val="00C2180C"/>
    <w:rsid w:val="00C2261F"/>
    <w:rsid w:val="00C2487F"/>
    <w:rsid w:val="00C24BA8"/>
    <w:rsid w:val="00C27DAB"/>
    <w:rsid w:val="00C3067E"/>
    <w:rsid w:val="00C31B12"/>
    <w:rsid w:val="00C324C0"/>
    <w:rsid w:val="00C32708"/>
    <w:rsid w:val="00C329F4"/>
    <w:rsid w:val="00C32D19"/>
    <w:rsid w:val="00C332E1"/>
    <w:rsid w:val="00C33BDB"/>
    <w:rsid w:val="00C37F61"/>
    <w:rsid w:val="00C41353"/>
    <w:rsid w:val="00C41BF0"/>
    <w:rsid w:val="00C42BCB"/>
    <w:rsid w:val="00C430A4"/>
    <w:rsid w:val="00C4327E"/>
    <w:rsid w:val="00C44013"/>
    <w:rsid w:val="00C44533"/>
    <w:rsid w:val="00C445C0"/>
    <w:rsid w:val="00C44FCF"/>
    <w:rsid w:val="00C4530D"/>
    <w:rsid w:val="00C46D5F"/>
    <w:rsid w:val="00C47722"/>
    <w:rsid w:val="00C50966"/>
    <w:rsid w:val="00C516A4"/>
    <w:rsid w:val="00C51D62"/>
    <w:rsid w:val="00C51E41"/>
    <w:rsid w:val="00C524F4"/>
    <w:rsid w:val="00C52C55"/>
    <w:rsid w:val="00C53167"/>
    <w:rsid w:val="00C534A8"/>
    <w:rsid w:val="00C558B8"/>
    <w:rsid w:val="00C56079"/>
    <w:rsid w:val="00C5609B"/>
    <w:rsid w:val="00C5626A"/>
    <w:rsid w:val="00C5670C"/>
    <w:rsid w:val="00C57867"/>
    <w:rsid w:val="00C625D6"/>
    <w:rsid w:val="00C62B2B"/>
    <w:rsid w:val="00C64129"/>
    <w:rsid w:val="00C656D7"/>
    <w:rsid w:val="00C65B70"/>
    <w:rsid w:val="00C65BEF"/>
    <w:rsid w:val="00C67CE8"/>
    <w:rsid w:val="00C715C0"/>
    <w:rsid w:val="00C71D7C"/>
    <w:rsid w:val="00C729E4"/>
    <w:rsid w:val="00C7350F"/>
    <w:rsid w:val="00C75146"/>
    <w:rsid w:val="00C757E7"/>
    <w:rsid w:val="00C767D1"/>
    <w:rsid w:val="00C7718C"/>
    <w:rsid w:val="00C808D2"/>
    <w:rsid w:val="00C810FF"/>
    <w:rsid w:val="00C81939"/>
    <w:rsid w:val="00C827AE"/>
    <w:rsid w:val="00C83174"/>
    <w:rsid w:val="00C839A1"/>
    <w:rsid w:val="00C85C04"/>
    <w:rsid w:val="00C874A4"/>
    <w:rsid w:val="00C87FB5"/>
    <w:rsid w:val="00C905A5"/>
    <w:rsid w:val="00C92597"/>
    <w:rsid w:val="00C952D3"/>
    <w:rsid w:val="00C955F7"/>
    <w:rsid w:val="00CA18E5"/>
    <w:rsid w:val="00CA294B"/>
    <w:rsid w:val="00CA37A3"/>
    <w:rsid w:val="00CA49AC"/>
    <w:rsid w:val="00CA4A86"/>
    <w:rsid w:val="00CA538A"/>
    <w:rsid w:val="00CA6670"/>
    <w:rsid w:val="00CA72DC"/>
    <w:rsid w:val="00CA73A9"/>
    <w:rsid w:val="00CB0B20"/>
    <w:rsid w:val="00CB1C6E"/>
    <w:rsid w:val="00CB2703"/>
    <w:rsid w:val="00CB601A"/>
    <w:rsid w:val="00CB6C21"/>
    <w:rsid w:val="00CB7642"/>
    <w:rsid w:val="00CC0B16"/>
    <w:rsid w:val="00CC12EA"/>
    <w:rsid w:val="00CC1EE7"/>
    <w:rsid w:val="00CC2211"/>
    <w:rsid w:val="00CC37A9"/>
    <w:rsid w:val="00CC3B96"/>
    <w:rsid w:val="00CC3C95"/>
    <w:rsid w:val="00CC707D"/>
    <w:rsid w:val="00CC7C6D"/>
    <w:rsid w:val="00CC7E50"/>
    <w:rsid w:val="00CD3BF4"/>
    <w:rsid w:val="00CD4603"/>
    <w:rsid w:val="00CD50D0"/>
    <w:rsid w:val="00CD6352"/>
    <w:rsid w:val="00CE0C48"/>
    <w:rsid w:val="00CE28C0"/>
    <w:rsid w:val="00CE298C"/>
    <w:rsid w:val="00CE2E2F"/>
    <w:rsid w:val="00CE3F46"/>
    <w:rsid w:val="00CE4DFB"/>
    <w:rsid w:val="00CE5ED0"/>
    <w:rsid w:val="00CE72E6"/>
    <w:rsid w:val="00CE7E6C"/>
    <w:rsid w:val="00CF001E"/>
    <w:rsid w:val="00CF0B1D"/>
    <w:rsid w:val="00CF0F2E"/>
    <w:rsid w:val="00CF15E5"/>
    <w:rsid w:val="00CF3D01"/>
    <w:rsid w:val="00CF44B8"/>
    <w:rsid w:val="00CF48C3"/>
    <w:rsid w:val="00CF522F"/>
    <w:rsid w:val="00CF79F4"/>
    <w:rsid w:val="00D010C1"/>
    <w:rsid w:val="00D01FC2"/>
    <w:rsid w:val="00D024BA"/>
    <w:rsid w:val="00D02C21"/>
    <w:rsid w:val="00D04711"/>
    <w:rsid w:val="00D05C0F"/>
    <w:rsid w:val="00D05F4B"/>
    <w:rsid w:val="00D07583"/>
    <w:rsid w:val="00D07FE4"/>
    <w:rsid w:val="00D116CF"/>
    <w:rsid w:val="00D127CB"/>
    <w:rsid w:val="00D130FE"/>
    <w:rsid w:val="00D138BF"/>
    <w:rsid w:val="00D147D3"/>
    <w:rsid w:val="00D15B28"/>
    <w:rsid w:val="00D15E6B"/>
    <w:rsid w:val="00D15EF1"/>
    <w:rsid w:val="00D168E8"/>
    <w:rsid w:val="00D17610"/>
    <w:rsid w:val="00D17693"/>
    <w:rsid w:val="00D17F86"/>
    <w:rsid w:val="00D20098"/>
    <w:rsid w:val="00D2046A"/>
    <w:rsid w:val="00D20AD9"/>
    <w:rsid w:val="00D21747"/>
    <w:rsid w:val="00D22410"/>
    <w:rsid w:val="00D22643"/>
    <w:rsid w:val="00D23559"/>
    <w:rsid w:val="00D25C9C"/>
    <w:rsid w:val="00D27389"/>
    <w:rsid w:val="00D316A3"/>
    <w:rsid w:val="00D31FAB"/>
    <w:rsid w:val="00D32AB4"/>
    <w:rsid w:val="00D334F2"/>
    <w:rsid w:val="00D34144"/>
    <w:rsid w:val="00D3590C"/>
    <w:rsid w:val="00D373E1"/>
    <w:rsid w:val="00D409A3"/>
    <w:rsid w:val="00D40F67"/>
    <w:rsid w:val="00D418A7"/>
    <w:rsid w:val="00D41E76"/>
    <w:rsid w:val="00D42754"/>
    <w:rsid w:val="00D42DA1"/>
    <w:rsid w:val="00D44708"/>
    <w:rsid w:val="00D4512A"/>
    <w:rsid w:val="00D454A1"/>
    <w:rsid w:val="00D454DA"/>
    <w:rsid w:val="00D5093A"/>
    <w:rsid w:val="00D5164E"/>
    <w:rsid w:val="00D51CFC"/>
    <w:rsid w:val="00D51E53"/>
    <w:rsid w:val="00D53307"/>
    <w:rsid w:val="00D53B42"/>
    <w:rsid w:val="00D55D9E"/>
    <w:rsid w:val="00D60C2F"/>
    <w:rsid w:val="00D652F5"/>
    <w:rsid w:val="00D65D7C"/>
    <w:rsid w:val="00D732C3"/>
    <w:rsid w:val="00D74299"/>
    <w:rsid w:val="00D74D4C"/>
    <w:rsid w:val="00D74DEF"/>
    <w:rsid w:val="00D75AAB"/>
    <w:rsid w:val="00D75D06"/>
    <w:rsid w:val="00D76B26"/>
    <w:rsid w:val="00D81314"/>
    <w:rsid w:val="00D81A86"/>
    <w:rsid w:val="00D82C31"/>
    <w:rsid w:val="00D83361"/>
    <w:rsid w:val="00D8350D"/>
    <w:rsid w:val="00D83D47"/>
    <w:rsid w:val="00D84219"/>
    <w:rsid w:val="00D84821"/>
    <w:rsid w:val="00D84B95"/>
    <w:rsid w:val="00D86128"/>
    <w:rsid w:val="00D86401"/>
    <w:rsid w:val="00D86B24"/>
    <w:rsid w:val="00D86D6D"/>
    <w:rsid w:val="00D86FA8"/>
    <w:rsid w:val="00D87E1D"/>
    <w:rsid w:val="00D87EFE"/>
    <w:rsid w:val="00D900B0"/>
    <w:rsid w:val="00D91568"/>
    <w:rsid w:val="00D919A7"/>
    <w:rsid w:val="00D932CA"/>
    <w:rsid w:val="00D93F08"/>
    <w:rsid w:val="00D948CC"/>
    <w:rsid w:val="00D95933"/>
    <w:rsid w:val="00D95A71"/>
    <w:rsid w:val="00D961F7"/>
    <w:rsid w:val="00D96CB7"/>
    <w:rsid w:val="00D97FAA"/>
    <w:rsid w:val="00DA0D30"/>
    <w:rsid w:val="00DA2B70"/>
    <w:rsid w:val="00DA4000"/>
    <w:rsid w:val="00DB010D"/>
    <w:rsid w:val="00DB0B7D"/>
    <w:rsid w:val="00DB1EE9"/>
    <w:rsid w:val="00DB224E"/>
    <w:rsid w:val="00DB23C2"/>
    <w:rsid w:val="00DB28AF"/>
    <w:rsid w:val="00DB2C54"/>
    <w:rsid w:val="00DB389B"/>
    <w:rsid w:val="00DB3F6A"/>
    <w:rsid w:val="00DB4197"/>
    <w:rsid w:val="00DB4F28"/>
    <w:rsid w:val="00DB61FB"/>
    <w:rsid w:val="00DB6A8A"/>
    <w:rsid w:val="00DC0831"/>
    <w:rsid w:val="00DC28D9"/>
    <w:rsid w:val="00DC3047"/>
    <w:rsid w:val="00DC314A"/>
    <w:rsid w:val="00DC3FBB"/>
    <w:rsid w:val="00DC4A42"/>
    <w:rsid w:val="00DC633F"/>
    <w:rsid w:val="00DC79AA"/>
    <w:rsid w:val="00DC7EFB"/>
    <w:rsid w:val="00DD01D3"/>
    <w:rsid w:val="00DD154E"/>
    <w:rsid w:val="00DD25F6"/>
    <w:rsid w:val="00DD3C75"/>
    <w:rsid w:val="00DD4155"/>
    <w:rsid w:val="00DD5234"/>
    <w:rsid w:val="00DD552D"/>
    <w:rsid w:val="00DE0CC1"/>
    <w:rsid w:val="00DE0EAD"/>
    <w:rsid w:val="00DE121F"/>
    <w:rsid w:val="00DE2B75"/>
    <w:rsid w:val="00DE2F32"/>
    <w:rsid w:val="00DE365C"/>
    <w:rsid w:val="00DE36FA"/>
    <w:rsid w:val="00DE46EE"/>
    <w:rsid w:val="00DE478F"/>
    <w:rsid w:val="00DE4C9E"/>
    <w:rsid w:val="00DE4D48"/>
    <w:rsid w:val="00DE5B0C"/>
    <w:rsid w:val="00DE6C91"/>
    <w:rsid w:val="00DF0C4F"/>
    <w:rsid w:val="00DF11AE"/>
    <w:rsid w:val="00DF263A"/>
    <w:rsid w:val="00DF35EC"/>
    <w:rsid w:val="00DF38C8"/>
    <w:rsid w:val="00DF40A7"/>
    <w:rsid w:val="00DF48A4"/>
    <w:rsid w:val="00DF4E15"/>
    <w:rsid w:val="00DF56FC"/>
    <w:rsid w:val="00DF7797"/>
    <w:rsid w:val="00E00624"/>
    <w:rsid w:val="00E028A1"/>
    <w:rsid w:val="00E030EB"/>
    <w:rsid w:val="00E03B68"/>
    <w:rsid w:val="00E03FB5"/>
    <w:rsid w:val="00E06F7A"/>
    <w:rsid w:val="00E07303"/>
    <w:rsid w:val="00E07351"/>
    <w:rsid w:val="00E10CAD"/>
    <w:rsid w:val="00E11157"/>
    <w:rsid w:val="00E11C56"/>
    <w:rsid w:val="00E13126"/>
    <w:rsid w:val="00E14D98"/>
    <w:rsid w:val="00E15144"/>
    <w:rsid w:val="00E159AB"/>
    <w:rsid w:val="00E15EDA"/>
    <w:rsid w:val="00E17CBD"/>
    <w:rsid w:val="00E20D14"/>
    <w:rsid w:val="00E21D7E"/>
    <w:rsid w:val="00E22FC2"/>
    <w:rsid w:val="00E24B80"/>
    <w:rsid w:val="00E254F3"/>
    <w:rsid w:val="00E255F4"/>
    <w:rsid w:val="00E26975"/>
    <w:rsid w:val="00E27323"/>
    <w:rsid w:val="00E27B5D"/>
    <w:rsid w:val="00E312A7"/>
    <w:rsid w:val="00E31D4B"/>
    <w:rsid w:val="00E326C2"/>
    <w:rsid w:val="00E34230"/>
    <w:rsid w:val="00E348E7"/>
    <w:rsid w:val="00E35823"/>
    <w:rsid w:val="00E35933"/>
    <w:rsid w:val="00E3612E"/>
    <w:rsid w:val="00E3733B"/>
    <w:rsid w:val="00E3759C"/>
    <w:rsid w:val="00E42273"/>
    <w:rsid w:val="00E4335E"/>
    <w:rsid w:val="00E442E2"/>
    <w:rsid w:val="00E444DE"/>
    <w:rsid w:val="00E44F1C"/>
    <w:rsid w:val="00E44F4B"/>
    <w:rsid w:val="00E455D2"/>
    <w:rsid w:val="00E45BDA"/>
    <w:rsid w:val="00E46F67"/>
    <w:rsid w:val="00E5005F"/>
    <w:rsid w:val="00E501E9"/>
    <w:rsid w:val="00E5108B"/>
    <w:rsid w:val="00E5122F"/>
    <w:rsid w:val="00E52850"/>
    <w:rsid w:val="00E52894"/>
    <w:rsid w:val="00E52B18"/>
    <w:rsid w:val="00E534CB"/>
    <w:rsid w:val="00E536B3"/>
    <w:rsid w:val="00E53CDC"/>
    <w:rsid w:val="00E53EA5"/>
    <w:rsid w:val="00E544CB"/>
    <w:rsid w:val="00E54EF4"/>
    <w:rsid w:val="00E57C02"/>
    <w:rsid w:val="00E62E0E"/>
    <w:rsid w:val="00E62E6D"/>
    <w:rsid w:val="00E64B10"/>
    <w:rsid w:val="00E662A2"/>
    <w:rsid w:val="00E66A47"/>
    <w:rsid w:val="00E66FAA"/>
    <w:rsid w:val="00E67CCB"/>
    <w:rsid w:val="00E7045D"/>
    <w:rsid w:val="00E7269B"/>
    <w:rsid w:val="00E7280B"/>
    <w:rsid w:val="00E72D35"/>
    <w:rsid w:val="00E743F9"/>
    <w:rsid w:val="00E7672B"/>
    <w:rsid w:val="00E76D61"/>
    <w:rsid w:val="00E76DB4"/>
    <w:rsid w:val="00E77EA1"/>
    <w:rsid w:val="00E81AAB"/>
    <w:rsid w:val="00E82005"/>
    <w:rsid w:val="00E82B21"/>
    <w:rsid w:val="00E84411"/>
    <w:rsid w:val="00E8601F"/>
    <w:rsid w:val="00E86CE3"/>
    <w:rsid w:val="00E87379"/>
    <w:rsid w:val="00E90230"/>
    <w:rsid w:val="00E90760"/>
    <w:rsid w:val="00E92858"/>
    <w:rsid w:val="00E9439A"/>
    <w:rsid w:val="00E953F0"/>
    <w:rsid w:val="00E9550B"/>
    <w:rsid w:val="00E95C37"/>
    <w:rsid w:val="00E965FF"/>
    <w:rsid w:val="00E96687"/>
    <w:rsid w:val="00E96E47"/>
    <w:rsid w:val="00E971E1"/>
    <w:rsid w:val="00E97748"/>
    <w:rsid w:val="00E9775C"/>
    <w:rsid w:val="00E97AA4"/>
    <w:rsid w:val="00E97E2B"/>
    <w:rsid w:val="00EA0238"/>
    <w:rsid w:val="00EA14BC"/>
    <w:rsid w:val="00EA1EE9"/>
    <w:rsid w:val="00EA21E1"/>
    <w:rsid w:val="00EA544B"/>
    <w:rsid w:val="00EA5709"/>
    <w:rsid w:val="00EA6567"/>
    <w:rsid w:val="00EB02E4"/>
    <w:rsid w:val="00EB07F5"/>
    <w:rsid w:val="00EB1970"/>
    <w:rsid w:val="00EB2048"/>
    <w:rsid w:val="00EB4086"/>
    <w:rsid w:val="00EB42FF"/>
    <w:rsid w:val="00EB4697"/>
    <w:rsid w:val="00EB4C26"/>
    <w:rsid w:val="00EB5BAB"/>
    <w:rsid w:val="00EB6182"/>
    <w:rsid w:val="00EB7405"/>
    <w:rsid w:val="00EB7E82"/>
    <w:rsid w:val="00EC16AA"/>
    <w:rsid w:val="00EC2433"/>
    <w:rsid w:val="00EC2D98"/>
    <w:rsid w:val="00EC2F5C"/>
    <w:rsid w:val="00EC31E6"/>
    <w:rsid w:val="00EC3F00"/>
    <w:rsid w:val="00EC54E8"/>
    <w:rsid w:val="00EC658B"/>
    <w:rsid w:val="00EC66D5"/>
    <w:rsid w:val="00ED2CA4"/>
    <w:rsid w:val="00ED2F35"/>
    <w:rsid w:val="00ED3730"/>
    <w:rsid w:val="00ED3772"/>
    <w:rsid w:val="00ED43E9"/>
    <w:rsid w:val="00ED5E66"/>
    <w:rsid w:val="00ED5F9F"/>
    <w:rsid w:val="00ED6572"/>
    <w:rsid w:val="00ED6C91"/>
    <w:rsid w:val="00ED6EB7"/>
    <w:rsid w:val="00EE0254"/>
    <w:rsid w:val="00EE1C12"/>
    <w:rsid w:val="00EE2561"/>
    <w:rsid w:val="00EE3128"/>
    <w:rsid w:val="00EE407C"/>
    <w:rsid w:val="00EE4305"/>
    <w:rsid w:val="00EE4C68"/>
    <w:rsid w:val="00EE64BE"/>
    <w:rsid w:val="00EE7A68"/>
    <w:rsid w:val="00EE7D62"/>
    <w:rsid w:val="00EE7E6D"/>
    <w:rsid w:val="00EF2ED9"/>
    <w:rsid w:val="00EF2F7D"/>
    <w:rsid w:val="00EF367D"/>
    <w:rsid w:val="00EF3E71"/>
    <w:rsid w:val="00EF403F"/>
    <w:rsid w:val="00EF53E3"/>
    <w:rsid w:val="00F00C48"/>
    <w:rsid w:val="00F01AE2"/>
    <w:rsid w:val="00F01DB2"/>
    <w:rsid w:val="00F03FA1"/>
    <w:rsid w:val="00F0497D"/>
    <w:rsid w:val="00F05B6F"/>
    <w:rsid w:val="00F06882"/>
    <w:rsid w:val="00F07D58"/>
    <w:rsid w:val="00F14E5A"/>
    <w:rsid w:val="00F15449"/>
    <w:rsid w:val="00F17B85"/>
    <w:rsid w:val="00F21F71"/>
    <w:rsid w:val="00F22220"/>
    <w:rsid w:val="00F25949"/>
    <w:rsid w:val="00F26A91"/>
    <w:rsid w:val="00F27268"/>
    <w:rsid w:val="00F27C1F"/>
    <w:rsid w:val="00F27D11"/>
    <w:rsid w:val="00F30988"/>
    <w:rsid w:val="00F30B0C"/>
    <w:rsid w:val="00F31C31"/>
    <w:rsid w:val="00F31F39"/>
    <w:rsid w:val="00F32063"/>
    <w:rsid w:val="00F3265B"/>
    <w:rsid w:val="00F32E6C"/>
    <w:rsid w:val="00F33008"/>
    <w:rsid w:val="00F34320"/>
    <w:rsid w:val="00F35E04"/>
    <w:rsid w:val="00F3691A"/>
    <w:rsid w:val="00F36D28"/>
    <w:rsid w:val="00F37746"/>
    <w:rsid w:val="00F377D0"/>
    <w:rsid w:val="00F37988"/>
    <w:rsid w:val="00F40096"/>
    <w:rsid w:val="00F40DC4"/>
    <w:rsid w:val="00F41692"/>
    <w:rsid w:val="00F41764"/>
    <w:rsid w:val="00F41D38"/>
    <w:rsid w:val="00F41E18"/>
    <w:rsid w:val="00F43A16"/>
    <w:rsid w:val="00F43AF6"/>
    <w:rsid w:val="00F43C63"/>
    <w:rsid w:val="00F45C1F"/>
    <w:rsid w:val="00F47114"/>
    <w:rsid w:val="00F47C00"/>
    <w:rsid w:val="00F50568"/>
    <w:rsid w:val="00F51691"/>
    <w:rsid w:val="00F5326D"/>
    <w:rsid w:val="00F537B0"/>
    <w:rsid w:val="00F554C7"/>
    <w:rsid w:val="00F5565F"/>
    <w:rsid w:val="00F55E77"/>
    <w:rsid w:val="00F5679B"/>
    <w:rsid w:val="00F573D1"/>
    <w:rsid w:val="00F576C2"/>
    <w:rsid w:val="00F61147"/>
    <w:rsid w:val="00F6136E"/>
    <w:rsid w:val="00F62594"/>
    <w:rsid w:val="00F62825"/>
    <w:rsid w:val="00F642AC"/>
    <w:rsid w:val="00F64522"/>
    <w:rsid w:val="00F65BCE"/>
    <w:rsid w:val="00F65D6F"/>
    <w:rsid w:val="00F65F42"/>
    <w:rsid w:val="00F66105"/>
    <w:rsid w:val="00F670B1"/>
    <w:rsid w:val="00F6788B"/>
    <w:rsid w:val="00F7144A"/>
    <w:rsid w:val="00F71476"/>
    <w:rsid w:val="00F72109"/>
    <w:rsid w:val="00F74A24"/>
    <w:rsid w:val="00F7601F"/>
    <w:rsid w:val="00F7708D"/>
    <w:rsid w:val="00F77209"/>
    <w:rsid w:val="00F77481"/>
    <w:rsid w:val="00F77793"/>
    <w:rsid w:val="00F819B2"/>
    <w:rsid w:val="00F81B8F"/>
    <w:rsid w:val="00F8201E"/>
    <w:rsid w:val="00F83347"/>
    <w:rsid w:val="00F84533"/>
    <w:rsid w:val="00F85288"/>
    <w:rsid w:val="00F85757"/>
    <w:rsid w:val="00F86337"/>
    <w:rsid w:val="00F867F6"/>
    <w:rsid w:val="00F86B87"/>
    <w:rsid w:val="00F905B8"/>
    <w:rsid w:val="00F90EDF"/>
    <w:rsid w:val="00F91AF4"/>
    <w:rsid w:val="00F94F26"/>
    <w:rsid w:val="00F97BE4"/>
    <w:rsid w:val="00FA0507"/>
    <w:rsid w:val="00FA0D5B"/>
    <w:rsid w:val="00FA1032"/>
    <w:rsid w:val="00FA1523"/>
    <w:rsid w:val="00FA320B"/>
    <w:rsid w:val="00FA37BA"/>
    <w:rsid w:val="00FA3D78"/>
    <w:rsid w:val="00FA3E31"/>
    <w:rsid w:val="00FA4D47"/>
    <w:rsid w:val="00FB2292"/>
    <w:rsid w:val="00FB2596"/>
    <w:rsid w:val="00FB35D1"/>
    <w:rsid w:val="00FB3FC2"/>
    <w:rsid w:val="00FB41FE"/>
    <w:rsid w:val="00FB4F65"/>
    <w:rsid w:val="00FB515E"/>
    <w:rsid w:val="00FB5E88"/>
    <w:rsid w:val="00FC03DA"/>
    <w:rsid w:val="00FC1749"/>
    <w:rsid w:val="00FC1B5A"/>
    <w:rsid w:val="00FC1B5F"/>
    <w:rsid w:val="00FC237C"/>
    <w:rsid w:val="00FC4A29"/>
    <w:rsid w:val="00FC56F1"/>
    <w:rsid w:val="00FC757D"/>
    <w:rsid w:val="00FC7C0E"/>
    <w:rsid w:val="00FD0F81"/>
    <w:rsid w:val="00FD1641"/>
    <w:rsid w:val="00FD45F2"/>
    <w:rsid w:val="00FD4689"/>
    <w:rsid w:val="00FD48F8"/>
    <w:rsid w:val="00FD4A9E"/>
    <w:rsid w:val="00FD55C6"/>
    <w:rsid w:val="00FD5A89"/>
    <w:rsid w:val="00FD794B"/>
    <w:rsid w:val="00FE0ACC"/>
    <w:rsid w:val="00FE0B6F"/>
    <w:rsid w:val="00FE0C0C"/>
    <w:rsid w:val="00FE1D91"/>
    <w:rsid w:val="00FE376D"/>
    <w:rsid w:val="00FE40DD"/>
    <w:rsid w:val="00FE484E"/>
    <w:rsid w:val="00FE5749"/>
    <w:rsid w:val="00FE5C85"/>
    <w:rsid w:val="00FE60D3"/>
    <w:rsid w:val="00FE6AD8"/>
    <w:rsid w:val="00FF1657"/>
    <w:rsid w:val="00FF174D"/>
    <w:rsid w:val="00FF2CCC"/>
    <w:rsid w:val="00FF4031"/>
    <w:rsid w:val="00FF4F15"/>
    <w:rsid w:val="00FF533D"/>
    <w:rsid w:val="00FF628A"/>
    <w:rsid w:val="00FF7287"/>
    <w:rsid w:val="00FF7F85"/>
    <w:rsid w:val="01D7BEBB"/>
    <w:rsid w:val="375E6100"/>
    <w:rsid w:val="4583B596"/>
    <w:rsid w:val="492A5CBE"/>
    <w:rsid w:val="5698D2E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E9AE7A"/>
  <w15:chartTrackingRefBased/>
  <w15:docId w15:val="{4A7BC1CF-89BC-46F4-8DF4-79E86A4F4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BB4"/>
  </w:style>
  <w:style w:type="paragraph" w:styleId="Heading1">
    <w:name w:val="heading 1"/>
    <w:basedOn w:val="Normal"/>
    <w:next w:val="Normal"/>
    <w:link w:val="Heading1Char"/>
    <w:uiPriority w:val="9"/>
    <w:qFormat/>
    <w:rsid w:val="009A7F79"/>
    <w:pPr>
      <w:keepNext/>
      <w:keepLines/>
      <w:spacing w:before="240" w:after="0" w:line="240" w:lineRule="auto"/>
      <w:outlineLvl w:val="0"/>
    </w:pPr>
    <w:rPr>
      <w:rFonts w:ascii="Arial" w:eastAsiaTheme="majorEastAsia" w:hAnsi="Arial" w:cs="Arial"/>
      <w:b/>
      <w:color w:val="1F3864" w:themeColor="accent1" w:themeShade="80"/>
      <w:sz w:val="20"/>
      <w:szCs w:val="20"/>
    </w:rPr>
  </w:style>
  <w:style w:type="paragraph" w:styleId="Heading2">
    <w:name w:val="heading 2"/>
    <w:basedOn w:val="Normal"/>
    <w:next w:val="Normal"/>
    <w:link w:val="Heading2Char"/>
    <w:uiPriority w:val="9"/>
    <w:unhideWhenUsed/>
    <w:qFormat/>
    <w:rsid w:val="00274A93"/>
    <w:pPr>
      <w:keepNext/>
      <w:keepLines/>
      <w:spacing w:before="180" w:after="0" w:line="240" w:lineRule="auto"/>
      <w:outlineLvl w:val="1"/>
    </w:pPr>
    <w:rPr>
      <w:rFonts w:ascii="Arial" w:eastAsiaTheme="majorEastAsia" w:hAnsi="Arial" w:cs="Arial"/>
      <w:b/>
      <w:color w:val="1F3864" w:themeColor="accent1" w:themeShade="80"/>
      <w:sz w:val="20"/>
      <w:szCs w:val="20"/>
    </w:rPr>
  </w:style>
  <w:style w:type="paragraph" w:styleId="Heading3">
    <w:name w:val="heading 3"/>
    <w:aliases w:val="h3,Heading 3A,H3,(a),3 bullet,b,2,Para3,Heading 3 OL,Level 1 - 1,3,Head 3,C Sub-Sub/Italic,Head 31,Head 32,C Sub-Sub/Italic1,Head 33,C Sub-Sub/Italic2,Head 311,Head 321,C Sub-Sub/Italic11,h31,h3 sub heading,hoofdstuk 1.1.1,H31,Sub2Para,(Alt+3)"/>
    <w:basedOn w:val="Heading1"/>
    <w:next w:val="Paragraph"/>
    <w:link w:val="Heading3Char"/>
    <w:qFormat/>
    <w:rsid w:val="00272321"/>
    <w:pPr>
      <w:numPr>
        <w:ilvl w:val="1"/>
        <w:numId w:val="219"/>
      </w:numPr>
      <w:spacing w:before="0" w:after="60" w:line="340" w:lineRule="exact"/>
      <w:jc w:val="both"/>
      <w:outlineLvl w:val="2"/>
    </w:pPr>
    <w:rPr>
      <w:rFonts w:ascii="Arial Black" w:eastAsia="Times New Roman" w:hAnsi="Arial Black" w:cs="Times New Roman"/>
      <w:b w:val="0"/>
      <w:color w:val="auto"/>
    </w:rPr>
  </w:style>
  <w:style w:type="paragraph" w:styleId="Heading4">
    <w:name w:val="heading 4"/>
    <w:basedOn w:val="Normal"/>
    <w:next w:val="Normal"/>
    <w:link w:val="Heading4Char"/>
    <w:uiPriority w:val="9"/>
    <w:unhideWhenUsed/>
    <w:qFormat/>
    <w:rsid w:val="00A11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9">
    <w:name w:val="heading 9"/>
    <w:basedOn w:val="Normal"/>
    <w:next w:val="Normal"/>
    <w:link w:val="Heading9Char"/>
    <w:unhideWhenUsed/>
    <w:qFormat/>
    <w:rsid w:val="00C5316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F79"/>
    <w:rPr>
      <w:rFonts w:ascii="Arial" w:eastAsiaTheme="majorEastAsia" w:hAnsi="Arial" w:cs="Arial"/>
      <w:b/>
      <w:color w:val="1F3864" w:themeColor="accent1" w:themeShade="80"/>
      <w:sz w:val="20"/>
      <w:szCs w:val="20"/>
    </w:rPr>
  </w:style>
  <w:style w:type="character" w:customStyle="1" w:styleId="Heading2Char">
    <w:name w:val="Heading 2 Char"/>
    <w:basedOn w:val="DefaultParagraphFont"/>
    <w:link w:val="Heading2"/>
    <w:uiPriority w:val="9"/>
    <w:rsid w:val="00274A93"/>
    <w:rPr>
      <w:rFonts w:ascii="Arial" w:eastAsiaTheme="majorEastAsia" w:hAnsi="Arial" w:cs="Arial"/>
      <w:b/>
      <w:color w:val="1F3864" w:themeColor="accent1" w:themeShade="80"/>
      <w:sz w:val="20"/>
      <w:szCs w:val="20"/>
    </w:rPr>
  </w:style>
  <w:style w:type="paragraph" w:styleId="ListParagraph">
    <w:name w:val="List Paragraph"/>
    <w:aliases w:val="Figure_name,List Paragraph1,Numbered Indented Text,Bullet- First level,List NUmber,Listenabsatz1,lp1,List Paragraph11"/>
    <w:basedOn w:val="Normal"/>
    <w:link w:val="ListParagraphChar"/>
    <w:uiPriority w:val="34"/>
    <w:qFormat/>
    <w:rsid w:val="007B3CCF"/>
    <w:pPr>
      <w:numPr>
        <w:numId w:val="1"/>
      </w:numPr>
      <w:spacing w:before="180" w:after="0" w:line="240" w:lineRule="auto"/>
    </w:pPr>
    <w:rPr>
      <w:rFonts w:ascii="Times New Roman" w:hAnsi="Times New Roman" w:cs="Times New Roman"/>
      <w:sz w:val="20"/>
      <w:szCs w:val="20"/>
    </w:rPr>
  </w:style>
  <w:style w:type="paragraph" w:customStyle="1" w:styleId="Style2">
    <w:name w:val="Style2"/>
    <w:basedOn w:val="Normal"/>
    <w:link w:val="Style2Char"/>
    <w:qFormat/>
    <w:rsid w:val="00565B42"/>
    <w:pPr>
      <w:numPr>
        <w:numId w:val="102"/>
      </w:numPr>
      <w:spacing w:before="120" w:after="0" w:line="240" w:lineRule="auto"/>
    </w:pPr>
    <w:rPr>
      <w:rFonts w:ascii="Times New Roman" w:hAnsi="Times New Roman"/>
      <w:sz w:val="20"/>
      <w:szCs w:val="20"/>
    </w:rPr>
  </w:style>
  <w:style w:type="paragraph" w:customStyle="1" w:styleId="B2">
    <w:name w:val="B2#"/>
    <w:basedOn w:val="Normal"/>
    <w:rsid w:val="006D3795"/>
    <w:pPr>
      <w:numPr>
        <w:ilvl w:val="5"/>
        <w:numId w:val="4"/>
      </w:numPr>
      <w:suppressAutoHyphens/>
      <w:spacing w:before="120" w:after="0" w:line="260" w:lineRule="exact"/>
      <w:jc w:val="both"/>
    </w:pPr>
    <w:rPr>
      <w:rFonts w:ascii="Times New Roman" w:eastAsia="Times New Roman" w:hAnsi="Times New Roman" w:cs="Times New Roman"/>
      <w:color w:val="000000"/>
      <w:spacing w:val="6"/>
      <w:szCs w:val="20"/>
    </w:rPr>
  </w:style>
  <w:style w:type="character" w:customStyle="1" w:styleId="ListParagraphChar">
    <w:name w:val="List Paragraph Char"/>
    <w:aliases w:val="Figure_name Char,List Paragraph1 Char,Numbered Indented Text Char,Bullet- First level Char,List NUmber Char,Listenabsatz1 Char,lp1 Char,List Paragraph11 Char"/>
    <w:basedOn w:val="DefaultParagraphFont"/>
    <w:link w:val="ListParagraph"/>
    <w:uiPriority w:val="34"/>
    <w:rsid w:val="007B3CCF"/>
    <w:rPr>
      <w:rFonts w:ascii="Times New Roman" w:hAnsi="Times New Roman" w:cs="Times New Roman"/>
      <w:sz w:val="20"/>
      <w:szCs w:val="20"/>
    </w:rPr>
  </w:style>
  <w:style w:type="character" w:customStyle="1" w:styleId="Style2Char">
    <w:name w:val="Style2 Char"/>
    <w:basedOn w:val="ListParagraphChar"/>
    <w:link w:val="Style2"/>
    <w:rsid w:val="00565B42"/>
    <w:rPr>
      <w:rFonts w:ascii="Times New Roman" w:hAnsi="Times New Roman" w:cs="Times New Roman"/>
      <w:sz w:val="20"/>
      <w:szCs w:val="20"/>
    </w:rPr>
  </w:style>
  <w:style w:type="paragraph" w:customStyle="1" w:styleId="B3">
    <w:name w:val="B3#"/>
    <w:basedOn w:val="Normal"/>
    <w:rsid w:val="006D3795"/>
    <w:pPr>
      <w:numPr>
        <w:ilvl w:val="6"/>
        <w:numId w:val="4"/>
      </w:numPr>
      <w:tabs>
        <w:tab w:val="left" w:pos="2835"/>
      </w:tabs>
      <w:suppressAutoHyphens/>
      <w:spacing w:before="120" w:after="0" w:line="260" w:lineRule="exact"/>
      <w:jc w:val="both"/>
    </w:pPr>
    <w:rPr>
      <w:rFonts w:ascii="Times New Roman" w:eastAsia="Times New Roman" w:hAnsi="Times New Roman" w:cs="Times New Roman"/>
      <w:color w:val="000000"/>
      <w:spacing w:val="6"/>
      <w:szCs w:val="20"/>
    </w:rPr>
  </w:style>
  <w:style w:type="paragraph" w:customStyle="1" w:styleId="B4">
    <w:name w:val="B4#"/>
    <w:basedOn w:val="Normal"/>
    <w:rsid w:val="006D3795"/>
    <w:pPr>
      <w:numPr>
        <w:ilvl w:val="7"/>
        <w:numId w:val="4"/>
      </w:numPr>
      <w:suppressAutoHyphens/>
      <w:spacing w:before="120" w:after="0" w:line="260" w:lineRule="exact"/>
      <w:jc w:val="both"/>
    </w:pPr>
    <w:rPr>
      <w:rFonts w:ascii="Times New Roman" w:eastAsia="Times New Roman" w:hAnsi="Times New Roman" w:cs="Times New Roman"/>
      <w:color w:val="000000"/>
      <w:spacing w:val="6"/>
      <w:szCs w:val="20"/>
    </w:rPr>
  </w:style>
  <w:style w:type="paragraph" w:customStyle="1" w:styleId="B5">
    <w:name w:val="B5#"/>
    <w:basedOn w:val="Normal"/>
    <w:rsid w:val="006D3795"/>
    <w:pPr>
      <w:numPr>
        <w:ilvl w:val="8"/>
        <w:numId w:val="4"/>
      </w:numPr>
      <w:tabs>
        <w:tab w:val="left" w:pos="1134"/>
        <w:tab w:val="left" w:pos="1701"/>
      </w:tabs>
      <w:suppressAutoHyphens/>
      <w:spacing w:before="120" w:after="0" w:line="260" w:lineRule="exact"/>
      <w:jc w:val="both"/>
    </w:pPr>
    <w:rPr>
      <w:rFonts w:ascii="Times New Roman" w:eastAsia="Times New Roman" w:hAnsi="Times New Roman" w:cs="Times New Roman"/>
      <w:color w:val="000000"/>
      <w:spacing w:val="6"/>
      <w:sz w:val="16"/>
      <w:szCs w:val="20"/>
    </w:rPr>
  </w:style>
  <w:style w:type="paragraph" w:customStyle="1" w:styleId="H2">
    <w:name w:val="H2#"/>
    <w:basedOn w:val="Normal"/>
    <w:next w:val="Normal"/>
    <w:rsid w:val="006D3795"/>
    <w:pPr>
      <w:keepNext/>
      <w:numPr>
        <w:ilvl w:val="1"/>
        <w:numId w:val="4"/>
      </w:numPr>
      <w:suppressAutoHyphens/>
      <w:spacing w:before="120" w:after="0" w:line="260" w:lineRule="exact"/>
      <w:jc w:val="both"/>
      <w:outlineLvl w:val="1"/>
    </w:pPr>
    <w:rPr>
      <w:rFonts w:ascii="Times New Roman" w:eastAsia="Times New Roman" w:hAnsi="Times New Roman" w:cs="Times New Roman"/>
      <w:b/>
      <w:color w:val="000000"/>
      <w:spacing w:val="6"/>
      <w:szCs w:val="20"/>
    </w:rPr>
  </w:style>
  <w:style w:type="paragraph" w:customStyle="1" w:styleId="H1">
    <w:name w:val="H1#"/>
    <w:basedOn w:val="H2"/>
    <w:next w:val="Normal"/>
    <w:rsid w:val="006D3795"/>
    <w:pPr>
      <w:numPr>
        <w:ilvl w:val="0"/>
      </w:numPr>
      <w:jc w:val="left"/>
      <w:outlineLvl w:val="0"/>
    </w:pPr>
    <w:rPr>
      <w:spacing w:val="2"/>
    </w:rPr>
  </w:style>
  <w:style w:type="paragraph" w:customStyle="1" w:styleId="H3">
    <w:name w:val="H3#"/>
    <w:basedOn w:val="H2"/>
    <w:next w:val="Normal"/>
    <w:rsid w:val="006D3795"/>
    <w:pPr>
      <w:numPr>
        <w:ilvl w:val="2"/>
      </w:numPr>
      <w:outlineLvl w:val="2"/>
    </w:pPr>
    <w:rPr>
      <w:b w:val="0"/>
      <w:i/>
    </w:rPr>
  </w:style>
  <w:style w:type="paragraph" w:customStyle="1" w:styleId="H4">
    <w:name w:val="H4#"/>
    <w:basedOn w:val="H2"/>
    <w:next w:val="Normal"/>
    <w:rsid w:val="006D3795"/>
    <w:pPr>
      <w:numPr>
        <w:ilvl w:val="3"/>
      </w:numPr>
      <w:outlineLvl w:val="3"/>
    </w:pPr>
    <w:rPr>
      <w:b w:val="0"/>
      <w:i/>
    </w:rPr>
  </w:style>
  <w:style w:type="paragraph" w:customStyle="1" w:styleId="H5">
    <w:name w:val="H5#"/>
    <w:basedOn w:val="H2"/>
    <w:next w:val="Normal"/>
    <w:rsid w:val="006D3795"/>
    <w:pPr>
      <w:numPr>
        <w:ilvl w:val="4"/>
      </w:numPr>
      <w:outlineLvl w:val="4"/>
    </w:pPr>
    <w:rPr>
      <w:b w:val="0"/>
      <w:i/>
    </w:rPr>
  </w:style>
  <w:style w:type="numbering" w:customStyle="1" w:styleId="Style1">
    <w:name w:val="Style1"/>
    <w:uiPriority w:val="99"/>
    <w:rsid w:val="00CD6352"/>
    <w:pPr>
      <w:numPr>
        <w:numId w:val="101"/>
      </w:numPr>
    </w:pPr>
  </w:style>
  <w:style w:type="paragraph" w:styleId="Header">
    <w:name w:val="header"/>
    <w:basedOn w:val="Normal"/>
    <w:link w:val="HeaderChar"/>
    <w:uiPriority w:val="99"/>
    <w:unhideWhenUsed/>
    <w:rsid w:val="00BF1B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B3D"/>
  </w:style>
  <w:style w:type="paragraph" w:styleId="Footer">
    <w:name w:val="footer"/>
    <w:basedOn w:val="Normal"/>
    <w:link w:val="FooterChar"/>
    <w:uiPriority w:val="99"/>
    <w:unhideWhenUsed/>
    <w:rsid w:val="00BF1B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1B3D"/>
  </w:style>
  <w:style w:type="paragraph" w:styleId="TOCHeading">
    <w:name w:val="TOC Heading"/>
    <w:basedOn w:val="Heading1"/>
    <w:next w:val="Normal"/>
    <w:uiPriority w:val="39"/>
    <w:unhideWhenUsed/>
    <w:qFormat/>
    <w:rsid w:val="00FD4A9E"/>
    <w:pPr>
      <w:spacing w:line="259" w:lineRule="auto"/>
      <w:outlineLvl w:val="9"/>
    </w:pPr>
    <w:rPr>
      <w:rFonts w:asciiTheme="majorHAnsi" w:hAnsiTheme="majorHAnsi" w:cstheme="majorBidi"/>
      <w:b w:val="0"/>
      <w:sz w:val="32"/>
      <w:szCs w:val="32"/>
      <w:lang w:val="en-US"/>
    </w:rPr>
  </w:style>
  <w:style w:type="paragraph" w:styleId="TOC2">
    <w:name w:val="toc 2"/>
    <w:basedOn w:val="Normal"/>
    <w:next w:val="Normal"/>
    <w:autoRedefine/>
    <w:uiPriority w:val="39"/>
    <w:unhideWhenUsed/>
    <w:rsid w:val="00FD4A9E"/>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FD4A9E"/>
    <w:pPr>
      <w:spacing w:after="100"/>
    </w:pPr>
    <w:rPr>
      <w:rFonts w:eastAsiaTheme="minorEastAsia" w:cs="Times New Roman"/>
      <w:lang w:val="en-US"/>
    </w:rPr>
  </w:style>
  <w:style w:type="paragraph" w:styleId="TOC3">
    <w:name w:val="toc 3"/>
    <w:basedOn w:val="Normal"/>
    <w:next w:val="Normal"/>
    <w:autoRedefine/>
    <w:uiPriority w:val="39"/>
    <w:unhideWhenUsed/>
    <w:rsid w:val="00FD4A9E"/>
    <w:pPr>
      <w:spacing w:after="100"/>
      <w:ind w:left="440"/>
    </w:pPr>
    <w:rPr>
      <w:rFonts w:eastAsiaTheme="minorEastAsia" w:cs="Times New Roman"/>
      <w:lang w:val="en-US"/>
    </w:rPr>
  </w:style>
  <w:style w:type="character" w:styleId="Hyperlink">
    <w:name w:val="Hyperlink"/>
    <w:basedOn w:val="DefaultParagraphFont"/>
    <w:uiPriority w:val="99"/>
    <w:unhideWhenUsed/>
    <w:rsid w:val="00FD4A9E"/>
    <w:rPr>
      <w:color w:val="0563C1" w:themeColor="hyperlink"/>
      <w:u w:val="single"/>
    </w:rPr>
  </w:style>
  <w:style w:type="paragraph" w:styleId="NormalWeb">
    <w:name w:val="Normal (Web)"/>
    <w:basedOn w:val="Normal"/>
    <w:uiPriority w:val="99"/>
    <w:semiHidden/>
    <w:unhideWhenUsed/>
    <w:rsid w:val="00D05F4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3Char">
    <w:name w:val="Heading 3 Char"/>
    <w:aliases w:val="h3 Char,Heading 3A Char,H3 Char,(a) Char,3 bullet Char,b Char,2 Char,Para3 Char,Heading 3 OL Char,Level 1 - 1 Char,3 Char,Head 3 Char,C Sub-Sub/Italic Char,Head 31 Char,Head 32 Char,C Sub-Sub/Italic1 Char,Head 33 Char,Head 311 Char"/>
    <w:basedOn w:val="DefaultParagraphFont"/>
    <w:link w:val="Heading3"/>
    <w:rsid w:val="00272321"/>
    <w:rPr>
      <w:rFonts w:ascii="Arial Black" w:eastAsia="Times New Roman" w:hAnsi="Arial Black" w:cs="Times New Roman"/>
      <w:sz w:val="20"/>
      <w:szCs w:val="20"/>
    </w:rPr>
  </w:style>
  <w:style w:type="paragraph" w:customStyle="1" w:styleId="Paragraph">
    <w:name w:val="Paragraph"/>
    <w:basedOn w:val="Normal"/>
    <w:qFormat/>
    <w:rsid w:val="00272321"/>
    <w:pPr>
      <w:numPr>
        <w:ilvl w:val="2"/>
        <w:numId w:val="219"/>
      </w:numPr>
      <w:spacing w:after="60" w:line="240" w:lineRule="auto"/>
      <w:jc w:val="both"/>
    </w:pPr>
    <w:rPr>
      <w:rFonts w:ascii="Times New Roman" w:eastAsia="Times New Roman" w:hAnsi="Times New Roman" w:cs="Times New Roman"/>
      <w:noProof/>
      <w:sz w:val="20"/>
      <w:szCs w:val="20"/>
    </w:rPr>
  </w:style>
  <w:style w:type="paragraph" w:customStyle="1" w:styleId="Heading1RestartNumbering">
    <w:name w:val="Heading 1 Restart Numbering"/>
    <w:basedOn w:val="Heading1"/>
    <w:next w:val="Heading2"/>
    <w:rsid w:val="00272321"/>
    <w:pPr>
      <w:numPr>
        <w:numId w:val="219"/>
      </w:numPr>
      <w:spacing w:before="60" w:after="120"/>
    </w:pPr>
    <w:rPr>
      <w:rFonts w:ascii="Arial Black" w:eastAsia="Times New Roman" w:hAnsi="Arial Black" w:cs="Times New Roman"/>
      <w:b w:val="0"/>
      <w:color w:val="auto"/>
      <w:sz w:val="40"/>
    </w:rPr>
  </w:style>
  <w:style w:type="paragraph" w:customStyle="1" w:styleId="Sub-paragraph">
    <w:name w:val="Sub-paragraph"/>
    <w:basedOn w:val="Normal"/>
    <w:link w:val="Sub-paragraphChar"/>
    <w:qFormat/>
    <w:rsid w:val="00272321"/>
    <w:pPr>
      <w:numPr>
        <w:ilvl w:val="3"/>
        <w:numId w:val="219"/>
      </w:numPr>
      <w:spacing w:after="60" w:line="240" w:lineRule="auto"/>
      <w:jc w:val="both"/>
    </w:pPr>
    <w:rPr>
      <w:rFonts w:ascii="Times New Roman" w:eastAsia="Times New Roman" w:hAnsi="Times New Roman" w:cs="Times New Roman"/>
      <w:noProof/>
      <w:sz w:val="20"/>
      <w:szCs w:val="20"/>
    </w:rPr>
  </w:style>
  <w:style w:type="paragraph" w:customStyle="1" w:styleId="Sub-sub-paragraph">
    <w:name w:val="Sub-sub-paragraph"/>
    <w:basedOn w:val="Sub-paragraph"/>
    <w:qFormat/>
    <w:rsid w:val="00272321"/>
    <w:pPr>
      <w:numPr>
        <w:ilvl w:val="4"/>
      </w:numPr>
      <w:outlineLvl w:val="6"/>
    </w:pPr>
    <w:rPr>
      <w:noProof w:val="0"/>
    </w:rPr>
  </w:style>
  <w:style w:type="paragraph" w:customStyle="1" w:styleId="Sub-sub-sub-paragraph">
    <w:name w:val="Sub-sub-sub-paragraph"/>
    <w:basedOn w:val="Sub-sub-paragraph"/>
    <w:qFormat/>
    <w:rsid w:val="00272321"/>
    <w:pPr>
      <w:numPr>
        <w:ilvl w:val="5"/>
      </w:numPr>
    </w:pPr>
  </w:style>
  <w:style w:type="character" w:styleId="CommentReference">
    <w:name w:val="annotation reference"/>
    <w:basedOn w:val="DefaultParagraphFont"/>
    <w:uiPriority w:val="99"/>
    <w:semiHidden/>
    <w:unhideWhenUsed/>
    <w:rsid w:val="00F00C48"/>
    <w:rPr>
      <w:sz w:val="16"/>
      <w:szCs w:val="16"/>
    </w:rPr>
  </w:style>
  <w:style w:type="paragraph" w:styleId="CommentText">
    <w:name w:val="annotation text"/>
    <w:basedOn w:val="Normal"/>
    <w:link w:val="CommentTextChar"/>
    <w:uiPriority w:val="99"/>
    <w:semiHidden/>
    <w:unhideWhenUsed/>
    <w:rsid w:val="00F00C48"/>
    <w:pPr>
      <w:spacing w:line="240" w:lineRule="auto"/>
    </w:pPr>
    <w:rPr>
      <w:sz w:val="20"/>
      <w:szCs w:val="20"/>
    </w:rPr>
  </w:style>
  <w:style w:type="character" w:customStyle="1" w:styleId="CommentTextChar">
    <w:name w:val="Comment Text Char"/>
    <w:basedOn w:val="DefaultParagraphFont"/>
    <w:link w:val="CommentText"/>
    <w:uiPriority w:val="99"/>
    <w:semiHidden/>
    <w:rsid w:val="00F00C48"/>
    <w:rPr>
      <w:sz w:val="20"/>
      <w:szCs w:val="20"/>
    </w:rPr>
  </w:style>
  <w:style w:type="paragraph" w:styleId="CommentSubject">
    <w:name w:val="annotation subject"/>
    <w:basedOn w:val="CommentText"/>
    <w:next w:val="CommentText"/>
    <w:link w:val="CommentSubjectChar"/>
    <w:uiPriority w:val="99"/>
    <w:semiHidden/>
    <w:unhideWhenUsed/>
    <w:rsid w:val="00F00C48"/>
    <w:rPr>
      <w:b/>
      <w:bCs/>
    </w:rPr>
  </w:style>
  <w:style w:type="character" w:customStyle="1" w:styleId="CommentSubjectChar">
    <w:name w:val="Comment Subject Char"/>
    <w:basedOn w:val="CommentTextChar"/>
    <w:link w:val="CommentSubject"/>
    <w:uiPriority w:val="99"/>
    <w:semiHidden/>
    <w:rsid w:val="00F00C48"/>
    <w:rPr>
      <w:b/>
      <w:bCs/>
      <w:sz w:val="20"/>
      <w:szCs w:val="20"/>
    </w:rPr>
  </w:style>
  <w:style w:type="paragraph" w:styleId="BalloonText">
    <w:name w:val="Balloon Text"/>
    <w:basedOn w:val="Normal"/>
    <w:link w:val="BalloonTextChar"/>
    <w:uiPriority w:val="99"/>
    <w:semiHidden/>
    <w:unhideWhenUsed/>
    <w:rsid w:val="00F00C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C48"/>
    <w:rPr>
      <w:rFonts w:ascii="Segoe UI" w:hAnsi="Segoe UI" w:cs="Segoe UI"/>
      <w:sz w:val="18"/>
      <w:szCs w:val="18"/>
    </w:rPr>
  </w:style>
  <w:style w:type="character" w:customStyle="1" w:styleId="fontstyle01">
    <w:name w:val="fontstyle01"/>
    <w:basedOn w:val="DefaultParagraphFont"/>
    <w:rsid w:val="00E7269B"/>
    <w:rPr>
      <w:rFonts w:ascii="Times New Roman" w:hAnsi="Times New Roman" w:cs="Times New Roman" w:hint="default"/>
      <w:b w:val="0"/>
      <w:bCs w:val="0"/>
      <w:i w:val="0"/>
      <w:iCs w:val="0"/>
      <w:color w:val="000000"/>
      <w:sz w:val="20"/>
      <w:szCs w:val="20"/>
    </w:rPr>
  </w:style>
  <w:style w:type="character" w:customStyle="1" w:styleId="fontstyle21">
    <w:name w:val="fontstyle21"/>
    <w:basedOn w:val="DefaultParagraphFont"/>
    <w:rsid w:val="00403496"/>
    <w:rPr>
      <w:rFonts w:ascii="TT1731o00" w:hAnsi="TT1731o00" w:hint="default"/>
      <w:b w:val="0"/>
      <w:bCs w:val="0"/>
      <w:i w:val="0"/>
      <w:iCs w:val="0"/>
      <w:color w:val="000000"/>
      <w:sz w:val="22"/>
      <w:szCs w:val="22"/>
    </w:rPr>
  </w:style>
  <w:style w:type="numbering" w:customStyle="1" w:styleId="Style1124">
    <w:name w:val="Style1124"/>
    <w:uiPriority w:val="99"/>
    <w:rsid w:val="006561D3"/>
    <w:pPr>
      <w:numPr>
        <w:numId w:val="1"/>
      </w:numPr>
    </w:pPr>
  </w:style>
  <w:style w:type="paragraph" w:styleId="Revision">
    <w:name w:val="Revision"/>
    <w:hidden/>
    <w:uiPriority w:val="99"/>
    <w:semiHidden/>
    <w:rsid w:val="00F6136E"/>
    <w:pPr>
      <w:spacing w:after="0" w:line="240" w:lineRule="auto"/>
    </w:pPr>
  </w:style>
  <w:style w:type="character" w:customStyle="1" w:styleId="Sub-paragraphChar">
    <w:name w:val="Sub-paragraph Char"/>
    <w:basedOn w:val="DefaultParagraphFont"/>
    <w:link w:val="Sub-paragraph"/>
    <w:locked/>
    <w:rsid w:val="00974E84"/>
    <w:rPr>
      <w:rFonts w:ascii="Times New Roman" w:eastAsia="Times New Roman" w:hAnsi="Times New Roman" w:cs="Times New Roman"/>
      <w:noProof/>
      <w:sz w:val="20"/>
      <w:szCs w:val="20"/>
    </w:rPr>
  </w:style>
  <w:style w:type="character" w:customStyle="1" w:styleId="Heading4Char">
    <w:name w:val="Heading 4 Char"/>
    <w:basedOn w:val="DefaultParagraphFont"/>
    <w:link w:val="Heading4"/>
    <w:rsid w:val="00A11F10"/>
    <w:rPr>
      <w:rFonts w:asciiTheme="majorHAnsi" w:eastAsiaTheme="majorEastAsia" w:hAnsiTheme="majorHAnsi" w:cstheme="majorBidi"/>
      <w:i/>
      <w:iCs/>
      <w:color w:val="2F5496" w:themeColor="accent1" w:themeShade="BF"/>
    </w:rPr>
  </w:style>
  <w:style w:type="paragraph" w:customStyle="1" w:styleId="Background">
    <w:name w:val="Background"/>
    <w:basedOn w:val="Normal"/>
    <w:link w:val="BackgroundChar"/>
    <w:rsid w:val="00A11F10"/>
    <w:pPr>
      <w:spacing w:before="60" w:after="120" w:line="240" w:lineRule="auto"/>
      <w:ind w:left="1134"/>
      <w:jc w:val="both"/>
    </w:pPr>
    <w:rPr>
      <w:rFonts w:ascii="Arial" w:eastAsia="Times New Roman" w:hAnsi="Arial" w:cs="Times New Roman"/>
      <w:color w:val="800000"/>
      <w:sz w:val="18"/>
      <w:szCs w:val="20"/>
    </w:rPr>
  </w:style>
  <w:style w:type="paragraph" w:customStyle="1" w:styleId="Space">
    <w:name w:val="Space"/>
    <w:basedOn w:val="Normal"/>
    <w:rsid w:val="00A11F10"/>
    <w:pPr>
      <w:pBdr>
        <w:top w:val="single" w:sz="36" w:space="1" w:color="auto"/>
      </w:pBdr>
      <w:spacing w:before="120" w:after="60" w:line="240" w:lineRule="auto"/>
      <w:ind w:firstLine="1134"/>
    </w:pPr>
    <w:rPr>
      <w:rFonts w:ascii="Arial Black" w:eastAsia="Times New Roman" w:hAnsi="Arial Black" w:cs="Times New Roman"/>
      <w:color w:val="FFFFFF"/>
      <w:sz w:val="8"/>
      <w:szCs w:val="20"/>
    </w:rPr>
  </w:style>
  <w:style w:type="paragraph" w:customStyle="1" w:styleId="DefenceNormal">
    <w:name w:val="DefenceNormal"/>
    <w:link w:val="DefenceNormalChar"/>
    <w:rsid w:val="00A11F10"/>
    <w:pPr>
      <w:spacing w:after="200" w:line="240" w:lineRule="auto"/>
    </w:pPr>
    <w:rPr>
      <w:rFonts w:ascii="Times New Roman" w:eastAsia="Times New Roman" w:hAnsi="Times New Roman" w:cs="Times New Roman"/>
      <w:sz w:val="20"/>
      <w:szCs w:val="20"/>
    </w:rPr>
  </w:style>
  <w:style w:type="character" w:customStyle="1" w:styleId="DefenceNormalChar">
    <w:name w:val="DefenceNormal Char"/>
    <w:link w:val="DefenceNormal"/>
    <w:rsid w:val="00A11F10"/>
    <w:rPr>
      <w:rFonts w:ascii="Times New Roman" w:eastAsia="Times New Roman" w:hAnsi="Times New Roman" w:cs="Times New Roman"/>
      <w:sz w:val="20"/>
      <w:szCs w:val="20"/>
    </w:rPr>
  </w:style>
  <w:style w:type="character" w:customStyle="1" w:styleId="BackgroundChar">
    <w:name w:val="Background Char"/>
    <w:link w:val="Background"/>
    <w:rsid w:val="00A11F10"/>
    <w:rPr>
      <w:rFonts w:ascii="Arial" w:eastAsia="Times New Roman" w:hAnsi="Arial" w:cs="Times New Roman"/>
      <w:color w:val="800000"/>
      <w:sz w:val="18"/>
      <w:szCs w:val="20"/>
    </w:rPr>
  </w:style>
  <w:style w:type="paragraph" w:customStyle="1" w:styleId="Default">
    <w:name w:val="Default"/>
    <w:rsid w:val="00C00199"/>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PlainParagraph">
    <w:name w:val="Plain Paragraph"/>
    <w:basedOn w:val="Normal"/>
    <w:link w:val="PlainParagraphChar"/>
    <w:rsid w:val="000123FE"/>
    <w:pPr>
      <w:spacing w:before="140" w:after="140" w:line="280" w:lineRule="atLeast"/>
      <w:ind w:left="1134"/>
    </w:pPr>
    <w:rPr>
      <w:rFonts w:ascii="Arial" w:eastAsia="Times New Roman" w:hAnsi="Arial" w:cs="Arial"/>
      <w:lang w:eastAsia="en-AU"/>
    </w:rPr>
  </w:style>
  <w:style w:type="character" w:customStyle="1" w:styleId="PlainParagraphChar">
    <w:name w:val="Plain Paragraph Char"/>
    <w:link w:val="PlainParagraph"/>
    <w:rsid w:val="000123FE"/>
    <w:rPr>
      <w:rFonts w:ascii="Arial" w:eastAsia="Times New Roman" w:hAnsi="Arial" w:cs="Arial"/>
      <w:lang w:eastAsia="en-AU"/>
    </w:rPr>
  </w:style>
  <w:style w:type="character" w:customStyle="1" w:styleId="Heading9Char">
    <w:name w:val="Heading 9 Char"/>
    <w:basedOn w:val="DefaultParagraphFont"/>
    <w:link w:val="Heading9"/>
    <w:rsid w:val="00C53167"/>
    <w:rPr>
      <w:rFonts w:asciiTheme="majorHAnsi" w:eastAsiaTheme="majorEastAsia" w:hAnsiTheme="majorHAnsi" w:cstheme="majorBidi"/>
      <w:i/>
      <w:iCs/>
      <w:color w:val="272727" w:themeColor="text1" w:themeTint="D8"/>
      <w:sz w:val="21"/>
      <w:szCs w:val="21"/>
    </w:rPr>
  </w:style>
  <w:style w:type="paragraph" w:customStyle="1" w:styleId="GuideNote">
    <w:name w:val="Guide Note"/>
    <w:rsid w:val="00C53167"/>
    <w:pPr>
      <w:spacing w:before="60" w:after="60" w:line="240" w:lineRule="auto"/>
      <w:ind w:left="1985"/>
      <w:jc w:val="both"/>
    </w:pPr>
    <w:rPr>
      <w:rFonts w:ascii="Arial" w:eastAsia="Times New Roman" w:hAnsi="Arial" w:cs="Times New Roman"/>
      <w:b/>
      <w:caps/>
      <w:noProof/>
      <w:vanish/>
      <w:color w:val="FF0000"/>
      <w:sz w:val="16"/>
      <w:szCs w:val="20"/>
    </w:rPr>
  </w:style>
  <w:style w:type="paragraph" w:customStyle="1" w:styleId="TableText">
    <w:name w:val="Table Text"/>
    <w:basedOn w:val="Normal"/>
    <w:rsid w:val="00C53167"/>
    <w:pPr>
      <w:spacing w:after="60" w:line="240" w:lineRule="auto"/>
    </w:pPr>
    <w:rPr>
      <w:rFonts w:ascii="Times New Roman" w:eastAsia="Times New Roman" w:hAnsi="Times New Roman" w:cs="Times New Roman"/>
      <w:sz w:val="20"/>
      <w:szCs w:val="20"/>
    </w:rPr>
  </w:style>
  <w:style w:type="table" w:styleId="TableGrid">
    <w:name w:val="Table Grid"/>
    <w:basedOn w:val="TableNormal"/>
    <w:rsid w:val="00C53167"/>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661991">
      <w:bodyDiv w:val="1"/>
      <w:marLeft w:val="0"/>
      <w:marRight w:val="0"/>
      <w:marTop w:val="0"/>
      <w:marBottom w:val="0"/>
      <w:divBdr>
        <w:top w:val="none" w:sz="0" w:space="0" w:color="auto"/>
        <w:left w:val="none" w:sz="0" w:space="0" w:color="auto"/>
        <w:bottom w:val="none" w:sz="0" w:space="0" w:color="auto"/>
        <w:right w:val="none" w:sz="0" w:space="0" w:color="auto"/>
      </w:divBdr>
    </w:div>
    <w:div w:id="199448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thehub.apcc.gov.au/Directorate/Image%20Library/APCC%20long%20logo%20blue.JPG" TargetMode="External"/><Relationship Id="rId18" Type="http://schemas.openxmlformats.org/officeDocument/2006/relationships/hyperlink" Target="mailto:austroads@austroads.com.au"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apcc.gov.au"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hyperlink" Target="mailto:info@apcc.gov.au"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info@apcc.gov.au"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austroads@austroads.com.au" TargetMode="Externa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hyperlink" Target="https://creativecommons.org/licenses/by/4.0/"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austroads.com.au"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image" Target="media/image4.png"/><Relationship Id="rId27" Type="http://schemas.openxmlformats.org/officeDocument/2006/relationships/header" Target="header3.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4FEB93B0D38B3BDFE05400144FFB2061" version="1.0.0">
  <systemFields>
    <field name="Objective-Id">
      <value order="0">A40476174</value>
    </field>
    <field name="Objective-Title">
      <value order="0">Template-NCW4 Ed1.1-General Conditions of Subcontract ACT modified-v1.0 12 August 2022</value>
    </field>
    <field name="Objective-Description">
      <value order="0"/>
    </field>
    <field name="Objective-CreationStamp">
      <value order="0">2023-01-25T06:21:37Z</value>
    </field>
    <field name="Objective-IsApproved">
      <value order="0">false</value>
    </field>
    <field name="Objective-IsPublished">
      <value order="0">true</value>
    </field>
    <field name="Objective-DatePublished">
      <value order="0">2024-07-05T04:18:29Z</value>
    </field>
    <field name="Objective-ModificationStamp">
      <value order="0">2025-07-24T04:49:50Z</value>
    </field>
    <field name="Objective-Owner">
      <value order="0">Francine Kelly</value>
    </field>
    <field name="Objective-Path">
      <value order="0">Whole of ACT Government:MPC - Major Projects Canberra:02. Project Development and Support:02. Ministerial, Governance and Corporate Support:01. Governance:02. iCBR Quality Management System:02.2 Policies, Core Processes and Enabling Tools:02.2.16 Project Delivery Framework:2.0 Foundations:1.0 Contracts:NCW4</value>
    </field>
    <field name="Objective-Parent">
      <value order="0">NCW4</value>
    </field>
    <field name="Objective-State">
      <value order="0">Published</value>
    </field>
    <field name="Objective-VersionId">
      <value order="0">vA59460310</value>
    </field>
    <field name="Objective-Version">
      <value order="0">2.0</value>
    </field>
    <field name="Objective-VersionNumber">
      <value order="0">3</value>
    </field>
    <field name="Objective-VersionComment">
      <value order="0"/>
    </field>
    <field name="Objective-FileNumber">
      <value order="0"/>
    </field>
    <field name="Objective-Classification">
      <value order="0"/>
    </field>
    <field name="Objective-Caveats">
      <value order="0"/>
    </field>
  </systemFields>
  <catalogues>
    <catalogue name="Document Type Catalogue" type="type" ori="id:cA11">
      <field name="Objective-Owner Agency">
        <value order="0">MPC</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Francine Kelly</value>
      </field>
      <field name="Objective-Document Created On">
        <value order="0">2022-07-10T14:00:00Z</value>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2.xml><?xml version="1.0" encoding="utf-8"?>
<p:properties xmlns:p="http://schemas.microsoft.com/office/2006/metadata/properties" xmlns:xsi="http://www.w3.org/2001/XMLSchema-instance" xmlns:pc="http://schemas.microsoft.com/office/infopath/2007/PartnerControls">
  <documentManagement>
    <Type_x0020_of_x0020_Document xmlns="85d84fdc-a86b-45be-be99-e525f07840e0">Template</Type_x0020_of_x0020_Document>
    <Type_x0020_of_x0020_Project xmlns="c327628b-d297-4c70-82b5-fa30cb77cf5c">Both Project Types</Type_x0020_of_x0020_Project>
    <Dateadded xmlns="c327628b-d297-4c70-82b5-fa30cb77cf5c">2025-09-18T02:02:18+00:00</Dateadded>
    <Project_x0020_Delivery_x0020_Framework xmlns="c327628b-d297-4c70-82b5-fa30cb77cf5c">
      <Value>Contracts&gt;NCW4</Value>
    </Project_x0020_Delivery_x0020_Framework>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5A318140B5DB24F8620A2514C7AFA8F" ma:contentTypeVersion="19" ma:contentTypeDescription="Create a new document." ma:contentTypeScope="" ma:versionID="04bed011ad53b157834af7e3b6831b80">
  <xsd:schema xmlns:xsd="http://www.w3.org/2001/XMLSchema" xmlns:xs="http://www.w3.org/2001/XMLSchema" xmlns:p="http://schemas.microsoft.com/office/2006/metadata/properties" xmlns:ns2="85d84fdc-a86b-45be-be99-e525f07840e0" xmlns:ns3="c327628b-d297-4c70-82b5-fa30cb77cf5c" targetNamespace="http://schemas.microsoft.com/office/2006/metadata/properties" ma:root="true" ma:fieldsID="a7eea2f345ea42c0426bf742dcc7055d" ns2:_="" ns3:_="">
    <xsd:import namespace="85d84fdc-a86b-45be-be99-e525f07840e0"/>
    <xsd:import namespace="c327628b-d297-4c70-82b5-fa30cb77cf5c"/>
    <xsd:element name="properties">
      <xsd:complexType>
        <xsd:sequence>
          <xsd:element name="documentManagement">
            <xsd:complexType>
              <xsd:all>
                <xsd:element ref="ns2:Type_x0020_of_x0020_Document"/>
                <xsd:element ref="ns3:Project_x0020_Delivery_x0020_Framework" minOccurs="0"/>
                <xsd:element ref="ns3:Type_x0020_of_x0020_Project"/>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AutoTags" minOccurs="0"/>
                <xsd:element ref="ns3:MediaLengthInSeconds" minOccurs="0"/>
                <xsd:element ref="ns3:MediaServiceDateTaken" minOccurs="0"/>
                <xsd:element ref="ns3:Dateadded" minOccurs="0"/>
                <xsd:element ref="ns3:MediaServiceObjectDetectorVersions"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d84fdc-a86b-45be-be99-e525f07840e0" elementFormDefault="qualified">
    <xsd:import namespace="http://schemas.microsoft.com/office/2006/documentManagement/types"/>
    <xsd:import namespace="http://schemas.microsoft.com/office/infopath/2007/PartnerControls"/>
    <xsd:element name="Type_x0020_of_x0020_Document" ma:index="1" ma:displayName="Type of Document" ma:description="QMS Document Template Type" ma:format="Dropdown" ma:internalName="Type_x0020_of_x0020_Document">
      <xsd:simpleType>
        <xsd:union memberTypes="dms:Text">
          <xsd:simpleType>
            <xsd:restriction base="dms:Choice">
              <xsd:enumeration value="Plan"/>
              <xsd:enumeration value="Procedure/Framework"/>
              <xsd:enumeration value="Core Process"/>
              <xsd:enumeration value="Work Instruction"/>
              <xsd:enumeration value="Form"/>
              <xsd:enumeration value="Template"/>
              <xsd:enumeration value="Fact Sheet"/>
              <xsd:enumeration value="Fact Sheet - Internal"/>
              <xsd:enumeration value="Fact Sheet - External"/>
              <xsd:enumeration value="System / Database"/>
              <xsd:enumeration value="Other"/>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27628b-d297-4c70-82b5-fa30cb77cf5c" elementFormDefault="qualified">
    <xsd:import namespace="http://schemas.microsoft.com/office/2006/documentManagement/types"/>
    <xsd:import namespace="http://schemas.microsoft.com/office/infopath/2007/PartnerControls"/>
    <xsd:element name="Project_x0020_Delivery_x0020_Framework" ma:index="2" nillable="true" ma:displayName="Project Delivery Framework" ma:description="The PDF Foundation, Stage, SubStage or Activity Relevant to the Document" ma:format="Dropdown" ma:internalName="Project_x0020_Delivery_x0020_Framework" ma:requiredMultiChoice="true">
      <xsd:complexType>
        <xsd:complexContent>
          <xsd:extension base="dms:MultiChoice">
            <xsd:sequence>
              <xsd:element name="Value" maxOccurs="unbounded" minOccurs="0" nillable="true">
                <xsd:simpleType>
                  <xsd:restriction base="dms:Choice">
                    <xsd:enumeration value="Project Governance, Controls &amp; Reporting"/>
                    <xsd:enumeration value="Organisation Governance, Controls &amp; Reporting"/>
                    <xsd:enumeration value="Government Governance, Controls &amp; Reporting"/>
                    <xsd:enumeration value="Risk Management"/>
                    <xsd:enumeration value="Environment &amp; Sustainability"/>
                    <xsd:enumeration value="Work Health Safety"/>
                    <xsd:enumeration value="Work Health Safety - Safety Alerts"/>
                    <xsd:enumeration value="Work Health Safety - Active Certification"/>
                    <xsd:enumeration value="Contracts&gt;Public Health"/>
                    <xsd:enumeration value="Contracts&gt;DSC 2013"/>
                    <xsd:enumeration value="Contracts&gt;Consultancy"/>
                    <xsd:enumeration value="Contracts&gt;GC21 Ed2"/>
                    <xsd:enumeration value="Contracts&gt;Maintenance"/>
                    <xsd:enumeration value="Contracts&gt;MCC"/>
                    <xsd:enumeration value="Contracts&gt;MW21"/>
                    <xsd:enumeration value="Contracts&gt;Panel"/>
                    <xsd:enumeration value="Contracts&gt;NCW4"/>
                    <xsd:enumeration value="Contracts&gt;PMA"/>
                    <xsd:enumeration value="Contracts&gt;RFT"/>
                    <xsd:enumeration value="Contracts&gt;General"/>
                    <xsd:enumeration value="Contracts&gt;Process"/>
                    <xsd:enumeration value="Contracts&gt;Variations"/>
                    <xsd:enumeration value="Contracts&gt;Purchase Order"/>
                    <xsd:enumeration value="Stage 3 Procure"/>
                    <xsd:enumeration value="Stage 4 Implement"/>
                    <xsd:enumeration value="3.1 Plan"/>
                    <xsd:enumeration value="3.2 Tender"/>
                    <xsd:enumeration value="3.2 Forms and Templates"/>
                    <xsd:enumeration value="3.3 Evaluate"/>
                    <xsd:enumeration value="3.4 Decision"/>
                    <xsd:enumeration value="4.1 Initiation"/>
                    <xsd:enumeration value="4.2 Implementation"/>
                    <xsd:enumeration value="4.2A Implementation Design"/>
                    <xsd:enumeration value="4.2B Implementation Construction"/>
                    <xsd:enumeration value="4.3 Handover"/>
                    <xsd:enumeration value="4.3B Handover Construction"/>
                    <xsd:enumeration value="4.4 Completion"/>
                    <xsd:enumeration value="4.4B Completion Construction"/>
                    <xsd:enumeration value="Procure Stage 3: Legacy Documents"/>
                    <xsd:enumeration value="PDF Administration"/>
                    <xsd:enumeration value="PMO News"/>
                    <xsd:enumeration value="Training"/>
                    <xsd:enumeration value="Industry Training"/>
                    <xsd:enumeration value="Not Applicable"/>
                    <xsd:enumeration value="Other"/>
                  </xsd:restriction>
                </xsd:simpleType>
              </xsd:element>
            </xsd:sequence>
          </xsd:extension>
        </xsd:complexContent>
      </xsd:complexType>
    </xsd:element>
    <xsd:element name="Type_x0020_of_x0020_Project" ma:index="3" ma:displayName="Type of Project" ma:description="The type of MPC Project applicable to the document" ma:format="Dropdown" ma:internalName="Type_x0020_of_x0020_Project" ma:readOnly="false">
      <xsd:simpleType>
        <xsd:restriction base="dms:Choice">
          <xsd:enumeration value="Both Project Types"/>
          <xsd:enumeration value="Designated Projects"/>
          <xsd:enumeration value="Partner Directorate Projects"/>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hidden="true" ma:internalName="MediaServiceKeyPoints"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ternalName="MediaServiceDateTaken" ma:readOnly="true">
      <xsd:simpleType>
        <xsd:restriction base="dms:Text"/>
      </xsd:simpleType>
    </xsd:element>
    <xsd:element name="Dateadded" ma:index="21" nillable="true" ma:displayName="Date added" ma:default="[today]" ma:format="DateOnly" ma:internalName="Dateadded">
      <xsd:simpleType>
        <xsd:restriction base="dms:DateTim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7CA825BF-763A-4AEE-A5DD-D84DAF685A01}">
  <ds:schemaRefs>
    <ds:schemaRef ds:uri="http://purl.org/dc/dcmitype/"/>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purl.org/dc/elements/1.1/"/>
    <ds:schemaRef ds:uri="http://schemas.microsoft.com/office/2006/documentManagement/types"/>
    <ds:schemaRef ds:uri="c327628b-d297-4c70-82b5-fa30cb77cf5c"/>
    <ds:schemaRef ds:uri="85d84fdc-a86b-45be-be99-e525f07840e0"/>
    <ds:schemaRef ds:uri="http://www.w3.org/XML/1998/namespace"/>
  </ds:schemaRefs>
</ds:datastoreItem>
</file>

<file path=customXml/itemProps3.xml><?xml version="1.0" encoding="utf-8"?>
<ds:datastoreItem xmlns:ds="http://schemas.openxmlformats.org/officeDocument/2006/customXml" ds:itemID="{4F328212-779C-43F6-8975-2655D6B0AAAA}">
  <ds:schemaRefs>
    <ds:schemaRef ds:uri="http://schemas.openxmlformats.org/officeDocument/2006/bibliography"/>
  </ds:schemaRefs>
</ds:datastoreItem>
</file>

<file path=customXml/itemProps4.xml><?xml version="1.0" encoding="utf-8"?>
<ds:datastoreItem xmlns:ds="http://schemas.openxmlformats.org/officeDocument/2006/customXml" ds:itemID="{8CF2F28C-8168-400F-B2FB-26363A6AFC86}">
  <ds:schemaRefs>
    <ds:schemaRef ds:uri="http://schemas.microsoft.com/sharepoint/v3/contenttype/forms"/>
  </ds:schemaRefs>
</ds:datastoreItem>
</file>

<file path=customXml/itemProps5.xml><?xml version="1.0" encoding="utf-8"?>
<ds:datastoreItem xmlns:ds="http://schemas.openxmlformats.org/officeDocument/2006/customXml" ds:itemID="{2A61C3E3-A469-490D-9806-54D046641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d84fdc-a86b-45be-be99-e525f07840e0"/>
    <ds:schemaRef ds:uri="c327628b-d297-4c70-82b5-fa30cb77cf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75</Pages>
  <Words>28000</Words>
  <Characters>159603</Characters>
  <Application>Microsoft Office Word</Application>
  <DocSecurity>0</DocSecurity>
  <Lines>1330</Lines>
  <Paragraphs>374</Paragraphs>
  <ScaleCrop>false</ScaleCrop>
  <Company/>
  <LinksUpToDate>false</LinksUpToDate>
  <CharactersWithSpaces>187229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Edwards</dc:creator>
  <cp:keywords/>
  <dc:description/>
  <cp:lastModifiedBy>Yunghattee, Monnaphat</cp:lastModifiedBy>
  <cp:revision>2</cp:revision>
  <cp:lastPrinted>2018-08-21T20:18:00Z</cp:lastPrinted>
  <dcterms:created xsi:type="dcterms:W3CDTF">2025-11-20T05:47:00Z</dcterms:created>
  <dcterms:modified xsi:type="dcterms:W3CDTF">2025-11-20T05:47:00Z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0x01010055A318140B5DB24F8620A2514C7AFA8F</vt:lpwstr>
  </property>
  <property fmtid="{D5CDD505-2E9C-101B-9397-08002B2CF9AE}" pid="3" name="MediaServiceImageTags">
    <vt:lpwstr/>
  </property>
  <property fmtid="{D5CDD505-2E9C-101B-9397-08002B2CF9AE}" pid="4" name="Objective-Id">
    <vt:lpwstr>A40476174</vt:lpwstr>
  </property>
  <property fmtid="{D5CDD505-2E9C-101B-9397-08002B2CF9AE}" pid="5" name="Objective-Title">
    <vt:lpwstr>Template-NCW4 Ed1.1-General Conditions of Subcontract ACT modified-v1.0 12 August 2022</vt:lpwstr>
  </property>
  <property fmtid="{D5CDD505-2E9C-101B-9397-08002B2CF9AE}" pid="6" name="Objective-Comment">
    <vt:lpwstr/>
  </property>
  <property fmtid="{D5CDD505-2E9C-101B-9397-08002B2CF9AE}" pid="7" name="Objective-CreationStamp">
    <vt:filetime>2023-01-25T06:21:37Z</vt:filetime>
  </property>
  <property fmtid="{D5CDD505-2E9C-101B-9397-08002B2CF9AE}" pid="8" name="Objective-IsApproved">
    <vt:bool>false</vt:bool>
  </property>
  <property fmtid="{D5CDD505-2E9C-101B-9397-08002B2CF9AE}" pid="9" name="Objective-IsPublished">
    <vt:bool>true</vt:bool>
  </property>
  <property fmtid="{D5CDD505-2E9C-101B-9397-08002B2CF9AE}" pid="10" name="Objective-DatePublished">
    <vt:filetime>2024-07-05T04:18:29Z</vt:filetime>
  </property>
  <property fmtid="{D5CDD505-2E9C-101B-9397-08002B2CF9AE}" pid="11" name="Objective-ModificationStamp">
    <vt:filetime>2025-07-24T04:49:50Z</vt:filetime>
  </property>
  <property fmtid="{D5CDD505-2E9C-101B-9397-08002B2CF9AE}" pid="12" name="Objective-Owner">
    <vt:lpwstr>Francine Kelly</vt:lpwstr>
  </property>
  <property fmtid="{D5CDD505-2E9C-101B-9397-08002B2CF9AE}" pid="13" name="Objective-Path">
    <vt:lpwstr>Whole of ACT Government:MPC - Major Projects Canberra:02. Project Development and Support:02. Ministerial, Governance and Corporate Support:01. Governance:02. iCBR Quality Management System:02.2 Policies, Core Processes and Enabling Tools:02.2.16 Project Delivery Framework:2.0 Foundations:1.0 Contracts:NCW4</vt:lpwstr>
  </property>
  <property fmtid="{D5CDD505-2E9C-101B-9397-08002B2CF9AE}" pid="14" name="Objective-Parent">
    <vt:lpwstr>NCW4</vt:lpwstr>
  </property>
  <property fmtid="{D5CDD505-2E9C-101B-9397-08002B2CF9AE}" pid="15" name="Objective-State">
    <vt:lpwstr>Published</vt:lpwstr>
  </property>
  <property fmtid="{D5CDD505-2E9C-101B-9397-08002B2CF9AE}" pid="16" name="Objective-Version">
    <vt:lpwstr>2.0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
  </property>
  <property fmtid="{D5CDD505-2E9C-101B-9397-08002B2CF9AE}" pid="21" name="Objective-Caveats">
    <vt:lpwstr/>
  </property>
  <property fmtid="{D5CDD505-2E9C-101B-9397-08002B2CF9AE}" pid="22" name="Objective-Owner Agency">
    <vt:lpwstr>MPC</vt:lpwstr>
  </property>
  <property fmtid="{D5CDD505-2E9C-101B-9397-08002B2CF9AE}" pid="23" name="Objective-Document Type">
    <vt:lpwstr>0-Document</vt:lpwstr>
  </property>
  <property fmtid="{D5CDD505-2E9C-101B-9397-08002B2CF9AE}" pid="24" name="Objective-Language">
    <vt:lpwstr>English (en)</vt:lpwstr>
  </property>
  <property fmtid="{D5CDD505-2E9C-101B-9397-08002B2CF9AE}" pid="25" name="Objective-Jurisdiction">
    <vt:lpwstr>ACT</vt:lpwstr>
  </property>
  <property fmtid="{D5CDD505-2E9C-101B-9397-08002B2CF9AE}" pid="26" name="Objective-Customers">
    <vt:lpwstr/>
  </property>
  <property fmtid="{D5CDD505-2E9C-101B-9397-08002B2CF9AE}" pid="27" name="Objective-Places">
    <vt:lpwstr/>
  </property>
  <property fmtid="{D5CDD505-2E9C-101B-9397-08002B2CF9AE}" pid="28" name="Objective-Transaction Reference">
    <vt:lpwstr/>
  </property>
  <property fmtid="{D5CDD505-2E9C-101B-9397-08002B2CF9AE}" pid="29" name="Objective-Document Created By">
    <vt:lpwstr>Francine Kelly</vt:lpwstr>
  </property>
  <property fmtid="{D5CDD505-2E9C-101B-9397-08002B2CF9AE}" pid="30" name="Objective-Document Created On">
    <vt:filetime>2022-07-10T14:00:00Z</vt:filetime>
  </property>
  <property fmtid="{D5CDD505-2E9C-101B-9397-08002B2CF9AE}" pid="31" name="Objective-Covers Period From">
    <vt:lpwstr/>
  </property>
  <property fmtid="{D5CDD505-2E9C-101B-9397-08002B2CF9AE}" pid="32" name="Objective-Covers Period To">
    <vt:lpwstr/>
  </property>
  <property fmtid="{D5CDD505-2E9C-101B-9397-08002B2CF9AE}" pid="33" name="Objective-Description">
    <vt:lpwstr/>
  </property>
  <property fmtid="{D5CDD505-2E9C-101B-9397-08002B2CF9AE}" pid="34" name="Objective-VersionId">
    <vt:lpwstr>vA59460310</vt:lpwstr>
  </property>
  <property fmtid="{D5CDD505-2E9C-101B-9397-08002B2CF9AE}" pid="35" name="Objective-Status">
    <vt:lpwstr/>
  </property>
  <property fmtid="{D5CDD505-2E9C-101B-9397-08002B2CF9AE}" pid="36" name="Objective-S28 Exemption Number">
    <vt:lpwstr/>
  </property>
  <property fmtid="{D5CDD505-2E9C-101B-9397-08002B2CF9AE}" pid="37" name="Objective-S28 Exemption">
    <vt:lpwstr/>
  </property>
  <property fmtid="{D5CDD505-2E9C-101B-9397-08002B2CF9AE}" pid="38" name="Objective-S28 Exemption Reason">
    <vt:lpwstr/>
  </property>
  <property fmtid="{D5CDD505-2E9C-101B-9397-08002B2CF9AE}" pid="39" name="Objective-S28 Comments if partial exemption">
    <vt:lpwstr/>
  </property>
  <property fmtid="{D5CDD505-2E9C-101B-9397-08002B2CF9AE}" pid="40" name="Objective-S28 Date Approved">
    <vt:lpwstr/>
  </property>
  <property fmtid="{D5CDD505-2E9C-101B-9397-08002B2CF9AE}" pid="41" name="MSIP_Label_69af8531-eb46-4968-8cb3-105d2f5ea87e_Enabled">
    <vt:lpwstr>true</vt:lpwstr>
  </property>
  <property fmtid="{D5CDD505-2E9C-101B-9397-08002B2CF9AE}" pid="42" name="MSIP_Label_69af8531-eb46-4968-8cb3-105d2f5ea87e_SetDate">
    <vt:lpwstr>2025-11-20T05:47:50Z</vt:lpwstr>
  </property>
  <property fmtid="{D5CDD505-2E9C-101B-9397-08002B2CF9AE}" pid="43" name="MSIP_Label_69af8531-eb46-4968-8cb3-105d2f5ea87e_Method">
    <vt:lpwstr>Standard</vt:lpwstr>
  </property>
  <property fmtid="{D5CDD505-2E9C-101B-9397-08002B2CF9AE}" pid="44" name="MSIP_Label_69af8531-eb46-4968-8cb3-105d2f5ea87e_Name">
    <vt:lpwstr>Official - No Marking</vt:lpwstr>
  </property>
  <property fmtid="{D5CDD505-2E9C-101B-9397-08002B2CF9AE}" pid="45" name="MSIP_Label_69af8531-eb46-4968-8cb3-105d2f5ea87e_SiteId">
    <vt:lpwstr>b46c1908-0334-4236-b978-585ee88e4199</vt:lpwstr>
  </property>
  <property fmtid="{D5CDD505-2E9C-101B-9397-08002B2CF9AE}" pid="46" name="MSIP_Label_69af8531-eb46-4968-8cb3-105d2f5ea87e_ActionId">
    <vt:lpwstr>a0beb13c-c17e-442b-86a0-18c85a98af70</vt:lpwstr>
  </property>
  <property fmtid="{D5CDD505-2E9C-101B-9397-08002B2CF9AE}" pid="47" name="MSIP_Label_69af8531-eb46-4968-8cb3-105d2f5ea87e_ContentBits">
    <vt:lpwstr>0</vt:lpwstr>
  </property>
  <property fmtid="{D5CDD505-2E9C-101B-9397-08002B2CF9AE}" pid="48" name="MSIP_Label_69af8531-eb46-4968-8cb3-105d2f5ea87e_Tag">
    <vt:lpwstr>10, 3, 0, 1</vt:lpwstr>
  </property>
</Properties>
</file>