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40E6" w14:textId="7CFA7E76" w:rsidR="00CE78D0" w:rsidRPr="00120399" w:rsidRDefault="00120399">
      <w:pPr>
        <w:rPr>
          <w:b/>
          <w:bCs/>
          <w:sz w:val="28"/>
          <w:szCs w:val="28"/>
        </w:rPr>
      </w:pPr>
      <w:r w:rsidRPr="00120399">
        <w:rPr>
          <w:b/>
          <w:bCs/>
          <w:sz w:val="28"/>
          <w:szCs w:val="28"/>
        </w:rPr>
        <w:t xml:space="preserve">2023 Skilled to Succeed Innovation </w:t>
      </w:r>
      <w:r w:rsidR="00D33961">
        <w:rPr>
          <w:b/>
          <w:bCs/>
          <w:sz w:val="28"/>
          <w:szCs w:val="28"/>
        </w:rPr>
        <w:t>G</w:t>
      </w:r>
      <w:r w:rsidRPr="00120399">
        <w:rPr>
          <w:b/>
          <w:bCs/>
          <w:sz w:val="28"/>
          <w:szCs w:val="28"/>
        </w:rPr>
        <w:t xml:space="preserve">rant </w:t>
      </w:r>
      <w:r w:rsidR="00D33961">
        <w:rPr>
          <w:b/>
          <w:bCs/>
          <w:sz w:val="28"/>
          <w:szCs w:val="28"/>
        </w:rPr>
        <w:t>R</w:t>
      </w:r>
      <w:r w:rsidRPr="00120399">
        <w:rPr>
          <w:b/>
          <w:bCs/>
          <w:sz w:val="28"/>
          <w:szCs w:val="28"/>
        </w:rPr>
        <w:t xml:space="preserve">ecipients </w:t>
      </w:r>
    </w:p>
    <w:p w14:paraId="4D7B051A" w14:textId="77777777" w:rsidR="00120399" w:rsidRDefault="00120399"/>
    <w:tbl>
      <w:tblPr>
        <w:tblStyle w:val="ARTable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8507"/>
        <w:gridCol w:w="1418"/>
        <w:gridCol w:w="1706"/>
      </w:tblGrid>
      <w:tr w:rsidR="00120399" w:rsidRPr="000A0083" w14:paraId="13F60BA8" w14:textId="77777777" w:rsidTr="00B82ED5">
        <w:trPr>
          <w:cnfStyle w:val="100000000000" w:firstRow="1" w:lastRow="0" w:firstColumn="0" w:lastColumn="0" w:oddVBand="0" w:evenVBand="0" w:oddHBand="0" w:evenHBand="0" w:firstRowFirstColumn="0" w:firstRowLastColumn="0" w:lastRowFirstColumn="0" w:lastRowLastColumn="0"/>
          <w:tblHeader/>
        </w:trPr>
        <w:tc>
          <w:tcPr>
            <w:tcW w:w="2261" w:type="dxa"/>
          </w:tcPr>
          <w:p w14:paraId="09F8B6D2" w14:textId="77777777" w:rsidR="00120399" w:rsidRPr="00D33961" w:rsidRDefault="00120399" w:rsidP="00464A96">
            <w:pPr>
              <w:pStyle w:val="Tableheading"/>
              <w:spacing w:before="120" w:after="120"/>
              <w:rPr>
                <w:sz w:val="22"/>
              </w:rPr>
            </w:pPr>
            <w:r w:rsidRPr="00D33961">
              <w:rPr>
                <w:sz w:val="22"/>
              </w:rPr>
              <w:t>Recipient</w:t>
            </w:r>
          </w:p>
        </w:tc>
        <w:tc>
          <w:tcPr>
            <w:tcW w:w="8507" w:type="dxa"/>
          </w:tcPr>
          <w:p w14:paraId="258A554E" w14:textId="77777777" w:rsidR="00120399" w:rsidRPr="00D33961" w:rsidRDefault="00120399" w:rsidP="00464A96">
            <w:pPr>
              <w:pStyle w:val="TableFiguresheading"/>
              <w:spacing w:before="120" w:after="120"/>
              <w:jc w:val="left"/>
              <w:rPr>
                <w:sz w:val="22"/>
              </w:rPr>
            </w:pPr>
            <w:r w:rsidRPr="00D33961">
              <w:rPr>
                <w:sz w:val="22"/>
              </w:rPr>
              <w:t>Project Purpose</w:t>
            </w:r>
          </w:p>
        </w:tc>
        <w:tc>
          <w:tcPr>
            <w:tcW w:w="1418" w:type="dxa"/>
          </w:tcPr>
          <w:p w14:paraId="46F761F5" w14:textId="1B253CF2" w:rsidR="00120399" w:rsidRPr="00D33961" w:rsidRDefault="00120399" w:rsidP="00464A96">
            <w:pPr>
              <w:pStyle w:val="TableFiguresheading"/>
              <w:spacing w:before="120" w:after="120"/>
              <w:rPr>
                <w:sz w:val="22"/>
              </w:rPr>
            </w:pPr>
            <w:r w:rsidRPr="00D33961">
              <w:rPr>
                <w:sz w:val="22"/>
              </w:rPr>
              <w:t xml:space="preserve">Term of Grant </w:t>
            </w:r>
          </w:p>
        </w:tc>
        <w:tc>
          <w:tcPr>
            <w:tcW w:w="1706" w:type="dxa"/>
          </w:tcPr>
          <w:p w14:paraId="1B75DEEE" w14:textId="77777777" w:rsidR="00120399" w:rsidRPr="00D33961" w:rsidRDefault="00120399" w:rsidP="00120399">
            <w:pPr>
              <w:pStyle w:val="TableFiguresheading"/>
              <w:spacing w:before="120" w:after="120"/>
              <w:rPr>
                <w:sz w:val="22"/>
              </w:rPr>
            </w:pPr>
            <w:r w:rsidRPr="00D33961">
              <w:rPr>
                <w:sz w:val="22"/>
              </w:rPr>
              <w:t>Amount ($)</w:t>
            </w:r>
          </w:p>
        </w:tc>
      </w:tr>
      <w:tr w:rsidR="000015D9" w:rsidRPr="000A0083" w14:paraId="55D9B63C" w14:textId="77777777" w:rsidTr="00B82ED5">
        <w:tc>
          <w:tcPr>
            <w:tcW w:w="2261" w:type="dxa"/>
          </w:tcPr>
          <w:p w14:paraId="5AFFC464" w14:textId="0F08D1D4" w:rsidR="000015D9" w:rsidRPr="00D33961" w:rsidRDefault="000015D9" w:rsidP="000015D9">
            <w:pPr>
              <w:pStyle w:val="Tabletext"/>
              <w:rPr>
                <w:sz w:val="22"/>
                <w:szCs w:val="22"/>
              </w:rPr>
            </w:pPr>
            <w:r w:rsidRPr="00D33961">
              <w:rPr>
                <w:sz w:val="22"/>
                <w:szCs w:val="22"/>
              </w:rPr>
              <w:t>Canberra Institute of Technology (CIT)</w:t>
            </w:r>
          </w:p>
        </w:tc>
        <w:tc>
          <w:tcPr>
            <w:tcW w:w="8507" w:type="dxa"/>
          </w:tcPr>
          <w:p w14:paraId="211E0A18" w14:textId="2E1FAE1E" w:rsidR="000015D9" w:rsidRPr="000A0083" w:rsidRDefault="000015D9" w:rsidP="0028087C">
            <w:r w:rsidRPr="000A0083">
              <w:rPr>
                <w:b/>
                <w:i/>
                <w:iCs/>
              </w:rPr>
              <w:t>Brewing to success</w:t>
            </w:r>
            <w:r w:rsidRPr="000A0083">
              <w:rPr>
                <w:i/>
                <w:iCs/>
              </w:rPr>
              <w:t xml:space="preserve"> -</w:t>
            </w:r>
            <w:r w:rsidRPr="000A0083">
              <w:t xml:space="preserve"> </w:t>
            </w:r>
            <w:r w:rsidR="00972490">
              <w:t>This project involves a partnership between CIT and local industry partners, to develop and trial an accredited, brewing specific statement of attainment.</w:t>
            </w:r>
          </w:p>
        </w:tc>
        <w:tc>
          <w:tcPr>
            <w:tcW w:w="1418" w:type="dxa"/>
          </w:tcPr>
          <w:p w14:paraId="1876056D" w14:textId="675FA20A" w:rsidR="000015D9" w:rsidRPr="000A0083" w:rsidRDefault="002D428A" w:rsidP="00D33961">
            <w:pPr>
              <w:pStyle w:val="Tablefigures"/>
            </w:pPr>
            <w:r w:rsidRPr="000A0083">
              <w:t xml:space="preserve">21/07/2023 </w:t>
            </w:r>
            <w:r w:rsidR="000015D9" w:rsidRPr="000A0083">
              <w:t>- 30/06/2024</w:t>
            </w:r>
          </w:p>
        </w:tc>
        <w:tc>
          <w:tcPr>
            <w:tcW w:w="1706" w:type="dxa"/>
          </w:tcPr>
          <w:p w14:paraId="02BADDC0" w14:textId="59B2B84B" w:rsidR="000015D9" w:rsidRPr="000A0083" w:rsidRDefault="000015D9" w:rsidP="00D33961">
            <w:pPr>
              <w:pStyle w:val="Tablefigures"/>
            </w:pPr>
            <w:r w:rsidRPr="000A0083">
              <w:t>$79,740 (ex GST)</w:t>
            </w:r>
          </w:p>
        </w:tc>
      </w:tr>
      <w:tr w:rsidR="000015D9" w:rsidRPr="000A0083" w14:paraId="4610F594" w14:textId="77777777" w:rsidTr="00972490">
        <w:trPr>
          <w:cnfStyle w:val="000000010000" w:firstRow="0" w:lastRow="0" w:firstColumn="0" w:lastColumn="0" w:oddVBand="0" w:evenVBand="0" w:oddHBand="0" w:evenHBand="1" w:firstRowFirstColumn="0" w:firstRowLastColumn="0" w:lastRowFirstColumn="0" w:lastRowLastColumn="0"/>
          <w:trHeight w:val="922"/>
        </w:trPr>
        <w:tc>
          <w:tcPr>
            <w:tcW w:w="2261" w:type="dxa"/>
          </w:tcPr>
          <w:p w14:paraId="21F24D7B" w14:textId="720D4D55" w:rsidR="000015D9" w:rsidRPr="00D33961" w:rsidRDefault="000015D9" w:rsidP="000015D9">
            <w:pPr>
              <w:pStyle w:val="Tabletext"/>
              <w:rPr>
                <w:sz w:val="22"/>
                <w:szCs w:val="22"/>
              </w:rPr>
            </w:pPr>
            <w:r w:rsidRPr="00D33961">
              <w:rPr>
                <w:sz w:val="22"/>
                <w:szCs w:val="22"/>
              </w:rPr>
              <w:t>Canberra Institute of Technology (CIT)</w:t>
            </w:r>
          </w:p>
        </w:tc>
        <w:tc>
          <w:tcPr>
            <w:tcW w:w="8507" w:type="dxa"/>
          </w:tcPr>
          <w:p w14:paraId="67932ABE" w14:textId="1B9308DF" w:rsidR="000015D9" w:rsidRPr="000A0083" w:rsidRDefault="000015D9" w:rsidP="00972490">
            <w:r w:rsidRPr="000A0083">
              <w:rPr>
                <w:b/>
                <w:i/>
                <w:iCs/>
              </w:rPr>
              <w:t xml:space="preserve">Degree apprenticeship in engineering </w:t>
            </w:r>
            <w:r w:rsidRPr="000A0083">
              <w:t xml:space="preserve">- </w:t>
            </w:r>
            <w:r w:rsidR="00972490">
              <w:t xml:space="preserve">This project involves collaboration between the engineering industry, the Australian National University, and key stakeholders to coordinate the codesign and educational mapping of a degree apprenticeship in engineering. </w:t>
            </w:r>
          </w:p>
        </w:tc>
        <w:tc>
          <w:tcPr>
            <w:tcW w:w="1418" w:type="dxa"/>
          </w:tcPr>
          <w:p w14:paraId="13DBAAAB" w14:textId="26ECD978" w:rsidR="000015D9" w:rsidRPr="000A0083" w:rsidRDefault="000845E1" w:rsidP="00D33961">
            <w:pPr>
              <w:pStyle w:val="Tablefigures"/>
            </w:pPr>
            <w:r w:rsidRPr="000A0083">
              <w:t>21/07/2023 -</w:t>
            </w:r>
            <w:r w:rsidR="000015D9" w:rsidRPr="000A0083">
              <w:t>30/06/2024</w:t>
            </w:r>
          </w:p>
        </w:tc>
        <w:tc>
          <w:tcPr>
            <w:tcW w:w="1706" w:type="dxa"/>
          </w:tcPr>
          <w:p w14:paraId="6D2F2E52" w14:textId="45A6C879" w:rsidR="000015D9" w:rsidRPr="000A0083" w:rsidRDefault="000015D9" w:rsidP="00D33961">
            <w:pPr>
              <w:pStyle w:val="Tablefigures"/>
            </w:pPr>
            <w:r w:rsidRPr="000A0083">
              <w:t>$86,517 (ex GST)</w:t>
            </w:r>
          </w:p>
        </w:tc>
      </w:tr>
      <w:tr w:rsidR="000015D9" w:rsidRPr="000A0083" w14:paraId="510A2A0C" w14:textId="77777777" w:rsidTr="00B82ED5">
        <w:tc>
          <w:tcPr>
            <w:tcW w:w="2261" w:type="dxa"/>
          </w:tcPr>
          <w:p w14:paraId="205974A6" w14:textId="0469D8E6" w:rsidR="000015D9" w:rsidRPr="00D33961" w:rsidRDefault="000015D9" w:rsidP="000015D9">
            <w:pPr>
              <w:pStyle w:val="Tabletext"/>
              <w:rPr>
                <w:sz w:val="22"/>
                <w:szCs w:val="22"/>
              </w:rPr>
            </w:pPr>
            <w:r w:rsidRPr="00D33961">
              <w:rPr>
                <w:sz w:val="22"/>
                <w:szCs w:val="22"/>
              </w:rPr>
              <w:t>Cerebral Palsy Alliance</w:t>
            </w:r>
          </w:p>
        </w:tc>
        <w:tc>
          <w:tcPr>
            <w:tcW w:w="8507" w:type="dxa"/>
          </w:tcPr>
          <w:p w14:paraId="22DCC665" w14:textId="1E800FCF" w:rsidR="000015D9" w:rsidRPr="000A0083" w:rsidRDefault="000015D9" w:rsidP="00D33961">
            <w:pPr>
              <w:pStyle w:val="Tablefigures"/>
              <w:rPr>
                <w:b/>
                <w:i/>
                <w:iCs/>
              </w:rPr>
            </w:pPr>
            <w:r w:rsidRPr="000A0083">
              <w:rPr>
                <w:b/>
                <w:i/>
                <w:iCs/>
              </w:rPr>
              <w:t>Student placement program to build skills in allied health for disability</w:t>
            </w:r>
            <w:r w:rsidRPr="000A0083">
              <w:rPr>
                <w:i/>
                <w:iCs/>
              </w:rPr>
              <w:t xml:space="preserve"> </w:t>
            </w:r>
            <w:r w:rsidRPr="000A0083">
              <w:t>- This project brings together students in three allied health disciplines in a synchronous five-week placement program at Cerebral Palsy Alliance Scullin, ACT.</w:t>
            </w:r>
          </w:p>
        </w:tc>
        <w:tc>
          <w:tcPr>
            <w:tcW w:w="1418" w:type="dxa"/>
          </w:tcPr>
          <w:p w14:paraId="0AB3CC1D" w14:textId="6D49131E" w:rsidR="000015D9" w:rsidRPr="000A0083" w:rsidRDefault="000015D9" w:rsidP="00D33961">
            <w:pPr>
              <w:pStyle w:val="Tablefigures"/>
            </w:pPr>
            <w:r w:rsidRPr="000A0083">
              <w:t>30/06/2023</w:t>
            </w:r>
            <w:r w:rsidR="00D76CA9">
              <w:t xml:space="preserve"> </w:t>
            </w:r>
            <w:r w:rsidRPr="000A0083">
              <w:t>- 29/12/2024</w:t>
            </w:r>
          </w:p>
        </w:tc>
        <w:tc>
          <w:tcPr>
            <w:tcW w:w="1706" w:type="dxa"/>
          </w:tcPr>
          <w:p w14:paraId="2EAA2996" w14:textId="415632B4" w:rsidR="000015D9" w:rsidRPr="000A0083" w:rsidRDefault="000015D9" w:rsidP="00D33961">
            <w:pPr>
              <w:pStyle w:val="Tablefigures"/>
            </w:pPr>
            <w:r w:rsidRPr="000A0083">
              <w:t>$41,904 (ex GST)</w:t>
            </w:r>
          </w:p>
        </w:tc>
      </w:tr>
      <w:tr w:rsidR="000015D9" w:rsidRPr="000A0083" w14:paraId="4146C58E" w14:textId="77777777" w:rsidTr="00B82ED5">
        <w:trPr>
          <w:cnfStyle w:val="000000010000" w:firstRow="0" w:lastRow="0" w:firstColumn="0" w:lastColumn="0" w:oddVBand="0" w:evenVBand="0" w:oddHBand="0" w:evenHBand="1" w:firstRowFirstColumn="0" w:firstRowLastColumn="0" w:lastRowFirstColumn="0" w:lastRowLastColumn="0"/>
        </w:trPr>
        <w:tc>
          <w:tcPr>
            <w:tcW w:w="2261" w:type="dxa"/>
          </w:tcPr>
          <w:p w14:paraId="6129F289" w14:textId="77777777" w:rsidR="000015D9" w:rsidRPr="00D33961" w:rsidRDefault="000015D9" w:rsidP="000015D9">
            <w:pPr>
              <w:pStyle w:val="Tabletext"/>
              <w:rPr>
                <w:sz w:val="22"/>
                <w:szCs w:val="22"/>
              </w:rPr>
            </w:pPr>
            <w:r w:rsidRPr="00D33961">
              <w:rPr>
                <w:sz w:val="22"/>
                <w:szCs w:val="22"/>
              </w:rPr>
              <w:t xml:space="preserve">Clubs ACT </w:t>
            </w:r>
          </w:p>
        </w:tc>
        <w:tc>
          <w:tcPr>
            <w:tcW w:w="8507" w:type="dxa"/>
          </w:tcPr>
          <w:p w14:paraId="214A6F0D" w14:textId="77777777" w:rsidR="000015D9" w:rsidRPr="000A0083" w:rsidRDefault="000015D9" w:rsidP="00D33961">
            <w:pPr>
              <w:pStyle w:val="Tablefigures"/>
            </w:pPr>
            <w:bookmarkStart w:id="0" w:name="_Hlk140572124"/>
            <w:r w:rsidRPr="000A0083">
              <w:rPr>
                <w:b/>
                <w:i/>
                <w:iCs/>
              </w:rPr>
              <w:t>Clubs ACT workforce development initiative</w:t>
            </w:r>
            <w:r w:rsidRPr="000A0083">
              <w:rPr>
                <w:i/>
                <w:iCs/>
              </w:rPr>
              <w:t xml:space="preserve"> </w:t>
            </w:r>
            <w:r w:rsidRPr="000A0083">
              <w:t>- This project will deliver accredited and non-accredited training to 400 existing workers and 20 new workers in the Clubs ACT sector in Canberra. Training delivery will be accompanied with mentoring and pastoral care supports dependant on participant and existing worker’s needs.</w:t>
            </w:r>
            <w:bookmarkEnd w:id="0"/>
          </w:p>
        </w:tc>
        <w:tc>
          <w:tcPr>
            <w:tcW w:w="1418" w:type="dxa"/>
          </w:tcPr>
          <w:p w14:paraId="3F93142C" w14:textId="5DE9F24E" w:rsidR="000015D9" w:rsidRPr="000A0083" w:rsidRDefault="000015D9" w:rsidP="00D33961">
            <w:pPr>
              <w:pStyle w:val="Tablefigures"/>
            </w:pPr>
            <w:r w:rsidRPr="000A0083">
              <w:t>15/06/2023</w:t>
            </w:r>
            <w:r w:rsidR="00D76CA9">
              <w:t xml:space="preserve"> -</w:t>
            </w:r>
            <w:r w:rsidR="00D76CA9" w:rsidRPr="000A0083">
              <w:t xml:space="preserve"> 29</w:t>
            </w:r>
            <w:r w:rsidRPr="000A0083">
              <w:t>/12/2024</w:t>
            </w:r>
          </w:p>
        </w:tc>
        <w:tc>
          <w:tcPr>
            <w:tcW w:w="1706" w:type="dxa"/>
          </w:tcPr>
          <w:p w14:paraId="0879BCA5" w14:textId="77777777" w:rsidR="000015D9" w:rsidRPr="000A0083" w:rsidRDefault="000015D9" w:rsidP="00D33961">
            <w:pPr>
              <w:pStyle w:val="Tablefigures"/>
            </w:pPr>
            <w:r w:rsidRPr="000A0083">
              <w:t>$71,710 (ex GST)</w:t>
            </w:r>
          </w:p>
        </w:tc>
      </w:tr>
      <w:tr w:rsidR="000015D9" w:rsidRPr="000A0083" w14:paraId="5B556199" w14:textId="77777777" w:rsidTr="00B82ED5">
        <w:tc>
          <w:tcPr>
            <w:tcW w:w="2261" w:type="dxa"/>
          </w:tcPr>
          <w:p w14:paraId="60DB3AC4" w14:textId="42347F52" w:rsidR="000015D9" w:rsidRPr="00D33961" w:rsidRDefault="000015D9" w:rsidP="000015D9">
            <w:pPr>
              <w:pStyle w:val="Tabletext"/>
              <w:rPr>
                <w:sz w:val="22"/>
                <w:szCs w:val="22"/>
              </w:rPr>
            </w:pPr>
            <w:r w:rsidRPr="00D33961">
              <w:rPr>
                <w:sz w:val="22"/>
                <w:szCs w:val="22"/>
              </w:rPr>
              <w:t>Communities at Work’s Centre of Professional Learning and Education</w:t>
            </w:r>
          </w:p>
        </w:tc>
        <w:tc>
          <w:tcPr>
            <w:tcW w:w="8507" w:type="dxa"/>
          </w:tcPr>
          <w:p w14:paraId="556A536F" w14:textId="4122F1AF" w:rsidR="000015D9" w:rsidRPr="000A0083" w:rsidRDefault="000015D9" w:rsidP="00D33961">
            <w:pPr>
              <w:pStyle w:val="Tablefigures"/>
              <w:rPr>
                <w:b/>
                <w:i/>
                <w:iCs/>
              </w:rPr>
            </w:pPr>
            <w:bookmarkStart w:id="1" w:name="_Hlk140572826"/>
            <w:r w:rsidRPr="000A0083">
              <w:rPr>
                <w:b/>
                <w:i/>
                <w:iCs/>
              </w:rPr>
              <w:t>Language, Literacy, Numeracy and Digital Literacy (LLND) coaching program for early childhood educators</w:t>
            </w:r>
            <w:r w:rsidRPr="000A0083">
              <w:rPr>
                <w:i/>
                <w:iCs/>
              </w:rPr>
              <w:t xml:space="preserve"> </w:t>
            </w:r>
            <w:r w:rsidRPr="000A0083">
              <w:t>- This project involves the development of a LLND coaching program to assist students to complete their Certificate III and/or Diploma of Early Education and Care.</w:t>
            </w:r>
            <w:bookmarkEnd w:id="1"/>
          </w:p>
        </w:tc>
        <w:tc>
          <w:tcPr>
            <w:tcW w:w="1418" w:type="dxa"/>
          </w:tcPr>
          <w:p w14:paraId="6B0FA82E" w14:textId="730178F8" w:rsidR="000015D9" w:rsidRPr="000A0083" w:rsidRDefault="000015D9" w:rsidP="00D33961">
            <w:pPr>
              <w:pStyle w:val="Tablefigures"/>
            </w:pPr>
            <w:r w:rsidRPr="000A0083">
              <w:t>20/06/2023</w:t>
            </w:r>
            <w:r w:rsidR="00D76CA9">
              <w:t xml:space="preserve"> </w:t>
            </w:r>
            <w:r w:rsidRPr="000A0083">
              <w:t>- 30/06/2025</w:t>
            </w:r>
          </w:p>
        </w:tc>
        <w:tc>
          <w:tcPr>
            <w:tcW w:w="1706" w:type="dxa"/>
          </w:tcPr>
          <w:p w14:paraId="52B3EB44" w14:textId="4C879A18" w:rsidR="000015D9" w:rsidRPr="000A0083" w:rsidRDefault="000015D9" w:rsidP="00D33961">
            <w:pPr>
              <w:pStyle w:val="Tablefigures"/>
            </w:pPr>
            <w:r w:rsidRPr="000A0083">
              <w:t>$59,813 (ex GST)</w:t>
            </w:r>
          </w:p>
        </w:tc>
      </w:tr>
      <w:tr w:rsidR="000845E1" w:rsidRPr="000A0083" w14:paraId="3E7087E8" w14:textId="77777777" w:rsidTr="00B82ED5">
        <w:trPr>
          <w:cnfStyle w:val="000000010000" w:firstRow="0" w:lastRow="0" w:firstColumn="0" w:lastColumn="0" w:oddVBand="0" w:evenVBand="0" w:oddHBand="0" w:evenHBand="1" w:firstRowFirstColumn="0" w:firstRowLastColumn="0" w:lastRowFirstColumn="0" w:lastRowLastColumn="0"/>
        </w:trPr>
        <w:tc>
          <w:tcPr>
            <w:tcW w:w="2261" w:type="dxa"/>
          </w:tcPr>
          <w:p w14:paraId="5315BA97" w14:textId="77777777" w:rsidR="000015D9" w:rsidRPr="00D33961" w:rsidRDefault="000015D9" w:rsidP="000015D9">
            <w:pPr>
              <w:pStyle w:val="Tabletext"/>
              <w:rPr>
                <w:sz w:val="22"/>
                <w:szCs w:val="22"/>
              </w:rPr>
            </w:pPr>
            <w:r w:rsidRPr="00D33961">
              <w:rPr>
                <w:sz w:val="22"/>
                <w:szCs w:val="22"/>
              </w:rPr>
              <w:t>Illawarra Retirement Group</w:t>
            </w:r>
          </w:p>
        </w:tc>
        <w:tc>
          <w:tcPr>
            <w:tcW w:w="8507" w:type="dxa"/>
          </w:tcPr>
          <w:p w14:paraId="03A4232D" w14:textId="77777777" w:rsidR="000015D9" w:rsidRPr="000A0083" w:rsidRDefault="000015D9" w:rsidP="00D33961">
            <w:pPr>
              <w:pStyle w:val="Tablefigures"/>
            </w:pPr>
            <w:bookmarkStart w:id="2" w:name="_Hlk140572298"/>
            <w:r w:rsidRPr="000A0083">
              <w:rPr>
                <w:b/>
                <w:i/>
                <w:iCs/>
              </w:rPr>
              <w:t>Project core capabilities</w:t>
            </w:r>
            <w:r w:rsidRPr="000A0083">
              <w:rPr>
                <w:i/>
                <w:iCs/>
              </w:rPr>
              <w:t xml:space="preserve"> </w:t>
            </w:r>
            <w:r w:rsidRPr="000A0083">
              <w:t>- This project involves the development and delivery of micro-credentialled training aligned to accredited units of competency to boost targeted key leadership and management skills for managers in the aged care sector.</w:t>
            </w:r>
            <w:bookmarkEnd w:id="2"/>
          </w:p>
        </w:tc>
        <w:tc>
          <w:tcPr>
            <w:tcW w:w="1418" w:type="dxa"/>
          </w:tcPr>
          <w:p w14:paraId="4AE6338A" w14:textId="54EB765B" w:rsidR="000015D9" w:rsidRPr="000A0083" w:rsidRDefault="000015D9" w:rsidP="00D33961">
            <w:pPr>
              <w:pStyle w:val="Tablefigures"/>
            </w:pPr>
            <w:r w:rsidRPr="000A0083">
              <w:t xml:space="preserve">20/06/2023 </w:t>
            </w:r>
            <w:r w:rsidR="00D76CA9">
              <w:t>-</w:t>
            </w:r>
            <w:r w:rsidRPr="000A0083">
              <w:t xml:space="preserve"> 30/06/2024</w:t>
            </w:r>
          </w:p>
        </w:tc>
        <w:tc>
          <w:tcPr>
            <w:tcW w:w="1706" w:type="dxa"/>
          </w:tcPr>
          <w:p w14:paraId="7C5405D4" w14:textId="77777777" w:rsidR="000015D9" w:rsidRPr="000A0083" w:rsidRDefault="000015D9" w:rsidP="00D33961">
            <w:pPr>
              <w:pStyle w:val="Tablefigures"/>
            </w:pPr>
            <w:r w:rsidRPr="000A0083">
              <w:t>$42,693 (ex GST)</w:t>
            </w:r>
          </w:p>
        </w:tc>
      </w:tr>
      <w:tr w:rsidR="002E5C1F" w:rsidRPr="000A0083" w14:paraId="4CD4C08A" w14:textId="77777777" w:rsidTr="00B82ED5">
        <w:tc>
          <w:tcPr>
            <w:tcW w:w="2261" w:type="dxa"/>
          </w:tcPr>
          <w:p w14:paraId="3CF0E4C2" w14:textId="41D950FF" w:rsidR="002E5C1F" w:rsidRPr="00D33961" w:rsidRDefault="006C6A88" w:rsidP="000015D9">
            <w:pPr>
              <w:pStyle w:val="Tabletext"/>
              <w:rPr>
                <w:sz w:val="22"/>
                <w:szCs w:val="22"/>
              </w:rPr>
            </w:pPr>
            <w:r>
              <w:rPr>
                <w:sz w:val="22"/>
                <w:szCs w:val="22"/>
              </w:rPr>
              <w:t>Lendlease</w:t>
            </w:r>
          </w:p>
        </w:tc>
        <w:tc>
          <w:tcPr>
            <w:tcW w:w="8507" w:type="dxa"/>
          </w:tcPr>
          <w:p w14:paraId="0084AE7D" w14:textId="6AAF71D5" w:rsidR="002E5C1F" w:rsidRPr="000A0083" w:rsidRDefault="006C6A88" w:rsidP="00D33961">
            <w:pPr>
              <w:pStyle w:val="Tablefigures"/>
              <w:rPr>
                <w:b/>
                <w:i/>
                <w:iCs/>
              </w:rPr>
            </w:pPr>
            <w:r>
              <w:rPr>
                <w:b/>
                <w:i/>
                <w:iCs/>
              </w:rPr>
              <w:t xml:space="preserve">Women in Construction Initiative- </w:t>
            </w:r>
            <w:r>
              <w:t>This program will assist, women, and gender-diverse people to gain the necessary skills, personal protective equipment, tickets, and licences for entry into the construction industry. Participants will receive wrap around supports and mentorship to ensure their success.</w:t>
            </w:r>
          </w:p>
        </w:tc>
        <w:tc>
          <w:tcPr>
            <w:tcW w:w="1418" w:type="dxa"/>
          </w:tcPr>
          <w:p w14:paraId="7D2693E0" w14:textId="3E83E407" w:rsidR="002E5C1F" w:rsidRPr="000A0083" w:rsidRDefault="006C6A88" w:rsidP="00D33961">
            <w:pPr>
              <w:pStyle w:val="Tablefigures"/>
            </w:pPr>
            <w:r>
              <w:t>24/08/2023 - 29/12/2024</w:t>
            </w:r>
          </w:p>
        </w:tc>
        <w:tc>
          <w:tcPr>
            <w:tcW w:w="1706" w:type="dxa"/>
          </w:tcPr>
          <w:p w14:paraId="4C03E77F" w14:textId="37B8B6DC" w:rsidR="002E5C1F" w:rsidRPr="000A0083" w:rsidRDefault="006C6A88" w:rsidP="00D33961">
            <w:pPr>
              <w:pStyle w:val="Tablefigures"/>
            </w:pPr>
            <w:r>
              <w:t>$62,541 (ex GST)</w:t>
            </w:r>
          </w:p>
        </w:tc>
      </w:tr>
      <w:tr w:rsidR="000845E1" w:rsidRPr="000A0083" w14:paraId="46C5A36E" w14:textId="77777777" w:rsidTr="00B82ED5">
        <w:trPr>
          <w:cnfStyle w:val="000000010000" w:firstRow="0" w:lastRow="0" w:firstColumn="0" w:lastColumn="0" w:oddVBand="0" w:evenVBand="0" w:oddHBand="0" w:evenHBand="1" w:firstRowFirstColumn="0" w:firstRowLastColumn="0" w:lastRowFirstColumn="0" w:lastRowLastColumn="0"/>
        </w:trPr>
        <w:tc>
          <w:tcPr>
            <w:tcW w:w="2261" w:type="dxa"/>
          </w:tcPr>
          <w:p w14:paraId="5CCAD957" w14:textId="77777777" w:rsidR="000015D9" w:rsidRPr="00D33961" w:rsidRDefault="000015D9" w:rsidP="000015D9">
            <w:pPr>
              <w:pStyle w:val="Tabletextbold"/>
              <w:spacing w:before="120" w:after="120"/>
              <w:rPr>
                <w:b w:val="0"/>
                <w:sz w:val="22"/>
                <w:szCs w:val="22"/>
              </w:rPr>
            </w:pPr>
            <w:r w:rsidRPr="00D33961">
              <w:rPr>
                <w:b w:val="0"/>
                <w:sz w:val="22"/>
                <w:szCs w:val="22"/>
              </w:rPr>
              <w:t>University of Canberra</w:t>
            </w:r>
          </w:p>
        </w:tc>
        <w:tc>
          <w:tcPr>
            <w:tcW w:w="8507" w:type="dxa"/>
          </w:tcPr>
          <w:p w14:paraId="6D00C362" w14:textId="254FB036" w:rsidR="000015D9" w:rsidRPr="000A0083" w:rsidRDefault="000015D9" w:rsidP="00D33961">
            <w:pPr>
              <w:pStyle w:val="Tablefiguresbold"/>
            </w:pPr>
            <w:r w:rsidRPr="000A0083">
              <w:rPr>
                <w:i/>
                <w:iCs/>
              </w:rPr>
              <w:t xml:space="preserve">Training and upskilling for women in construction </w:t>
            </w:r>
            <w:r w:rsidRPr="000A0083">
              <w:t xml:space="preserve">- </w:t>
            </w:r>
            <w:r w:rsidRPr="00D33961">
              <w:rPr>
                <w:b w:val="0"/>
                <w:bCs w:val="0"/>
              </w:rPr>
              <w:t>This project involves the development and trialling of five micro-credential units for female construction workers and school leavers interested in the construction industry.</w:t>
            </w:r>
          </w:p>
        </w:tc>
        <w:tc>
          <w:tcPr>
            <w:tcW w:w="1418" w:type="dxa"/>
          </w:tcPr>
          <w:p w14:paraId="51546C34" w14:textId="68287532" w:rsidR="000015D9" w:rsidRPr="00D33961" w:rsidRDefault="001A7E02" w:rsidP="00D33961">
            <w:pPr>
              <w:pStyle w:val="Tablefiguresbold"/>
              <w:rPr>
                <w:b w:val="0"/>
                <w:bCs w:val="0"/>
              </w:rPr>
            </w:pPr>
            <w:r w:rsidRPr="00D33961">
              <w:rPr>
                <w:b w:val="0"/>
                <w:bCs w:val="0"/>
              </w:rPr>
              <w:t>21/06/2023</w:t>
            </w:r>
            <w:r w:rsidR="00D76CA9">
              <w:rPr>
                <w:b w:val="0"/>
                <w:bCs w:val="0"/>
              </w:rPr>
              <w:t xml:space="preserve"> </w:t>
            </w:r>
            <w:r w:rsidRPr="00D33961">
              <w:rPr>
                <w:b w:val="0"/>
                <w:bCs w:val="0"/>
              </w:rPr>
              <w:t>-</w:t>
            </w:r>
            <w:r w:rsidR="000015D9" w:rsidRPr="00D33961">
              <w:rPr>
                <w:b w:val="0"/>
                <w:bCs w:val="0"/>
              </w:rPr>
              <w:t>29/12/2024</w:t>
            </w:r>
          </w:p>
        </w:tc>
        <w:tc>
          <w:tcPr>
            <w:tcW w:w="1706" w:type="dxa"/>
          </w:tcPr>
          <w:p w14:paraId="2EC7EC6B" w14:textId="77777777" w:rsidR="000015D9" w:rsidRPr="00D33961" w:rsidRDefault="000015D9" w:rsidP="00D33961">
            <w:pPr>
              <w:pStyle w:val="Tablefiguresbold"/>
              <w:rPr>
                <w:b w:val="0"/>
                <w:bCs w:val="0"/>
              </w:rPr>
            </w:pPr>
            <w:r w:rsidRPr="00D33961">
              <w:rPr>
                <w:b w:val="0"/>
                <w:bCs w:val="0"/>
              </w:rPr>
              <w:t>$60,000 (ex GST)</w:t>
            </w:r>
          </w:p>
        </w:tc>
      </w:tr>
    </w:tbl>
    <w:p w14:paraId="2B4ED2C6" w14:textId="77777777" w:rsidR="00120399" w:rsidRDefault="00120399"/>
    <w:sectPr w:rsidR="00120399" w:rsidSect="00B82ED5">
      <w:headerReference w:type="default" r:id="rId6"/>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5DF6" w14:textId="77777777" w:rsidR="00520AFF" w:rsidRDefault="00520AFF" w:rsidP="00120399">
      <w:r>
        <w:separator/>
      </w:r>
    </w:p>
  </w:endnote>
  <w:endnote w:type="continuationSeparator" w:id="0">
    <w:p w14:paraId="6F092C29" w14:textId="77777777" w:rsidR="00520AFF" w:rsidRDefault="00520AFF" w:rsidP="0012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F593" w14:textId="77777777" w:rsidR="00520AFF" w:rsidRDefault="00520AFF" w:rsidP="00120399">
      <w:r>
        <w:separator/>
      </w:r>
    </w:p>
  </w:footnote>
  <w:footnote w:type="continuationSeparator" w:id="0">
    <w:p w14:paraId="10090347" w14:textId="77777777" w:rsidR="00520AFF" w:rsidRDefault="00520AFF" w:rsidP="0012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0988" w14:textId="7F993178" w:rsidR="00120399" w:rsidRDefault="00120399">
    <w:pPr>
      <w:pStyle w:val="Header"/>
    </w:pPr>
  </w:p>
  <w:p w14:paraId="0690160D" w14:textId="77777777" w:rsidR="00120399" w:rsidRDefault="00120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38"/>
    <w:rsid w:val="000015D9"/>
    <w:rsid w:val="00033E38"/>
    <w:rsid w:val="000845E1"/>
    <w:rsid w:val="000A0083"/>
    <w:rsid w:val="00120399"/>
    <w:rsid w:val="0014419B"/>
    <w:rsid w:val="001A7E02"/>
    <w:rsid w:val="0028087C"/>
    <w:rsid w:val="002D428A"/>
    <w:rsid w:val="002E5C1F"/>
    <w:rsid w:val="003103F5"/>
    <w:rsid w:val="003D4CB1"/>
    <w:rsid w:val="00511404"/>
    <w:rsid w:val="00520AFF"/>
    <w:rsid w:val="00680003"/>
    <w:rsid w:val="006C6A88"/>
    <w:rsid w:val="00770B31"/>
    <w:rsid w:val="008D15A8"/>
    <w:rsid w:val="00972490"/>
    <w:rsid w:val="00AA766B"/>
    <w:rsid w:val="00B82ED5"/>
    <w:rsid w:val="00BE60A3"/>
    <w:rsid w:val="00CE78D0"/>
    <w:rsid w:val="00D33961"/>
    <w:rsid w:val="00D76CA9"/>
    <w:rsid w:val="00E47336"/>
    <w:rsid w:val="00F33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BB49"/>
  <w15:chartTrackingRefBased/>
  <w15:docId w15:val="{3D4745B4-94C1-45DC-8626-9001C5DD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3E38"/>
    <w:rPr>
      <w:sz w:val="16"/>
      <w:szCs w:val="16"/>
    </w:rPr>
  </w:style>
  <w:style w:type="paragraph" w:styleId="CommentText">
    <w:name w:val="annotation text"/>
    <w:basedOn w:val="Normal"/>
    <w:link w:val="CommentTextChar"/>
    <w:uiPriority w:val="99"/>
    <w:unhideWhenUsed/>
    <w:rsid w:val="00033E38"/>
    <w:rPr>
      <w:sz w:val="20"/>
      <w:szCs w:val="20"/>
    </w:rPr>
  </w:style>
  <w:style w:type="character" w:customStyle="1" w:styleId="CommentTextChar">
    <w:name w:val="Comment Text Char"/>
    <w:basedOn w:val="DefaultParagraphFont"/>
    <w:link w:val="CommentText"/>
    <w:uiPriority w:val="99"/>
    <w:rsid w:val="00033E38"/>
    <w:rPr>
      <w:sz w:val="20"/>
      <w:szCs w:val="20"/>
    </w:rPr>
  </w:style>
  <w:style w:type="paragraph" w:customStyle="1" w:styleId="Tablefigures">
    <w:name w:val="Table figures"/>
    <w:basedOn w:val="Tabletext"/>
    <w:link w:val="TablefiguresChar"/>
    <w:autoRedefine/>
    <w:qFormat/>
    <w:rsid w:val="00D33961"/>
    <w:rPr>
      <w:bCs/>
    </w:rPr>
  </w:style>
  <w:style w:type="paragraph" w:customStyle="1" w:styleId="Tabletext">
    <w:name w:val="Table text"/>
    <w:basedOn w:val="Normal"/>
    <w:link w:val="TabletextChar"/>
    <w:autoRedefine/>
    <w:qFormat/>
    <w:rsid w:val="000015D9"/>
    <w:pPr>
      <w:tabs>
        <w:tab w:val="left" w:pos="1035"/>
      </w:tabs>
      <w:spacing w:before="60" w:after="60"/>
    </w:pPr>
    <w:rPr>
      <w:rFonts w:ascii="Calibri" w:eastAsia="Times New Roman" w:hAnsi="Calibri" w:cs="Times New Roman"/>
      <w:sz w:val="20"/>
      <w:szCs w:val="20"/>
      <w:lang w:eastAsia="en-AU"/>
    </w:rPr>
  </w:style>
  <w:style w:type="character" w:customStyle="1" w:styleId="TablefiguresChar">
    <w:name w:val="Table figures Char"/>
    <w:basedOn w:val="DefaultParagraphFont"/>
    <w:link w:val="Tablefigures"/>
    <w:rsid w:val="00D33961"/>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0015D9"/>
    <w:rPr>
      <w:rFonts w:ascii="Calibri" w:eastAsia="Times New Roman" w:hAnsi="Calibri" w:cs="Times New Roman"/>
      <w:sz w:val="20"/>
      <w:szCs w:val="20"/>
      <w:lang w:eastAsia="en-AU"/>
    </w:rPr>
  </w:style>
  <w:style w:type="paragraph" w:customStyle="1" w:styleId="TableFiguresheading">
    <w:name w:val="Table Figures_heading"/>
    <w:basedOn w:val="Normal"/>
    <w:link w:val="TableFiguresheadingChar"/>
    <w:qFormat/>
    <w:rsid w:val="00033E38"/>
    <w:pPr>
      <w:spacing w:before="60" w:after="60"/>
      <w:jc w:val="right"/>
    </w:pPr>
    <w:rPr>
      <w:rFonts w:ascii="Calibri" w:eastAsia="Times New Roman" w:hAnsi="Calibri" w:cs="Times New Roman"/>
      <w:b/>
      <w:bCs/>
      <w:color w:val="FFFFFF" w:themeColor="background1"/>
      <w:sz w:val="20"/>
      <w:lang w:eastAsia="en-AU"/>
    </w:rPr>
  </w:style>
  <w:style w:type="character" w:customStyle="1" w:styleId="TableFiguresheadingChar">
    <w:name w:val="Table Figures_heading Char"/>
    <w:basedOn w:val="DefaultParagraphFont"/>
    <w:link w:val="TableFiguresheading"/>
    <w:rsid w:val="00033E38"/>
    <w:rPr>
      <w:rFonts w:ascii="Calibri" w:eastAsia="Times New Roman" w:hAnsi="Calibri" w:cs="Times New Roman"/>
      <w:b/>
      <w:bCs/>
      <w:color w:val="FFFFFF" w:themeColor="background1"/>
      <w:sz w:val="20"/>
      <w:lang w:eastAsia="en-AU"/>
    </w:rPr>
  </w:style>
  <w:style w:type="paragraph" w:customStyle="1" w:styleId="Tabletextbold">
    <w:name w:val="Table text bold"/>
    <w:basedOn w:val="Normal"/>
    <w:qFormat/>
    <w:rsid w:val="00033E38"/>
    <w:pPr>
      <w:spacing w:before="60" w:after="60"/>
    </w:pPr>
    <w:rPr>
      <w:rFonts w:ascii="Calibri" w:eastAsia="Times New Roman" w:hAnsi="Calibri" w:cs="Times New Roman"/>
      <w:b/>
      <w:sz w:val="20"/>
      <w:szCs w:val="20"/>
      <w:lang w:eastAsia="en-AU"/>
    </w:rPr>
  </w:style>
  <w:style w:type="paragraph" w:customStyle="1" w:styleId="Tableheading">
    <w:name w:val="Table heading"/>
    <w:basedOn w:val="TableFiguresheading"/>
    <w:qFormat/>
    <w:rsid w:val="00033E38"/>
    <w:pPr>
      <w:jc w:val="left"/>
    </w:pPr>
    <w:rPr>
      <w:bCs w:val="0"/>
    </w:rPr>
  </w:style>
  <w:style w:type="table" w:customStyle="1" w:styleId="ARTable1">
    <w:name w:val="AR Table1"/>
    <w:basedOn w:val="TableNormal"/>
    <w:uiPriority w:val="99"/>
    <w:rsid w:val="00033E38"/>
    <w:pPr>
      <w:spacing w:after="0" w:line="240" w:lineRule="auto"/>
    </w:pPr>
    <w:tblPr>
      <w:tblStyleRowBandSize w:val="1"/>
    </w:tblPr>
    <w:tcPr>
      <w:tcMar>
        <w:top w:w="28" w:type="dxa"/>
        <w:left w:w="113" w:type="dxa"/>
        <w:bottom w:w="28" w:type="dxa"/>
        <w:right w:w="113" w:type="dxa"/>
      </w:tcMar>
    </w:tcPr>
    <w:tblStylePr w:type="firstRow">
      <w:tblPr/>
      <w:tcPr>
        <w:shd w:val="clear" w:color="auto" w:fill="9B4088"/>
      </w:tcPr>
    </w:tblStylePr>
    <w:tblStylePr w:type="band2Horz">
      <w:tblPr/>
      <w:tcPr>
        <w:shd w:val="clear" w:color="auto" w:fill="E4E5E3"/>
      </w:tcPr>
    </w:tblStylePr>
  </w:style>
  <w:style w:type="paragraph" w:customStyle="1" w:styleId="Tablefiguresbold">
    <w:name w:val="Table figures bold"/>
    <w:basedOn w:val="Tablefigures"/>
    <w:qFormat/>
    <w:rsid w:val="00033E38"/>
    <w:rPr>
      <w:b/>
    </w:rPr>
  </w:style>
  <w:style w:type="paragraph" w:styleId="Revision">
    <w:name w:val="Revision"/>
    <w:hidden/>
    <w:uiPriority w:val="99"/>
    <w:semiHidden/>
    <w:rsid w:val="00033E38"/>
    <w:pPr>
      <w:spacing w:after="0" w:line="240" w:lineRule="auto"/>
    </w:pPr>
  </w:style>
  <w:style w:type="paragraph" w:styleId="Header">
    <w:name w:val="header"/>
    <w:basedOn w:val="Normal"/>
    <w:link w:val="HeaderChar"/>
    <w:uiPriority w:val="99"/>
    <w:unhideWhenUsed/>
    <w:rsid w:val="00120399"/>
    <w:pPr>
      <w:tabs>
        <w:tab w:val="center" w:pos="4513"/>
        <w:tab w:val="right" w:pos="9026"/>
      </w:tabs>
    </w:pPr>
  </w:style>
  <w:style w:type="character" w:customStyle="1" w:styleId="HeaderChar">
    <w:name w:val="Header Char"/>
    <w:basedOn w:val="DefaultParagraphFont"/>
    <w:link w:val="Header"/>
    <w:uiPriority w:val="99"/>
    <w:rsid w:val="00120399"/>
  </w:style>
  <w:style w:type="paragraph" w:styleId="Footer">
    <w:name w:val="footer"/>
    <w:basedOn w:val="Normal"/>
    <w:link w:val="FooterChar"/>
    <w:uiPriority w:val="99"/>
    <w:unhideWhenUsed/>
    <w:rsid w:val="00120399"/>
    <w:pPr>
      <w:tabs>
        <w:tab w:val="center" w:pos="4513"/>
        <w:tab w:val="right" w:pos="9026"/>
      </w:tabs>
    </w:pPr>
  </w:style>
  <w:style w:type="character" w:customStyle="1" w:styleId="FooterChar">
    <w:name w:val="Footer Char"/>
    <w:basedOn w:val="DefaultParagraphFont"/>
    <w:link w:val="Footer"/>
    <w:uiPriority w:val="99"/>
    <w:rsid w:val="00120399"/>
  </w:style>
  <w:style w:type="paragraph" w:styleId="CommentSubject">
    <w:name w:val="annotation subject"/>
    <w:basedOn w:val="CommentText"/>
    <w:next w:val="CommentText"/>
    <w:link w:val="CommentSubjectChar"/>
    <w:uiPriority w:val="99"/>
    <w:semiHidden/>
    <w:unhideWhenUsed/>
    <w:rsid w:val="000015D9"/>
    <w:rPr>
      <w:b/>
      <w:bCs/>
    </w:rPr>
  </w:style>
  <w:style w:type="character" w:customStyle="1" w:styleId="CommentSubjectChar">
    <w:name w:val="Comment Subject Char"/>
    <w:basedOn w:val="CommentTextChar"/>
    <w:link w:val="CommentSubject"/>
    <w:uiPriority w:val="99"/>
    <w:semiHidden/>
    <w:rsid w:val="00001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13421">
      <w:bodyDiv w:val="1"/>
      <w:marLeft w:val="0"/>
      <w:marRight w:val="0"/>
      <w:marTop w:val="0"/>
      <w:marBottom w:val="0"/>
      <w:divBdr>
        <w:top w:val="none" w:sz="0" w:space="0" w:color="auto"/>
        <w:left w:val="none" w:sz="0" w:space="0" w:color="auto"/>
        <w:bottom w:val="none" w:sz="0" w:space="0" w:color="auto"/>
        <w:right w:val="none" w:sz="0" w:space="0" w:color="auto"/>
      </w:divBdr>
    </w:div>
    <w:div w:id="1904414757">
      <w:bodyDiv w:val="1"/>
      <w:marLeft w:val="0"/>
      <w:marRight w:val="0"/>
      <w:marTop w:val="0"/>
      <w:marBottom w:val="0"/>
      <w:divBdr>
        <w:top w:val="none" w:sz="0" w:space="0" w:color="auto"/>
        <w:left w:val="none" w:sz="0" w:space="0" w:color="auto"/>
        <w:bottom w:val="none" w:sz="0" w:space="0" w:color="auto"/>
        <w:right w:val="none" w:sz="0" w:space="0" w:color="auto"/>
      </w:divBdr>
    </w:div>
    <w:div w:id="2105805464">
      <w:bodyDiv w:val="1"/>
      <w:marLeft w:val="0"/>
      <w:marRight w:val="0"/>
      <w:marTop w:val="0"/>
      <w:marBottom w:val="0"/>
      <w:divBdr>
        <w:top w:val="none" w:sz="0" w:space="0" w:color="auto"/>
        <w:left w:val="none" w:sz="0" w:space="0" w:color="auto"/>
        <w:bottom w:val="none" w:sz="0" w:space="0" w:color="auto"/>
        <w:right w:val="none" w:sz="0" w:space="0" w:color="auto"/>
      </w:divBdr>
    </w:div>
    <w:div w:id="21086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Taylor</dc:creator>
  <cp:keywords/>
  <dc:description/>
  <cp:lastModifiedBy>Marshall, Brian</cp:lastModifiedBy>
  <cp:revision>2</cp:revision>
  <dcterms:created xsi:type="dcterms:W3CDTF">2023-08-25T01:24:00Z</dcterms:created>
  <dcterms:modified xsi:type="dcterms:W3CDTF">2023-08-25T01:24:00Z</dcterms:modified>
</cp:coreProperties>
</file>