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146DB" w14:textId="03246B3A" w:rsidR="00083CED" w:rsidRDefault="00436582" w:rsidP="00FE1CA5">
      <w:pPr>
        <w:pStyle w:val="Heading1"/>
        <w:spacing w:after="0"/>
        <w:ind w:left="-426"/>
        <w:rPr>
          <w:noProof/>
        </w:rPr>
      </w:pPr>
      <w:r>
        <w:rPr>
          <w:noProof/>
        </w:rPr>
        <w:pict w14:anchorId="6F358E69">
          <v:shape id="_x0000_i1026" type="#_x0000_t75" alt="" style="width:93.75pt;height:49.5pt;visibility:visible;mso-wrap-style:square;mso-width-percent:0;mso-height-percent:0;mso-width-percent:0;mso-height-percent:0">
            <v:imagedata r:id="rId11" o:title=""/>
          </v:shape>
        </w:pict>
      </w:r>
    </w:p>
    <w:p w14:paraId="1B0CFDDA" w14:textId="77777777" w:rsidR="00FE1CA5" w:rsidRPr="00FE1CA5" w:rsidRDefault="00FE1CA5" w:rsidP="00FE1CA5"/>
    <w:tbl>
      <w:tblPr>
        <w:tblStyle w:val="TableGrid"/>
        <w:tblW w:w="963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6"/>
        <w:gridCol w:w="1559"/>
      </w:tblGrid>
      <w:tr w:rsidR="00A209A7" w14:paraId="20D7BC54" w14:textId="77777777" w:rsidTr="00A209A7">
        <w:trPr>
          <w:trHeight w:val="1219"/>
        </w:trPr>
        <w:tc>
          <w:tcPr>
            <w:tcW w:w="8076" w:type="dxa"/>
          </w:tcPr>
          <w:p w14:paraId="7F474DEA" w14:textId="2008898C" w:rsidR="00A209A7" w:rsidRDefault="00A209A7" w:rsidP="00FE1CA5">
            <w:pPr>
              <w:pStyle w:val="Heading1"/>
              <w:spacing w:after="0"/>
              <w:rPr>
                <w:sz w:val="42"/>
                <w:szCs w:val="42"/>
              </w:rPr>
            </w:pPr>
            <w:r w:rsidRPr="00A209A7">
              <w:rPr>
                <w:sz w:val="42"/>
                <w:szCs w:val="42"/>
              </w:rPr>
              <w:t xml:space="preserve">Grow Your </w:t>
            </w:r>
            <w:r w:rsidR="00E0611C">
              <w:rPr>
                <w:sz w:val="42"/>
                <w:szCs w:val="42"/>
              </w:rPr>
              <w:t>A</w:t>
            </w:r>
            <w:r w:rsidRPr="00A209A7">
              <w:rPr>
                <w:sz w:val="42"/>
                <w:szCs w:val="42"/>
              </w:rPr>
              <w:t>CCO Workforce with Supported Traineeships</w:t>
            </w:r>
          </w:p>
        </w:tc>
        <w:tc>
          <w:tcPr>
            <w:tcW w:w="1559" w:type="dxa"/>
          </w:tcPr>
          <w:p w14:paraId="6D84F5D4" w14:textId="2BBDDDFA" w:rsidR="00A209A7" w:rsidRDefault="00A209A7" w:rsidP="00FE1CA5">
            <w:pPr>
              <w:pStyle w:val="Heading1"/>
              <w:spacing w:after="0"/>
              <w:rPr>
                <w:sz w:val="42"/>
                <w:szCs w:val="42"/>
              </w:rPr>
            </w:pPr>
            <w:r>
              <w:rPr>
                <w:noProof/>
                <w14:ligatures w14:val="standardContextual"/>
              </w:rPr>
              <w:drawing>
                <wp:inline distT="0" distB="0" distL="0" distR="0" wp14:anchorId="2DF99B62" wp14:editId="5BCAD717">
                  <wp:extent cx="730250" cy="732886"/>
                  <wp:effectExtent l="0" t="0" r="0" b="0"/>
                  <wp:docPr id="2146967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67693" name=""/>
                          <pic:cNvPicPr/>
                        </pic:nvPicPr>
                        <pic:blipFill>
                          <a:blip r:embed="rId12"/>
                          <a:stretch>
                            <a:fillRect/>
                          </a:stretch>
                        </pic:blipFill>
                        <pic:spPr>
                          <a:xfrm>
                            <a:off x="0" y="0"/>
                            <a:ext cx="747069" cy="749766"/>
                          </a:xfrm>
                          <a:prstGeom prst="rect">
                            <a:avLst/>
                          </a:prstGeom>
                        </pic:spPr>
                      </pic:pic>
                    </a:graphicData>
                  </a:graphic>
                </wp:inline>
              </w:drawing>
            </w:r>
          </w:p>
        </w:tc>
      </w:tr>
    </w:tbl>
    <w:p w14:paraId="4F1E114F" w14:textId="77777777" w:rsidR="00FE1CA5" w:rsidRDefault="00FE1CA5" w:rsidP="00FE1CA5">
      <w:pPr>
        <w:pStyle w:val="IntroPara"/>
        <w:spacing w:before="0" w:after="0"/>
        <w:ind w:left="-426" w:right="-23"/>
        <w:rPr>
          <w:sz w:val="24"/>
          <w:szCs w:val="24"/>
        </w:rPr>
      </w:pPr>
    </w:p>
    <w:p w14:paraId="6871F665" w14:textId="2B268B7D" w:rsidR="00083CED" w:rsidRPr="00E0611C" w:rsidRDefault="00774170" w:rsidP="00FE1CA5">
      <w:pPr>
        <w:pStyle w:val="IntroPara"/>
        <w:spacing w:before="0" w:after="0"/>
        <w:ind w:left="-426" w:right="-23"/>
        <w:rPr>
          <w:sz w:val="24"/>
          <w:szCs w:val="24"/>
        </w:rPr>
        <w:sectPr w:rsidR="00083CED" w:rsidRPr="00E0611C" w:rsidSect="00084322">
          <w:headerReference w:type="default" r:id="rId13"/>
          <w:footerReference w:type="even" r:id="rId14"/>
          <w:footerReference w:type="default" r:id="rId15"/>
          <w:headerReference w:type="first" r:id="rId16"/>
          <w:footerReference w:type="first" r:id="rId17"/>
          <w:pgSz w:w="11906" w:h="16838"/>
          <w:pgMar w:top="851" w:right="1133" w:bottom="1897" w:left="1440" w:header="708" w:footer="584" w:gutter="0"/>
          <w:cols w:space="708"/>
          <w:docGrid w:linePitch="360"/>
        </w:sectPr>
      </w:pPr>
      <w:r w:rsidRPr="00E0611C">
        <w:rPr>
          <w:sz w:val="24"/>
          <w:szCs w:val="24"/>
        </w:rPr>
        <w:t xml:space="preserve">The </w:t>
      </w:r>
      <w:hyperlink r:id="rId18" w:history="1">
        <w:r w:rsidRPr="00E0611C">
          <w:rPr>
            <w:rStyle w:val="Hyperlink"/>
            <w:b/>
            <w:bCs/>
            <w:sz w:val="24"/>
            <w:szCs w:val="24"/>
          </w:rPr>
          <w:t>ACT ACCO Workforce Traineeship Grants Program 2026</w:t>
        </w:r>
      </w:hyperlink>
      <w:r w:rsidR="00E0611C" w:rsidRPr="00E0611C">
        <w:rPr>
          <w:b/>
          <w:bCs/>
          <w:sz w:val="24"/>
          <w:szCs w:val="24"/>
        </w:rPr>
        <w:t xml:space="preserve"> </w:t>
      </w:r>
      <w:r w:rsidRPr="00E0611C">
        <w:rPr>
          <w:sz w:val="24"/>
          <w:szCs w:val="24"/>
        </w:rPr>
        <w:t xml:space="preserve">offers eligible organisations up to $250,000 to create new paid traineeships for Aboriginal and Torres Strait Islander people. Expressions of Interest close 5.00pm, </w:t>
      </w:r>
      <w:r w:rsidR="00E0611C">
        <w:rPr>
          <w:sz w:val="24"/>
          <w:szCs w:val="24"/>
        </w:rPr>
        <w:t>0</w:t>
      </w:r>
      <w:r w:rsidR="00872E89" w:rsidRPr="00E0611C">
        <w:rPr>
          <w:sz w:val="24"/>
          <w:szCs w:val="24"/>
        </w:rPr>
        <w:t>1</w:t>
      </w:r>
      <w:r w:rsidRPr="00E0611C">
        <w:rPr>
          <w:sz w:val="24"/>
          <w:szCs w:val="24"/>
        </w:rPr>
        <w:t xml:space="preserve"> </w:t>
      </w:r>
      <w:r w:rsidR="00872E89" w:rsidRPr="00E0611C">
        <w:rPr>
          <w:sz w:val="24"/>
          <w:szCs w:val="24"/>
        </w:rPr>
        <w:t>September</w:t>
      </w:r>
      <w:r w:rsidRPr="00E0611C">
        <w:rPr>
          <w:sz w:val="24"/>
          <w:szCs w:val="24"/>
        </w:rPr>
        <w:t xml:space="preserve"> 2026</w:t>
      </w:r>
    </w:p>
    <w:p w14:paraId="1E533DF2" w14:textId="77777777" w:rsidR="00FE1CA5" w:rsidRDefault="00FE1CA5" w:rsidP="00FE1CA5">
      <w:pPr>
        <w:pStyle w:val="Heading2"/>
        <w:spacing w:before="0" w:after="0"/>
        <w:rPr>
          <w:sz w:val="28"/>
          <w:szCs w:val="28"/>
        </w:rPr>
      </w:pPr>
    </w:p>
    <w:p w14:paraId="10F2BFCA" w14:textId="4F8AE3D5" w:rsidR="00774170" w:rsidRPr="00A209A7" w:rsidRDefault="00774170" w:rsidP="00FE1CA5">
      <w:pPr>
        <w:pStyle w:val="Heading2"/>
        <w:spacing w:before="0" w:after="0"/>
        <w:rPr>
          <w:sz w:val="28"/>
          <w:szCs w:val="28"/>
        </w:rPr>
      </w:pPr>
      <w:r w:rsidRPr="00A209A7">
        <w:rPr>
          <w:sz w:val="28"/>
          <w:szCs w:val="28"/>
        </w:rPr>
        <w:t>What can the grant support?</w:t>
      </w:r>
    </w:p>
    <w:p w14:paraId="2A8E07CC" w14:textId="77777777" w:rsidR="00774170" w:rsidRDefault="00774170" w:rsidP="00FE1CA5">
      <w:pPr>
        <w:spacing w:before="0" w:after="0"/>
      </w:pPr>
      <w:r>
        <w:t xml:space="preserve">Funding can contribute to trainee wages and </w:t>
      </w:r>
      <w:proofErr w:type="gramStart"/>
      <w:r>
        <w:t>on-costs</w:t>
      </w:r>
      <w:proofErr w:type="gramEnd"/>
      <w:r>
        <w:t>; recruitment and onboarding; workplace supervision and mentoring; cultural, wellbeing and practical support; project coordination and staff release; and participation costs such as transport, childcare, clothing, equipment and digital access.</w:t>
      </w:r>
    </w:p>
    <w:p w14:paraId="1E1B1ED5" w14:textId="12C13825" w:rsidR="00DA3FA6" w:rsidRDefault="00DA3FA6" w:rsidP="00FE1CA5">
      <w:pPr>
        <w:spacing w:before="0" w:after="0"/>
      </w:pPr>
      <w:r>
        <w:t xml:space="preserve">For further information on eligibility and what can be funded please refer to the </w:t>
      </w:r>
      <w:hyperlink r:id="rId19" w:history="1">
        <w:r w:rsidR="00774170" w:rsidRPr="009A48C8">
          <w:rPr>
            <w:rStyle w:val="Hyperlink"/>
          </w:rPr>
          <w:t>ACT ACCO Traineeship Grants Program 2026 G</w:t>
        </w:r>
        <w:r w:rsidRPr="009A48C8">
          <w:rPr>
            <w:rStyle w:val="Hyperlink"/>
          </w:rPr>
          <w:t>uidelines</w:t>
        </w:r>
      </w:hyperlink>
      <w:r>
        <w:t>.</w:t>
      </w:r>
    </w:p>
    <w:p w14:paraId="5AF659E7" w14:textId="77777777" w:rsidR="00FE1CA5" w:rsidRDefault="00FE1CA5" w:rsidP="00FE1CA5">
      <w:pPr>
        <w:pStyle w:val="Heading2"/>
        <w:spacing w:before="0" w:after="0"/>
        <w:rPr>
          <w:sz w:val="28"/>
          <w:szCs w:val="28"/>
        </w:rPr>
      </w:pPr>
    </w:p>
    <w:p w14:paraId="5CD437A4" w14:textId="02DC5D5D" w:rsidR="00083CED" w:rsidRPr="00A209A7" w:rsidRDefault="00774170" w:rsidP="00FE1CA5">
      <w:pPr>
        <w:pStyle w:val="Heading2"/>
        <w:spacing w:before="0" w:after="0"/>
        <w:rPr>
          <w:sz w:val="28"/>
          <w:szCs w:val="28"/>
        </w:rPr>
      </w:pPr>
      <w:r w:rsidRPr="00A209A7">
        <w:rPr>
          <w:sz w:val="28"/>
          <w:szCs w:val="28"/>
        </w:rPr>
        <w:t xml:space="preserve">How does it work? </w:t>
      </w:r>
    </w:p>
    <w:p w14:paraId="3DED5777" w14:textId="77777777" w:rsidR="00FE1CA5" w:rsidRDefault="00FE1CA5" w:rsidP="00FE1CA5">
      <w:pPr>
        <w:spacing w:before="0" w:after="0"/>
      </w:pPr>
      <w:r>
        <w:t>Create a new role that meets a real workforce need. Your organisation can employ the trainee directly or host them through a Group Training Organisation (GTO).</w:t>
      </w:r>
    </w:p>
    <w:p w14:paraId="3ADC02D6" w14:textId="77777777" w:rsidR="00FE1CA5" w:rsidRDefault="00FE1CA5" w:rsidP="00FE1CA5">
      <w:pPr>
        <w:spacing w:before="0" w:after="0"/>
      </w:pPr>
    </w:p>
    <w:p w14:paraId="554151C9" w14:textId="77777777" w:rsidR="00FE1CA5" w:rsidRDefault="00FE1CA5" w:rsidP="00FE1CA5">
      <w:pPr>
        <w:spacing w:before="0" w:after="0"/>
      </w:pPr>
      <w:r>
        <w:t>The role must combine paid work with a formal traineeship that leads to a nationally recognised qualification. The program can support one or more trainees. It cannot be used to subsidise an existing position or train an existing employee in their current role.</w:t>
      </w:r>
    </w:p>
    <w:p w14:paraId="48968AE7" w14:textId="77777777" w:rsidR="00FE1CA5" w:rsidRDefault="00FE1CA5" w:rsidP="00FE1CA5">
      <w:pPr>
        <w:spacing w:before="0" w:after="0"/>
      </w:pPr>
    </w:p>
    <w:p w14:paraId="2A75ABEB" w14:textId="37F41401" w:rsidR="00FE1CA5" w:rsidRDefault="00FE1CA5" w:rsidP="00FE1CA5">
      <w:pPr>
        <w:spacing w:before="0" w:after="0"/>
      </w:pPr>
      <w:r>
        <w:t xml:space="preserve">The grant provides a one-off payment to help </w:t>
      </w:r>
      <w:r w:rsidR="001B301A">
        <w:t>fund</w:t>
      </w:r>
      <w:r>
        <w:t xml:space="preserve"> the traineeship. It does not fund ongoing employment costs after the traineeship ends. </w:t>
      </w:r>
    </w:p>
    <w:p w14:paraId="6174856D" w14:textId="77777777" w:rsidR="00FE1CA5" w:rsidRDefault="00FE1CA5" w:rsidP="00FE1CA5">
      <w:pPr>
        <w:pStyle w:val="Heading2"/>
        <w:spacing w:before="0" w:after="0"/>
        <w:rPr>
          <w:sz w:val="28"/>
          <w:szCs w:val="28"/>
        </w:rPr>
      </w:pPr>
    </w:p>
    <w:p w14:paraId="4578E3D5" w14:textId="5C346787" w:rsidR="00774170" w:rsidRPr="00A209A7" w:rsidRDefault="00774170" w:rsidP="00FE1CA5">
      <w:pPr>
        <w:pStyle w:val="Heading2"/>
        <w:spacing w:before="0" w:after="0"/>
        <w:rPr>
          <w:sz w:val="28"/>
          <w:szCs w:val="28"/>
        </w:rPr>
      </w:pPr>
      <w:r w:rsidRPr="00A209A7">
        <w:rPr>
          <w:sz w:val="28"/>
          <w:szCs w:val="28"/>
        </w:rPr>
        <w:t>Who can apply?</w:t>
      </w:r>
    </w:p>
    <w:p w14:paraId="4F54722E" w14:textId="4A9113C9" w:rsidR="00774170" w:rsidRDefault="00774170" w:rsidP="00FE1CA5">
      <w:pPr>
        <w:spacing w:before="0" w:after="0"/>
      </w:pPr>
      <w:r>
        <w:t xml:space="preserve">Aboriginal Community-Controlled Organisations </w:t>
      </w:r>
      <w:r w:rsidR="00FA200F">
        <w:t xml:space="preserve">(ACCOS) </w:t>
      </w:r>
      <w:r>
        <w:t xml:space="preserve">and Aboriginal and Torres Strait Islander-owned Registered Training Organisations </w:t>
      </w:r>
      <w:r w:rsidR="008D52E3">
        <w:t xml:space="preserve">operating in the ACT </w:t>
      </w:r>
      <w:r>
        <w:t>may apply.</w:t>
      </w:r>
    </w:p>
    <w:p w14:paraId="10AF6B3B" w14:textId="77777777" w:rsidR="00FE1CA5" w:rsidRDefault="00FE1CA5" w:rsidP="00FE1CA5">
      <w:pPr>
        <w:spacing w:before="0" w:after="0"/>
      </w:pPr>
    </w:p>
    <w:p w14:paraId="47B9C329" w14:textId="5F4BA84E" w:rsidR="00774170" w:rsidRPr="00A209A7" w:rsidRDefault="00774170" w:rsidP="00FE1CA5">
      <w:pPr>
        <w:pStyle w:val="Heading2"/>
        <w:spacing w:before="0" w:after="0"/>
        <w:rPr>
          <w:sz w:val="28"/>
          <w:szCs w:val="28"/>
        </w:rPr>
      </w:pPr>
      <w:r w:rsidRPr="00A209A7">
        <w:rPr>
          <w:sz w:val="28"/>
          <w:szCs w:val="28"/>
        </w:rPr>
        <w:t>What is involved?</w:t>
      </w:r>
    </w:p>
    <w:p w14:paraId="3C80D762" w14:textId="3B0149A8" w:rsidR="00774170" w:rsidRDefault="00774170" w:rsidP="00FE1CA5">
      <w:pPr>
        <w:spacing w:before="0" w:after="0"/>
      </w:pPr>
      <w:r>
        <w:t xml:space="preserve">Stage 1 is a short Expression of Interest, open from </w:t>
      </w:r>
      <w:r w:rsidR="00DD2BA2">
        <w:t>30</w:t>
      </w:r>
      <w:r>
        <w:t xml:space="preserve"> July. It asks about your workforce need, likely role and qualification, employment arrangement, trainee support and indicative funding request.</w:t>
      </w:r>
    </w:p>
    <w:p w14:paraId="12194315" w14:textId="00467205" w:rsidR="00774170" w:rsidRDefault="00774170" w:rsidP="00FE1CA5">
      <w:pPr>
        <w:spacing w:before="0" w:after="0"/>
      </w:pPr>
      <w:r>
        <w:t>You do not need a detailed project plan, final partnership agreements, a fully itemised budget or quotes at this stage.</w:t>
      </w:r>
      <w:r w:rsidR="00A209A7">
        <w:t xml:space="preserve"> </w:t>
      </w:r>
      <w:r>
        <w:t>Selected organisations will be invited to submit a full application.</w:t>
      </w:r>
    </w:p>
    <w:p w14:paraId="06BFB055" w14:textId="77777777" w:rsidR="00FE1CA5" w:rsidRDefault="00FE1CA5" w:rsidP="00FE1CA5">
      <w:pPr>
        <w:pStyle w:val="Heading2"/>
        <w:spacing w:before="0" w:after="0"/>
        <w:rPr>
          <w:sz w:val="28"/>
          <w:szCs w:val="28"/>
        </w:rPr>
      </w:pPr>
    </w:p>
    <w:p w14:paraId="6E2F2CBB" w14:textId="7A7C1F0A" w:rsidR="00774170" w:rsidRPr="00A209A7" w:rsidRDefault="00774170" w:rsidP="00FE1CA5">
      <w:pPr>
        <w:pStyle w:val="Heading2"/>
        <w:spacing w:before="0" w:after="0"/>
        <w:rPr>
          <w:sz w:val="28"/>
          <w:szCs w:val="28"/>
        </w:rPr>
      </w:pPr>
      <w:r w:rsidRPr="00A209A7">
        <w:rPr>
          <w:sz w:val="28"/>
          <w:szCs w:val="28"/>
        </w:rPr>
        <w:t xml:space="preserve">Find out More </w:t>
      </w:r>
    </w:p>
    <w:p w14:paraId="69F3A690" w14:textId="77777777" w:rsidR="008D52E3" w:rsidRDefault="00774170" w:rsidP="00FE1CA5">
      <w:pPr>
        <w:spacing w:before="0" w:after="0"/>
      </w:pPr>
      <w:r w:rsidRPr="00084322">
        <w:rPr>
          <w:b/>
          <w:bCs w:val="0"/>
        </w:rPr>
        <w:t>Group information session</w:t>
      </w:r>
      <w:r>
        <w:t xml:space="preserve">: </w:t>
      </w:r>
      <w:r w:rsidR="008D52E3">
        <w:t>6</w:t>
      </w:r>
      <w:r>
        <w:t xml:space="preserve"> August 2026</w:t>
      </w:r>
    </w:p>
    <w:p w14:paraId="22D3F34D" w14:textId="7C7AF762" w:rsidR="00774170" w:rsidRDefault="008D52E3" w:rsidP="00FE1CA5">
      <w:pPr>
        <w:spacing w:before="0" w:after="0"/>
      </w:pPr>
      <w:hyperlink r:id="rId20" w:history="1">
        <w:r w:rsidRPr="00741C96">
          <w:rPr>
            <w:rStyle w:val="Hyperlink"/>
          </w:rPr>
          <w:t>R</w:t>
        </w:r>
        <w:r w:rsidR="00084322" w:rsidRPr="00741C96">
          <w:rPr>
            <w:rStyle w:val="Hyperlink"/>
          </w:rPr>
          <w:t>egister here</w:t>
        </w:r>
      </w:hyperlink>
      <w:r w:rsidR="00084322">
        <w:t xml:space="preserve"> </w:t>
      </w:r>
    </w:p>
    <w:p w14:paraId="4E1D302F" w14:textId="77777777" w:rsidR="006A5930" w:rsidRDefault="006A5930" w:rsidP="00FE1CA5">
      <w:pPr>
        <w:spacing w:before="0" w:after="0"/>
        <w:rPr>
          <w:b/>
          <w:bCs w:val="0"/>
        </w:rPr>
      </w:pPr>
    </w:p>
    <w:p w14:paraId="3829A412" w14:textId="4F74C7AE" w:rsidR="00774170" w:rsidRDefault="00774170" w:rsidP="00FE1CA5">
      <w:pPr>
        <w:spacing w:before="0" w:after="0"/>
      </w:pPr>
      <w:r w:rsidRPr="00084322">
        <w:rPr>
          <w:b/>
          <w:bCs w:val="0"/>
        </w:rPr>
        <w:t>One-on-one sessions</w:t>
      </w:r>
      <w:r>
        <w:t xml:space="preserve">: </w:t>
      </w:r>
      <w:r w:rsidR="008D52E3">
        <w:t>10</w:t>
      </w:r>
      <w:r>
        <w:t xml:space="preserve"> and 11 August 2026</w:t>
      </w:r>
    </w:p>
    <w:p w14:paraId="30880AE0" w14:textId="79350D74" w:rsidR="00774170" w:rsidRDefault="00774170" w:rsidP="00FE1CA5">
      <w:pPr>
        <w:spacing w:before="0" w:after="0"/>
      </w:pPr>
      <w:r>
        <w:t>Contact the Skills Canberra Grants and Projects Team to book a session</w:t>
      </w:r>
      <w:r w:rsidR="009A48C8">
        <w:t xml:space="preserve">, ask questions or discuss an idea. </w:t>
      </w:r>
    </w:p>
    <w:p w14:paraId="6E160006" w14:textId="3491DF34" w:rsidR="00774170" w:rsidRDefault="00774170" w:rsidP="00FE1CA5">
      <w:pPr>
        <w:spacing w:before="0" w:after="0"/>
      </w:pPr>
      <w:r>
        <w:t>6205 4006</w:t>
      </w:r>
    </w:p>
    <w:p w14:paraId="0237950E" w14:textId="1B1EACBF" w:rsidR="00B84320" w:rsidRDefault="00084322" w:rsidP="00FE1CA5">
      <w:pPr>
        <w:spacing w:before="0" w:after="0"/>
      </w:pPr>
      <w:hyperlink r:id="rId21" w:history="1">
        <w:r w:rsidRPr="0056759D">
          <w:rPr>
            <w:rStyle w:val="Hyperlink"/>
          </w:rPr>
          <w:t>skills.projects@act.gov.au</w:t>
        </w:r>
      </w:hyperlink>
    </w:p>
    <w:p w14:paraId="2B19BE9E" w14:textId="770C0734" w:rsidR="00DD2BA2" w:rsidRDefault="00DD2BA2" w:rsidP="00FE1CA5">
      <w:pPr>
        <w:spacing w:before="0" w:after="0"/>
      </w:pPr>
      <w:r w:rsidRPr="00DD2BA2">
        <w:t>https://www.act.gov.au/skills/grants</w:t>
      </w:r>
    </w:p>
    <w:p w14:paraId="4E4D317B" w14:textId="77777777" w:rsidR="00084322" w:rsidRDefault="00084322" w:rsidP="00FE1CA5">
      <w:pPr>
        <w:spacing w:before="0" w:after="0"/>
      </w:pPr>
    </w:p>
    <w:p w14:paraId="5FCADC30" w14:textId="2D7E552C" w:rsidR="00084322" w:rsidRDefault="00A209A7" w:rsidP="00FE1CA5">
      <w:pPr>
        <w:spacing w:before="0" w:after="0"/>
      </w:pPr>
      <w:r w:rsidRPr="00A209A7">
        <w:t>This is a pilot grants program with total funding of $500,000. The pilot will test how targeted grant funding can support ACCOs to create new traineeship opportunities, strengthen workforce capability and build pathways for Aboriginal and Torres Strait Islander people into ongoing employment, career progression or further training. Learnings from the pilot will help inform future initiatives.</w:t>
      </w:r>
    </w:p>
    <w:p w14:paraId="62A24EBF" w14:textId="77777777" w:rsidR="00FE1CA5" w:rsidRDefault="00FE1CA5" w:rsidP="00FE1CA5">
      <w:pPr>
        <w:spacing w:before="0" w:after="0"/>
      </w:pPr>
    </w:p>
    <w:p w14:paraId="1863D2C5" w14:textId="29688E44" w:rsidR="00FE1CA5" w:rsidRDefault="00FE1CA5" w:rsidP="00FE1CA5">
      <w:pPr>
        <w:spacing w:before="0" w:after="0"/>
      </w:pPr>
      <w:r>
        <w:t xml:space="preserve">This </w:t>
      </w:r>
      <w:r w:rsidRPr="00FE1CA5">
        <w:t xml:space="preserve">a joint initiative between the Australian </w:t>
      </w:r>
      <w:r>
        <w:t xml:space="preserve">Government </w:t>
      </w:r>
      <w:r w:rsidRPr="00FE1CA5">
        <w:t xml:space="preserve">and </w:t>
      </w:r>
      <w:r>
        <w:t xml:space="preserve">the </w:t>
      </w:r>
      <w:r w:rsidRPr="00FE1CA5">
        <w:t>ACT Government,</w:t>
      </w:r>
      <w:r>
        <w:t xml:space="preserve"> under the National Skills Agreement ACT Closing the Gap Bilateral Implementation Plan. </w:t>
      </w:r>
    </w:p>
    <w:sectPr w:rsidR="00FE1CA5" w:rsidSect="00A209A7">
      <w:type w:val="continuous"/>
      <w:pgSz w:w="11906" w:h="16838"/>
      <w:pgMar w:top="1985" w:right="991" w:bottom="1276" w:left="993" w:header="708" w:footer="584" w:gutter="0"/>
      <w:cols w:num="2"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62E26" w14:textId="77777777" w:rsidR="004E6F52" w:rsidRDefault="004E6F52" w:rsidP="00BA666E">
      <w:r>
        <w:separator/>
      </w:r>
    </w:p>
  </w:endnote>
  <w:endnote w:type="continuationSeparator" w:id="0">
    <w:p w14:paraId="4F8184CE" w14:textId="77777777" w:rsidR="004E6F52" w:rsidRDefault="004E6F52" w:rsidP="00BA666E">
      <w:r>
        <w:continuationSeparator/>
      </w:r>
    </w:p>
  </w:endnote>
  <w:endnote w:type="continuationNotice" w:id="1">
    <w:p w14:paraId="00D31FA0" w14:textId="77777777" w:rsidR="004E6F52" w:rsidRDefault="004E6F52" w:rsidP="00BA6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Aptos (Body)">
    <w:altName w:val="Aptos"/>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5610806"/>
      <w:docPartObj>
        <w:docPartGallery w:val="Page Numbers (Bottom of Page)"/>
        <w:docPartUnique/>
      </w:docPartObj>
    </w:sdtPr>
    <w:sdtEndPr>
      <w:rPr>
        <w:rStyle w:val="PageNumber"/>
      </w:rPr>
    </w:sdtEndPr>
    <w:sdtContent>
      <w:p w14:paraId="69072257" w14:textId="692F336E" w:rsidR="00F30E50" w:rsidRDefault="00F30E50" w:rsidP="00FB02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7A06AB" w14:textId="77777777" w:rsidR="008A2BE1" w:rsidRDefault="008A2BE1" w:rsidP="00F30E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08D0" w14:textId="6C92C39A" w:rsidR="009724C2" w:rsidRPr="001E49B4" w:rsidRDefault="00013D3D" w:rsidP="001E49B4">
    <w:pPr>
      <w:pStyle w:val="Footer"/>
      <w:ind w:right="360"/>
      <w:rPr>
        <w:sz w:val="18"/>
        <w:szCs w:val="18"/>
      </w:rPr>
    </w:pPr>
    <w:r>
      <w:rPr>
        <w:noProof/>
        <w14:ligatures w14:val="standardContextual"/>
      </w:rPr>
      <mc:AlternateContent>
        <mc:Choice Requires="wps">
          <w:drawing>
            <wp:anchor distT="0" distB="0" distL="114300" distR="114300" simplePos="0" relativeHeight="251666432" behindDoc="0" locked="0" layoutInCell="1" allowOverlap="1" wp14:anchorId="0BFF0379" wp14:editId="65560BE3">
              <wp:simplePos x="0" y="0"/>
              <wp:positionH relativeFrom="column">
                <wp:posOffset>3573145</wp:posOffset>
              </wp:positionH>
              <wp:positionV relativeFrom="paragraph">
                <wp:posOffset>-586599</wp:posOffset>
              </wp:positionV>
              <wp:extent cx="2151074" cy="512007"/>
              <wp:effectExtent l="0" t="0" r="0" b="0"/>
              <wp:wrapNone/>
              <wp:docPr id="465231992" name="Text Box 4"/>
              <wp:cNvGraphicFramePr/>
              <a:graphic xmlns:a="http://schemas.openxmlformats.org/drawingml/2006/main">
                <a:graphicData uri="http://schemas.microsoft.com/office/word/2010/wordprocessingShape">
                  <wps:wsp>
                    <wps:cNvSpPr txBox="1"/>
                    <wps:spPr>
                      <a:xfrm>
                        <a:off x="0" y="0"/>
                        <a:ext cx="2151074" cy="512007"/>
                      </a:xfrm>
                      <a:prstGeom prst="rect">
                        <a:avLst/>
                      </a:prstGeom>
                      <a:solidFill>
                        <a:schemeClr val="lt1"/>
                      </a:solidFill>
                      <a:ln w="6350">
                        <a:noFill/>
                      </a:ln>
                    </wps:spPr>
                    <wps:txbx>
                      <w:txbxContent>
                        <w:p w14:paraId="449FB0A0" w14:textId="2A2D3511" w:rsidR="00013D3D" w:rsidRPr="00193B39" w:rsidRDefault="00013D3D" w:rsidP="00193B39">
                          <w:pPr>
                            <w:pStyle w:val="website"/>
                            <w:spacing w:after="0"/>
                            <w:rPr>
                              <w:iCs/>
                              <w:sz w:val="36"/>
                              <w:szCs w:val="40"/>
                            </w:rPr>
                          </w:pPr>
                          <w:r w:rsidRPr="00193B39">
                            <w:rPr>
                              <w:spacing w:val="-4"/>
                              <w:sz w:val="36"/>
                              <w:szCs w:val="40"/>
                            </w:rPr>
                            <w:t>a</w:t>
                          </w:r>
                          <w:r w:rsidRPr="00193B39">
                            <w:rPr>
                              <w:spacing w:val="0"/>
                              <w:sz w:val="36"/>
                              <w:szCs w:val="40"/>
                            </w:rPr>
                            <w:t>c</w:t>
                          </w:r>
                          <w:r w:rsidRPr="00193B39">
                            <w:rPr>
                              <w:sz w:val="36"/>
                              <w:szCs w:val="40"/>
                            </w:rPr>
                            <w:t>t</w:t>
                          </w:r>
                          <w:r w:rsidRPr="00193B39">
                            <w:rPr>
                              <w:color w:val="6E46E0"/>
                              <w:sz w:val="36"/>
                              <w:szCs w:val="40"/>
                            </w:rPr>
                            <w:t>.</w:t>
                          </w:r>
                          <w:r w:rsidRPr="00193B39">
                            <w:rPr>
                              <w:spacing w:val="-4"/>
                              <w:sz w:val="36"/>
                              <w:szCs w:val="40"/>
                            </w:rPr>
                            <w:t>g</w:t>
                          </w:r>
                          <w:r w:rsidRPr="00193B39">
                            <w:rPr>
                              <w:sz w:val="36"/>
                              <w:szCs w:val="40"/>
                            </w:rPr>
                            <w:t>o</w:t>
                          </w:r>
                          <w:r w:rsidRPr="00193B39">
                            <w:rPr>
                              <w:spacing w:val="-6"/>
                              <w:sz w:val="36"/>
                              <w:szCs w:val="40"/>
                            </w:rPr>
                            <w:t>v</w:t>
                          </w:r>
                          <w:r w:rsidRPr="00193B39">
                            <w:rPr>
                              <w:color w:val="6E46E0"/>
                              <w:sz w:val="36"/>
                              <w:szCs w:val="40"/>
                            </w:rPr>
                            <w:t>.</w:t>
                          </w:r>
                          <w:r w:rsidRPr="00193B39">
                            <w:rPr>
                              <w:spacing w:val="-6"/>
                              <w:sz w:val="36"/>
                              <w:szCs w:val="40"/>
                            </w:rPr>
                            <w:t>a</w:t>
                          </w:r>
                          <w:r w:rsidRPr="00193B39">
                            <w:rPr>
                              <w:sz w:val="36"/>
                              <w:szCs w:val="40"/>
                            </w:rPr>
                            <w:t>u</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FF0379" id="_x0000_t202" coordsize="21600,21600" o:spt="202" path="m,l,21600r21600,l21600,xe">
              <v:stroke joinstyle="miter"/>
              <v:path gradientshapeok="t" o:connecttype="rect"/>
            </v:shapetype>
            <v:shape id="Text Box 4" o:spid="_x0000_s1026" type="#_x0000_t202" style="position:absolute;margin-left:281.35pt;margin-top:-46.2pt;width:169.4pt;height:4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yJNLAIAAFQEAAAOAAAAZHJzL2Uyb0RvYy54bWysVE2P2yAQvVfqf0DcG9tpsmmtOKs0q1SV&#10;ot2VstWeCYbYEmYokNjpr++AnY9ue6p6wTPM8JiZ9/D8vmsUOQrratAFzUYpJUJzKGu9L+j3l/WH&#10;T5Q4z3TJFGhR0JNw9H7x/t28NbkYQwWqFJYgiHZ5awpaeW/yJHG8Eg1zIzBCY1CCbZhH1+6T0rIW&#10;0RuVjNP0LmnBlsYCF87h7kMfpIuIL6Xg/klKJzxRBcXafFxtXHdhTRZzlu8tM1XNhzLYP1TRsFrj&#10;pReoB+YZOdj6D6im5hYcSD/i0CQgZc1F7AG7ydI33WwrZkTsBYfjzGVM7v/B8sfj1jxb4rsv0CGB&#10;YSCtcbnDzdBPJ20TvlgpwTiO8HQZm+g84bg5zqZZOptQwjE2zZCWWYBJrqeNdf6rgIYEo6AWaYnT&#10;YseN833qOSVc5kDV5bpWKjpBCmKlLDkyJFH5WCOC/5alNGkLevdxmkZgDeF4j6w01nLtKVi+23VD&#10;ozsoT9i/hV4azvB1jUVumPPPzKIWsGXUt3/CRSrAS2CwKKnA/vzbfshHijBKSYvaKqj7cWBWUKK+&#10;aSTvczaZBDFGZzKdjdGxt5HdbUQfmhVg5xm+JMOjGfK9OpvSQvOKz2AZbsUQ0xzvLujubK58r3h8&#10;RlwslzEJ5WeY3+it4QE6TDpQ8NK9MmsGnjwy/AhnFbL8DV19bjipYXnwIOvIZRhwP9Vh7ijdqIbh&#10;mYW3cevHrOvPYPELAAD//wMAUEsDBBQABgAIAAAAIQDGuV0W3wAAAAsBAAAPAAAAZHJzL2Rvd25y&#10;ZXYueG1sTI/LboMwEEX3lfoP1lTqLjGgkAfFRFH62FZN+QAHT4EWjxE2hPbrO12ly5k5unNuvp9t&#10;JyYcfOtIQbyMQCBVzrRUKyjfnxdbED5oMrpzhAq+0cO+uL3JdWbchd5wOoVacAj5TCtoQugzKX3V&#10;oNV+6Xokvn24werA41BLM+gLh9tOJlG0lla3xB8a3eOxwerrNFoF40jl03E6BLOhNC1XLz+vn+FR&#10;qfu7+fAAIuAcrjD86bM6FOx0diMZLzoF6TrZMKpgsUtWIJjYRXEK4sybON6CLHL5v0PxCwAA//8D&#10;AFBLAQItABQABgAIAAAAIQC2gziS/gAAAOEBAAATAAAAAAAAAAAAAAAAAAAAAABbQ29udGVudF9U&#10;eXBlc10ueG1sUEsBAi0AFAAGAAgAAAAhADj9If/WAAAAlAEAAAsAAAAAAAAAAAAAAAAALwEAAF9y&#10;ZWxzLy5yZWxzUEsBAi0AFAAGAAgAAAAhAO0bIk0sAgAAVAQAAA4AAAAAAAAAAAAAAAAALgIAAGRy&#10;cy9lMm9Eb2MueG1sUEsBAi0AFAAGAAgAAAAhAMa5XRbfAAAACwEAAA8AAAAAAAAAAAAAAAAAhgQA&#10;AGRycy9kb3ducmV2LnhtbFBLBQYAAAAABAAEAPMAAACSBQAAAAA=&#10;" fillcolor="white [3201]" stroked="f" strokeweight=".5pt">
              <v:textbox>
                <w:txbxContent>
                  <w:p w14:paraId="449FB0A0" w14:textId="2A2D3511" w:rsidR="00013D3D" w:rsidRPr="00193B39" w:rsidRDefault="00013D3D" w:rsidP="00193B39">
                    <w:pPr>
                      <w:pStyle w:val="website"/>
                      <w:spacing w:after="0"/>
                      <w:rPr>
                        <w:iCs/>
                        <w:sz w:val="36"/>
                        <w:szCs w:val="40"/>
                      </w:rPr>
                    </w:pPr>
                    <w:r w:rsidRPr="00193B39">
                      <w:rPr>
                        <w:spacing w:val="-4"/>
                        <w:sz w:val="36"/>
                        <w:szCs w:val="40"/>
                      </w:rPr>
                      <w:t>a</w:t>
                    </w:r>
                    <w:r w:rsidRPr="00193B39">
                      <w:rPr>
                        <w:spacing w:val="0"/>
                        <w:sz w:val="36"/>
                        <w:szCs w:val="40"/>
                      </w:rPr>
                      <w:t>c</w:t>
                    </w:r>
                    <w:r w:rsidRPr="00193B39">
                      <w:rPr>
                        <w:sz w:val="36"/>
                        <w:szCs w:val="40"/>
                      </w:rPr>
                      <w:t>t</w:t>
                    </w:r>
                    <w:r w:rsidRPr="00193B39">
                      <w:rPr>
                        <w:color w:val="6E46E0"/>
                        <w:sz w:val="36"/>
                        <w:szCs w:val="40"/>
                      </w:rPr>
                      <w:t>.</w:t>
                    </w:r>
                    <w:r w:rsidRPr="00193B39">
                      <w:rPr>
                        <w:spacing w:val="-4"/>
                        <w:sz w:val="36"/>
                        <w:szCs w:val="40"/>
                      </w:rPr>
                      <w:t>g</w:t>
                    </w:r>
                    <w:r w:rsidRPr="00193B39">
                      <w:rPr>
                        <w:sz w:val="36"/>
                        <w:szCs w:val="40"/>
                      </w:rPr>
                      <w:t>o</w:t>
                    </w:r>
                    <w:r w:rsidRPr="00193B39">
                      <w:rPr>
                        <w:spacing w:val="-6"/>
                        <w:sz w:val="36"/>
                        <w:szCs w:val="40"/>
                      </w:rPr>
                      <w:t>v</w:t>
                    </w:r>
                    <w:r w:rsidRPr="00193B39">
                      <w:rPr>
                        <w:color w:val="6E46E0"/>
                        <w:sz w:val="36"/>
                        <w:szCs w:val="40"/>
                      </w:rPr>
                      <w:t>.</w:t>
                    </w:r>
                    <w:r w:rsidRPr="00193B39">
                      <w:rPr>
                        <w:spacing w:val="-6"/>
                        <w:sz w:val="36"/>
                        <w:szCs w:val="40"/>
                      </w:rPr>
                      <w:t>a</w:t>
                    </w:r>
                    <w:r w:rsidRPr="00193B39">
                      <w:rPr>
                        <w:sz w:val="36"/>
                        <w:szCs w:val="40"/>
                      </w:rPr>
                      <w:t>u</w:t>
                    </w:r>
                  </w:p>
                </w:txbxContent>
              </v:textbox>
            </v:shape>
          </w:pict>
        </mc:Fallback>
      </mc:AlternateContent>
    </w:r>
    <w:r>
      <w:rPr>
        <w:noProof/>
        <w14:ligatures w14:val="standardContextual"/>
      </w:rPr>
      <mc:AlternateContent>
        <mc:Choice Requires="wps">
          <w:drawing>
            <wp:anchor distT="0" distB="0" distL="114300" distR="114300" simplePos="0" relativeHeight="251665408" behindDoc="0" locked="0" layoutInCell="1" allowOverlap="1" wp14:anchorId="33ED0054" wp14:editId="7A8AAF04">
              <wp:simplePos x="0" y="0"/>
              <wp:positionH relativeFrom="column">
                <wp:posOffset>-6350</wp:posOffset>
              </wp:positionH>
              <wp:positionV relativeFrom="paragraph">
                <wp:posOffset>-107496</wp:posOffset>
              </wp:positionV>
              <wp:extent cx="215900" cy="215900"/>
              <wp:effectExtent l="0" t="0" r="0" b="0"/>
              <wp:wrapNone/>
              <wp:docPr id="1818810469" name="Oval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6E46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AD9747" id="Oval 3" o:spid="_x0000_s1026" style="position:absolute;margin-left:-.5pt;margin-top:-8.45pt;width:17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9KkQIAAI0FAAAOAAAAZHJzL2Uyb0RvYy54bWysVE1vGyEQvVfqf0Dcm921nLSxso4sJ6kq&#10;WUnUpMoZs+BFZRkK2Gv313eA9cZqqh6qXhDDvHnzwcxcXe87TXbCeQWmptVZSYkwHBplNjX99nz3&#10;4RMlPjDTMA1G1PQgPL2ev3931duZmEALuhGOIInxs97WtA3BzorC81Z0zJ+BFQaVElzHAopuUzSO&#10;9cje6WJSlhdFD66xDrjwHl9vspLOE7+UgocHKb0IRNcUYwvpdOlcx7OYX7HZxjHbKj6Ewf4hio4p&#10;g05HqhsWGNk69YaqU9yBBxnOOHQFSKm4SDlgNlX5WzZPLbMi5YLF8XYsk/9/tPx+92QfXQzd2xXw&#10;754YWLbMbMTCWywffmosUtFbPxvBUfCD2V66LppjLmSfCnsYCyv2gXB8nFTnlyWWn6NquEdONjsa&#10;W+fDZwEdiZeaCq2V9TF1NmO7lQ8ZfUSlaEGr5k5pnQS3WS+1IzuG33xxO724TT+LDvwpTJsINhDN&#10;MmN8SanlbFJe4aBFxGnzVUiimhh/iiQ1pRj9MM6FCVVWtawR2X11XmKqmX60SMkmwsgs0f/IPRDE&#10;hn/LnWkGfDQVqadH4/JvgWXj0SJ5BhNG404ZcH8i0JjV4Dnjj0XKpYlVWkNzeHTEQZ4ob/mdwq9b&#10;MR8emcMRwt/GtRAe8JAa+prCcKOkBffzT+8Rj52NWkp6HMma+h9b5gQl+ovBnr+sptM4w0mYnn+c&#10;oOBONetTjdl2S8B2qHABWZ6uER/08SoddC+4PRbRK6qY4ei7pjy4o7AMeVXg/uFisUgwnFvLwso8&#10;WR7JY1VjXz7vX5izQ/8GbPx7OI7vmx7O2GhpYLENIFVq8Ne6DvXGmU+NM+ynuFRO5YR63aLzXwAA&#10;AP//AwBQSwMEFAAGAAgAAAAhAIHWNWDgAAAACAEAAA8AAABkcnMvZG93bnJldi54bWxMj09Lw0AQ&#10;xe+C32EZwYu0mz/aasymaFGk0Iu1IN622Wk2mJ0N2W0bv73Tk56Gmfd483vlYnSdOOIQWk8K0mkC&#10;Aqn2pqVGwfbjdXIPIkRNRneeUMEPBlhUlxelLow/0TseN7ERHEKh0ApsjH0hZagtOh2mvkdibe8H&#10;pyOvQyPNoE8c7jqZJclMOt0Sf7C6x6XF+ntzcArWd29rerndf92k9rn/zPJstVpmSl1fjU+PICKO&#10;8c8MZ3xGh4qZdv5AJohOwSTlKvE8Zw8g2JDnfNixcZ6CrEr5v0D1CwAA//8DAFBLAQItABQABgAI&#10;AAAAIQC2gziS/gAAAOEBAAATAAAAAAAAAAAAAAAAAAAAAABbQ29udGVudF9UeXBlc10ueG1sUEsB&#10;Ai0AFAAGAAgAAAAhADj9If/WAAAAlAEAAAsAAAAAAAAAAAAAAAAALwEAAF9yZWxzLy5yZWxzUEsB&#10;Ai0AFAAGAAgAAAAhAP9Q30qRAgAAjQUAAA4AAAAAAAAAAAAAAAAALgIAAGRycy9lMm9Eb2MueG1s&#10;UEsBAi0AFAAGAAgAAAAhAIHWNWDgAAAACAEAAA8AAAAAAAAAAAAAAAAA6wQAAGRycy9kb3ducmV2&#10;LnhtbFBLBQYAAAAABAAEAPMAAAD4BQAAAAA=&#10;" fillcolor="#6e46e0" stroked="f" strokeweight="1pt">
              <v:stroke joinstyle="miter"/>
              <o:lock v:ext="edit" aspectratio="t"/>
            </v:oval>
          </w:pict>
        </mc:Fallback>
      </mc:AlternateContent>
    </w:r>
    <w:r w:rsidR="002D37C7">
      <w:rPr>
        <w:noProof/>
        <w14:ligatures w14:val="standardContextual"/>
      </w:rPr>
      <mc:AlternateContent>
        <mc:Choice Requires="wps">
          <w:drawing>
            <wp:anchor distT="0" distB="0" distL="114300" distR="114300" simplePos="0" relativeHeight="251664384" behindDoc="0" locked="0" layoutInCell="1" allowOverlap="1" wp14:anchorId="03FDE6F7" wp14:editId="061396D2">
              <wp:simplePos x="0" y="0"/>
              <wp:positionH relativeFrom="column">
                <wp:posOffset>0</wp:posOffset>
              </wp:positionH>
              <wp:positionV relativeFrom="paragraph">
                <wp:posOffset>2934</wp:posOffset>
              </wp:positionV>
              <wp:extent cx="5722883" cy="0"/>
              <wp:effectExtent l="0" t="0" r="5080" b="12700"/>
              <wp:wrapNone/>
              <wp:docPr id="1833235398" name="Straight Connector 3"/>
              <wp:cNvGraphicFramePr/>
              <a:graphic xmlns:a="http://schemas.openxmlformats.org/drawingml/2006/main">
                <a:graphicData uri="http://schemas.microsoft.com/office/word/2010/wordprocessingShape">
                  <wps:wsp>
                    <wps:cNvCnPr/>
                    <wps:spPr>
                      <a:xfrm>
                        <a:off x="0" y="0"/>
                        <a:ext cx="5722883" cy="0"/>
                      </a:xfrm>
                      <a:prstGeom prst="line">
                        <a:avLst/>
                      </a:prstGeom>
                      <a:ln w="635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6C1AD0"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5pt" to="450.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4Y2AEAABcEAAAOAAAAZHJzL2Uyb0RvYy54bWysU8tu2zAQvBfoPxC8x5IdOHUEyzkkSC9t&#10;GrTNBzDU0iLAF0jGkv8+S1KWk/bUIhdK2t2Z3RmutjejVuQAPkhrWrpc1JSA4baTZt/Sp9/3FxtK&#10;QmSmY8oaaOkRAr3Zff60HVwDK9tb1YEnSGJCM7iW9jG6pqoC70GzsLAODCaF9ZpF/PT7qvNsQHat&#10;qlVdX1WD9Z3zlkMIGL0rSbrL/EIAjz+ECBCJainOFvPp8/mczmq3Zc3eM9dLPo3B/mMKzaTBpjPV&#10;HYuMvHj5F5WW3NtgRVxwqysrhOSQNaCaZf2Hml89c5C1oDnBzTaFj6PlD4db8+jRhsGFJrhHn1SM&#10;wuv0xPnImM06zmbBGAnH4PrLarXZXFLCT7nqDHQ+xK9gNUkvLVXSJB2sYYdvIWIzLD2VpLAyZGjp&#10;1eW6zlXBKtndS6VSLq8C3CpPDgwvMY7LXKNe9Hfbldj1uq6nq8QwXngJn6LYbCbJrd/wY04ZDJ7V&#10;57d4VFAG+wmCyA71lrYzUWnBOAcTl2mNMhNWJ5jA2WfgpClt9FnGe+BUn6CQl/ZfwDMid7YmzmAt&#10;jfXF0ffdk4llZFHqTw4U3cmCZ9sd815ka3D7ssLpT0nr/fY7w8//8+4VAAD//wMAUEsDBBQABgAI&#10;AAAAIQCR3b7d2gAAAAIBAAAPAAAAZHJzL2Rvd25yZXYueG1sTI9BS8NAFITvgv9heYIXsZsWWjTm&#10;paio0IqI1UtvL9lnEs2+DbvbNv57tyc9DjPMfFMsR9urPfvQOUGYTjJQLLUznTQIH++Pl1egQiQx&#10;1DthhB8OsCxPTwrKjTvIG+83sVGpREJOCG2MQ651qFu2FCZuYEnep/OWYpK+0cbTIZXbXs+ybKEt&#10;dZIWWhr4vuX6e7OzCPb5abVd+e3ry8V88XX34GnN1Rrx/Gy8vQEVeYx/YTjiJ3QoE1PldmKC6hHS&#10;kYgwB5W862w6A1UdpS4L/R+9/AUAAP//AwBQSwECLQAUAAYACAAAACEAtoM4kv4AAADhAQAAEwAA&#10;AAAAAAAAAAAAAAAAAAAAW0NvbnRlbnRfVHlwZXNdLnhtbFBLAQItABQABgAIAAAAIQA4/SH/1gAA&#10;AJQBAAALAAAAAAAAAAAAAAAAAC8BAABfcmVscy8ucmVsc1BLAQItABQABgAIAAAAIQB+Po4Y2AEA&#10;ABcEAAAOAAAAAAAAAAAAAAAAAC4CAABkcnMvZTJvRG9jLnhtbFBLAQItABQABgAIAAAAIQCR3b7d&#10;2gAAAAIBAAAPAAAAAAAAAAAAAAAAADIEAABkcnMvZG93bnJldi54bWxQSwUGAAAAAAQABADzAAAA&#10;OQUAAAAA&#10;" strokecolor="#0d0d0d [3069]" strokeweight=".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655D" w14:textId="24C7FE89" w:rsidR="008A2BE1" w:rsidRPr="003A0EC4" w:rsidRDefault="008A2BE1" w:rsidP="00F30E50">
    <w:pPr>
      <w:pStyle w:val="Footer"/>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407C1" w14:textId="77777777" w:rsidR="004E6F52" w:rsidRDefault="004E6F52" w:rsidP="00BA666E">
      <w:r>
        <w:separator/>
      </w:r>
    </w:p>
  </w:footnote>
  <w:footnote w:type="continuationSeparator" w:id="0">
    <w:p w14:paraId="68277147" w14:textId="77777777" w:rsidR="004E6F52" w:rsidRDefault="004E6F52" w:rsidP="00BA666E">
      <w:r>
        <w:continuationSeparator/>
      </w:r>
    </w:p>
  </w:footnote>
  <w:footnote w:type="continuationNotice" w:id="1">
    <w:p w14:paraId="245DF1FD" w14:textId="77777777" w:rsidR="004E6F52" w:rsidRDefault="004E6F52" w:rsidP="00BA66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D3EA4" w14:textId="68C63880" w:rsidR="002D37C7" w:rsidRDefault="002D37C7">
    <w:pPr>
      <w:pStyle w:val="Header"/>
    </w:pPr>
    <w:r>
      <w:rPr>
        <w:noProof/>
        <w14:ligatures w14:val="standardContextual"/>
      </w:rPr>
      <mc:AlternateContent>
        <mc:Choice Requires="wps">
          <w:drawing>
            <wp:anchor distT="0" distB="0" distL="114300" distR="114300" simplePos="0" relativeHeight="251662336" behindDoc="0" locked="0" layoutInCell="1" allowOverlap="1" wp14:anchorId="17726A62" wp14:editId="75B00FF3">
              <wp:simplePos x="0" y="0"/>
              <wp:positionH relativeFrom="column">
                <wp:posOffset>0</wp:posOffset>
              </wp:positionH>
              <wp:positionV relativeFrom="paragraph">
                <wp:posOffset>172720</wp:posOffset>
              </wp:positionV>
              <wp:extent cx="5724000" cy="0"/>
              <wp:effectExtent l="0" t="0" r="16510" b="12700"/>
              <wp:wrapNone/>
              <wp:docPr id="1081351480" name="Straight Connector 3"/>
              <wp:cNvGraphicFramePr/>
              <a:graphic xmlns:a="http://schemas.openxmlformats.org/drawingml/2006/main">
                <a:graphicData uri="http://schemas.microsoft.com/office/word/2010/wordprocessingShape">
                  <wps:wsp>
                    <wps:cNvCnPr/>
                    <wps:spPr>
                      <a:xfrm>
                        <a:off x="0" y="0"/>
                        <a:ext cx="5724000" cy="0"/>
                      </a:xfrm>
                      <a:prstGeom prst="line">
                        <a:avLst/>
                      </a:prstGeom>
                      <a:ln w="635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0F5958"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6pt" to="450.7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nQm1wEAABcEAAAOAAAAZHJzL2Uyb0RvYy54bWysU8tu2zAQvBfoPxC815LdOm0FyzkkSC99&#10;BGn7AQy1tAjwBZKx7L/vcmnLSXtq0Qsl7e7M7gxXm+uDNWwPMWnver5ctJyBk37Qbtfznz/u3nzg&#10;LGXhBmG8g54fIfHr7etXmyl0sPKjNwNEhiQudVPo+Zhz6JomyRGsSAsfwGFS+WhFxs+4a4YoJmS3&#10;plm17VUz+TiE6CWkhNHbmuRb4lcKZP6mVILMTM9xtkxnpPOxnM12I7pdFGHU8jSG+IcprNAOm85U&#10;tyIL9hT1H1RWy+iTV3khvW28UloCaUA1y/Y3Nd9HEYC0oDkpzDal/0crv+5v3H1EG6aQuhTuY1Fx&#10;UNGWJ87HDmTWcTYLDplJDK7fr961LXoqz7nmAgwx5U/gLSsvPTfaFR2iE/vPKWMzLD2XlLBxbOr5&#10;1dt1S1XJGz3caWNKjlYBbkxke4GXmA9LqjFP9osfauzjugxCV4lhvPAaPkex2UxCrZ/xY844DF7U&#10;01s+GqiDPYBiekC9te1MVFsIKcHlZelNTFhdYApnn4EnTWWjLzJeAk/1BQq0tH8DnhHU2bs8g612&#10;PlZHX3YvJtaRVa0/O1B1Fwse/XCkvSBrcPtI4elPKev9/Jvgl/95+wsAAP//AwBQSwMEFAAGAAgA&#10;AAAhAJuhTl3eAAAABgEAAA8AAABkcnMvZG93bnJldi54bWxMj8FOwzAQRO+V+Adrkbgg6jSCQkOc&#10;ChAgtQghWi69beIlCcTryHbb9O8x4kCPOzOaeZvPB9OJHTnfWlYwGScgiCurW64VfKyfLm5A+ICs&#10;sbNMCg7kYV6cjHLMtN3zO+1WoRaxhH2GCpoQ+kxKXzVk0I9tTxy9T+sMhni6WmqH+1huOpkmyVQa&#10;bDkuNNjTQ0PV92prFJiX58Vm4TZvr+dX06/7R4dLKpdKnZ0Od7cgAg3hPwy/+BEdishU2i1rLzoF&#10;8ZGgIL1OQUR3lkwuQZR/gixyeYxf/AAAAP//AwBQSwECLQAUAAYACAAAACEAtoM4kv4AAADhAQAA&#10;EwAAAAAAAAAAAAAAAAAAAAAAW0NvbnRlbnRfVHlwZXNdLnhtbFBLAQItABQABgAIAAAAIQA4/SH/&#10;1gAAAJQBAAALAAAAAAAAAAAAAAAAAC8BAABfcmVscy8ucmVsc1BLAQItABQABgAIAAAAIQCt6nQm&#10;1wEAABcEAAAOAAAAAAAAAAAAAAAAAC4CAABkcnMvZTJvRG9jLnhtbFBLAQItABQABgAIAAAAIQCb&#10;oU5d3gAAAAYBAAAPAAAAAAAAAAAAAAAAADEEAABkcnMvZG93bnJldi54bWxQSwUGAAAAAAQABADz&#10;AAAAPAUAAAAA&#10;" strokecolor="#0d0d0d [3069]"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4F01" w14:textId="486FF77D" w:rsidR="009572B8" w:rsidRDefault="00BA2369">
    <w:pPr>
      <w:pStyle w:val="Header"/>
    </w:pPr>
    <w:r>
      <w:rPr>
        <w:noProof/>
        <w14:ligatures w14:val="standardContextual"/>
      </w:rPr>
      <mc:AlternateContent>
        <mc:Choice Requires="wps">
          <w:drawing>
            <wp:anchor distT="0" distB="0" distL="114300" distR="114300" simplePos="0" relativeHeight="251659263" behindDoc="0" locked="0" layoutInCell="1" allowOverlap="1" wp14:anchorId="0A764BD5" wp14:editId="3C9C349E">
              <wp:simplePos x="0" y="0"/>
              <wp:positionH relativeFrom="column">
                <wp:posOffset>0</wp:posOffset>
              </wp:positionH>
              <wp:positionV relativeFrom="paragraph">
                <wp:posOffset>165275</wp:posOffset>
              </wp:positionV>
              <wp:extent cx="5517931" cy="0"/>
              <wp:effectExtent l="0" t="0" r="6985" b="12700"/>
              <wp:wrapNone/>
              <wp:docPr id="1028645097" name="Straight Connector 3"/>
              <wp:cNvGraphicFramePr/>
              <a:graphic xmlns:a="http://schemas.openxmlformats.org/drawingml/2006/main">
                <a:graphicData uri="http://schemas.microsoft.com/office/word/2010/wordprocessingShape">
                  <wps:wsp>
                    <wps:cNvCnPr/>
                    <wps:spPr>
                      <a:xfrm>
                        <a:off x="0" y="0"/>
                        <a:ext cx="5517931" cy="0"/>
                      </a:xfrm>
                      <a:prstGeom prst="line">
                        <a:avLst/>
                      </a:prstGeom>
                      <a:ln w="635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B4EAA9" id="Straight Connector 3" o:spid="_x0000_s1026" style="position:absolute;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pt" to="43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BWF2AEAABcEAAAOAAAAZHJzL2Uyb0RvYy54bWysU01P3DAQvVfqf7B87yYBLS3RZjmA4EJb&#10;1I8fYJzxxpK/ZJtN9t8ztrNZKKciLk4yM+/NvOfJ5mrSiuzBB2lNR5tVTQkYbntpdh39++f2yzdK&#10;QmSmZ8oa6OgBAr3afv60GV0LZ3awqgdPkMSEdnQdHWJ0bVUFPoBmYWUdGEwK6zWL+Ol3Ve/ZiOxa&#10;VWd1fVGN1vfOWw4hYPSmJOk28wsBPP4UIkAkqqM4W8ynz+djOqvthrU7z9wg+TwGe8cUmkmDTReq&#10;GxYZefLyDZWW3NtgRVxxqysrhOSQNaCapv5Hze+BOcha0JzgFpvCx9HyH/tr8+DRhtGFNrgHn1RM&#10;wuv0xPnIlM06LGbBFAnH4HrdfL08byjhx1x1Ajof4h1YTdJLR5U0SQdr2f4+RGyGpceSFFaGjB29&#10;OF/XuSpYJftbqVTK5VWAa+XJnuElxqnJNepJf7d9iV2u63q+SgzjhZfwMYrNFpLc+gU/5pTB4El9&#10;fosHBWWwXyCI7FFvabsQlRaMczCxSWuUmbA6wQTOvgBnTWmjTzJeA+f6BIW8tP8DXhC5szVxAWtp&#10;rC+Ovu6eTCwji1J/dKDoThY82v6Q9yJbg9uXFc5/Slrvl98Zfvqft88AAAD//wMAUEsDBBQABgAI&#10;AAAAIQBklBL83AAAAAYBAAAPAAAAZHJzL2Rvd25yZXYueG1sTI9PS8NAEMXvgt9hGcGLtBsLhjZm&#10;U1RUaIuI1Utvk2RMotnZsLtt47d3xIOe5s8b3vtNvhxtrw7kQ+fYwOU0AUVcubrjxsDb68NkDipE&#10;5Bp7x2TgiwIsi9OTHLPaHfmFDtvYKDHhkKGBNsYh0zpULVkMUzcQi/buvMUoo2907fEo5rbXsyRJ&#10;tcWOJaHFge5aqj63e2vAbh5Xu5XfPT9dXKUft/ce11SujTk/G2+uQUUa498x/OALOhTCVLo910H1&#10;BuSRaGCWShV1ni6kKX8Xusj1f/ziGwAA//8DAFBLAQItABQABgAIAAAAIQC2gziS/gAAAOEBAAAT&#10;AAAAAAAAAAAAAAAAAAAAAABbQ29udGVudF9UeXBlc10ueG1sUEsBAi0AFAAGAAgAAAAhADj9If/W&#10;AAAAlAEAAAsAAAAAAAAAAAAAAAAALwEAAF9yZWxzLy5yZWxzUEsBAi0AFAAGAAgAAAAhAC2kFYXY&#10;AQAAFwQAAA4AAAAAAAAAAAAAAAAALgIAAGRycy9lMm9Eb2MueG1sUEsBAi0AFAAGAAgAAAAhAGSU&#10;EvzcAAAABgEAAA8AAAAAAAAAAAAAAAAAMgQAAGRycy9kb3ducmV2LnhtbFBLBQYAAAAABAAEAPMA&#10;AAA7BQAAAAA=&#10;" strokecolor="#0d0d0d [3069]" strokeweight=".5pt">
              <v:stroke joinstyle="miter"/>
            </v:line>
          </w:pict>
        </mc:Fallback>
      </mc:AlternateContent>
    </w:r>
    <w:r w:rsidR="009572B8">
      <w:rPr>
        <w:noProof/>
      </w:rPr>
      <mc:AlternateContent>
        <mc:Choice Requires="wps">
          <w:drawing>
            <wp:anchor distT="0" distB="0" distL="114300" distR="114300" simplePos="0" relativeHeight="251660288" behindDoc="0" locked="0" layoutInCell="1" allowOverlap="1" wp14:anchorId="0517B7C7" wp14:editId="71373C62">
              <wp:simplePos x="0" y="0"/>
              <wp:positionH relativeFrom="column">
                <wp:posOffset>-522605</wp:posOffset>
              </wp:positionH>
              <wp:positionV relativeFrom="paragraph">
                <wp:posOffset>942265</wp:posOffset>
              </wp:positionV>
              <wp:extent cx="216000" cy="216000"/>
              <wp:effectExtent l="0" t="0" r="0" b="0"/>
              <wp:wrapNone/>
              <wp:docPr id="991278093" name="Oval 2"/>
              <wp:cNvGraphicFramePr/>
              <a:graphic xmlns:a="http://schemas.openxmlformats.org/drawingml/2006/main">
                <a:graphicData uri="http://schemas.microsoft.com/office/word/2010/wordprocessingShape">
                  <wps:wsp>
                    <wps:cNvSpPr/>
                    <wps:spPr>
                      <a:xfrm>
                        <a:off x="0" y="0"/>
                        <a:ext cx="216000" cy="216000"/>
                      </a:xfrm>
                      <a:prstGeom prst="ellipse">
                        <a:avLst/>
                      </a:prstGeom>
                      <a:solidFill>
                        <a:srgbClr val="6E46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7A1E9F" id="Oval 2" o:spid="_x0000_s1026" style="position:absolute;margin-left:-41.15pt;margin-top:74.2pt;width:17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4EieAIAAGEFAAAOAAAAZHJzL2Uyb0RvYy54bWysVEtv2zAMvg/YfxB0X20HabYFdYqgj2FA&#10;0QZrh54VWYoFyKImKXGyXz9KcpxuLXYYdpEpkfz48EdeXO47TXbCeQWmptVZSYkwHBplNjX9/nT7&#10;4RMlPjDTMA1G1PQgPL1cvH930du5mEALuhGOIIjx897WtA3BzovC81Z0zJ+BFQaVElzHAl7dpmgc&#10;6xG908WkLGdFD66xDrjwHl+vs5IuEr6UgocHKb0IRNcUcwvpdOlcx7NYXLD5xjHbKj6kwf4hi44p&#10;g0FHqGsWGNk69QqqU9yBBxnOOHQFSKm4SDVgNVX5RzWPLbMi1YLN8XZsk/9/sPx+92hXDtvQWz/3&#10;KMYq9tJ18Yv5kX1q1mFsltgHwvFxUs3KElvKUTXIiFKcnK3z4YuAjkShpkJrZX0sh83Z7s6HbH20&#10;is8etGpuldbp4jbrK+3IjuGvm91MZzfpb2GA38y0icYGoltGjC/FqZokhYMW0U6bb0IS1cT8UyaJ&#10;aGKMwzgXJlRZ1bJG5PDVeSw1w48eqdgEGJElxh+xB4BI4tfYGWawj64i8XR0Lv+WWHYePVJkMGF0&#10;7pQB9xaAxqqGyNn+2KTcmtilNTSHlSMO8pR4y28V/ro75sOKORwL/Ns46uEBD6mhrykMEiUtuJ9v&#10;vUd7ZCtqKelxzGrqf2yZE5TorwZ5/LmaTuNcpsv0/OMEL+6lZv1SY7bdFSAdKlwqlicx2gd9FKWD&#10;7hk3wjJGRRUzHGPXlAd3vFyFPP64U7hYLpMZzqJl4c48Wh7BY1cjL5/2z8zZgb8BiX8Px5F8xeFs&#10;Gz0NLLcBpEoEP/V16DfOcSLOsHPionh5T1anzbj4BQAA//8DAFBLAwQUAAYACAAAACEAE2XbgOEA&#10;AAALAQAADwAAAGRycy9kb3ducmV2LnhtbEyPUUvDMBSF3wX/Q7iCL6NLl1UJtenQochgL05BfMua&#10;rCk2N6XJtvrvd33Sx3vOx7nnVKvJ9+xkx9gFVLCY58AsNsF02Cr4eH/JJLCYNBrdB7QKfmyEVX19&#10;VenShDO+2dMutYxCMJZagUtpKDmPjbNex3kYLJJ3CKPXic6x5WbUZwr3PRd5fs+97pA+OD3YtbPN&#10;9+7oFWzvXrf4XBy+Zgv3NHyKpdhs1kKp25vp8QFYslP6g+G3PlWHmjrtwxFNZL2CTIoloWQUsgBG&#10;RFZIUvakSFEAryv+f0N9AQAA//8DAFBLAQItABQABgAIAAAAIQC2gziS/gAAAOEBAAATAAAAAAAA&#10;AAAAAAAAAAAAAABbQ29udGVudF9UeXBlc10ueG1sUEsBAi0AFAAGAAgAAAAhADj9If/WAAAAlAEA&#10;AAsAAAAAAAAAAAAAAAAALwEAAF9yZWxzLy5yZWxzUEsBAi0AFAAGAAgAAAAhANv3gSJ4AgAAYQUA&#10;AA4AAAAAAAAAAAAAAAAALgIAAGRycy9lMm9Eb2MueG1sUEsBAi0AFAAGAAgAAAAhABNl24DhAAAA&#10;CwEAAA8AAAAAAAAAAAAAAAAA0gQAAGRycy9kb3ducmV2LnhtbFBLBQYAAAAABAAEAPMAAADgBQAA&#10;AAA=&#10;" fillcolor="#6e46e0" stroked="f" strokeweight="1pt">
              <v:stroke joinstyle="miter"/>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F358E6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quot;&quot;" style="width:193.5pt;height:98.25pt;visibility:visible;mso-wrap-style:square" o:bullet="t">
        <v:imagedata r:id="rId1" o:title=""/>
      </v:shape>
    </w:pict>
  </w:numPicBullet>
  <w:abstractNum w:abstractNumId="0" w15:restartNumberingAfterBreak="0">
    <w:nsid w:val="0008587B"/>
    <w:multiLevelType w:val="hybridMultilevel"/>
    <w:tmpl w:val="EE5E4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0E3DA1"/>
    <w:multiLevelType w:val="hybridMultilevel"/>
    <w:tmpl w:val="5CFED3C4"/>
    <w:lvl w:ilvl="0" w:tplc="B97C7E2E">
      <w:start w:val="1"/>
      <w:numFmt w:val="lowerLetter"/>
      <w:pStyle w:val="Bulle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8B047D8"/>
    <w:multiLevelType w:val="hybridMultilevel"/>
    <w:tmpl w:val="B88C856E"/>
    <w:lvl w:ilvl="0" w:tplc="64D0DA9A">
      <w:start w:val="1"/>
      <w:numFmt w:val="bullet"/>
      <w:pStyle w:val="Bullet2"/>
      <w:lvlText w:val="­"/>
      <w:lvlJc w:val="left"/>
      <w:pPr>
        <w:ind w:left="1003" w:hanging="360"/>
      </w:pPr>
      <w:rPr>
        <w:rFonts w:ascii="Courier New" w:hAnsi="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3" w15:restartNumberingAfterBreak="0">
    <w:nsid w:val="220F418A"/>
    <w:multiLevelType w:val="hybridMultilevel"/>
    <w:tmpl w:val="D646B272"/>
    <w:lvl w:ilvl="0" w:tplc="2F5E9A0E">
      <w:start w:val="1"/>
      <w:numFmt w:val="bullet"/>
      <w:pStyle w:val="Bullet1"/>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9700E5"/>
    <w:multiLevelType w:val="hybridMultilevel"/>
    <w:tmpl w:val="E8E2D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9E23D8"/>
    <w:multiLevelType w:val="hybridMultilevel"/>
    <w:tmpl w:val="0EB0F7D0"/>
    <w:lvl w:ilvl="0" w:tplc="8EB671A0">
      <w:start w:val="1"/>
      <w:numFmt w:val="lowerRoman"/>
      <w:pStyle w:val="Bullet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07C5CB7"/>
    <w:multiLevelType w:val="multilevel"/>
    <w:tmpl w:val="3498F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5A5515"/>
    <w:multiLevelType w:val="hybridMultilevel"/>
    <w:tmpl w:val="01C8D7E2"/>
    <w:lvl w:ilvl="0" w:tplc="9AAC3924">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81472229">
    <w:abstractNumId w:val="3"/>
  </w:num>
  <w:num w:numId="2" w16cid:durableId="863640098">
    <w:abstractNumId w:val="2"/>
  </w:num>
  <w:num w:numId="3" w16cid:durableId="1678847481">
    <w:abstractNumId w:val="7"/>
  </w:num>
  <w:num w:numId="4" w16cid:durableId="1249928375">
    <w:abstractNumId w:val="1"/>
  </w:num>
  <w:num w:numId="5" w16cid:durableId="1519275277">
    <w:abstractNumId w:val="5"/>
  </w:num>
  <w:num w:numId="6" w16cid:durableId="1329359717">
    <w:abstractNumId w:val="0"/>
  </w:num>
  <w:num w:numId="7" w16cid:durableId="1328482827">
    <w:abstractNumId w:val="6"/>
  </w:num>
  <w:num w:numId="8" w16cid:durableId="1225219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40"/>
    <w:rsid w:val="00013D3D"/>
    <w:rsid w:val="00017463"/>
    <w:rsid w:val="00032711"/>
    <w:rsid w:val="00045B32"/>
    <w:rsid w:val="000573FF"/>
    <w:rsid w:val="00071A0B"/>
    <w:rsid w:val="00072B6E"/>
    <w:rsid w:val="00083CED"/>
    <w:rsid w:val="00084322"/>
    <w:rsid w:val="000A2754"/>
    <w:rsid w:val="000C2E06"/>
    <w:rsid w:val="000C32D9"/>
    <w:rsid w:val="000C75FA"/>
    <w:rsid w:val="000D3B4B"/>
    <w:rsid w:val="000E3666"/>
    <w:rsid w:val="000F4E35"/>
    <w:rsid w:val="000F63A1"/>
    <w:rsid w:val="00105DB1"/>
    <w:rsid w:val="00114DF0"/>
    <w:rsid w:val="001169FA"/>
    <w:rsid w:val="00121970"/>
    <w:rsid w:val="001227E9"/>
    <w:rsid w:val="00126288"/>
    <w:rsid w:val="00131548"/>
    <w:rsid w:val="00147A01"/>
    <w:rsid w:val="0015372A"/>
    <w:rsid w:val="00163361"/>
    <w:rsid w:val="00164887"/>
    <w:rsid w:val="0017244C"/>
    <w:rsid w:val="00180F44"/>
    <w:rsid w:val="00193B39"/>
    <w:rsid w:val="00195522"/>
    <w:rsid w:val="001A0533"/>
    <w:rsid w:val="001A1860"/>
    <w:rsid w:val="001A196B"/>
    <w:rsid w:val="001A46DA"/>
    <w:rsid w:val="001A7DD7"/>
    <w:rsid w:val="001B1162"/>
    <w:rsid w:val="001B301A"/>
    <w:rsid w:val="001B6D55"/>
    <w:rsid w:val="001B7B8B"/>
    <w:rsid w:val="001D13CE"/>
    <w:rsid w:val="001D1A8A"/>
    <w:rsid w:val="001D1C34"/>
    <w:rsid w:val="001E49B4"/>
    <w:rsid w:val="001E5336"/>
    <w:rsid w:val="001E7A46"/>
    <w:rsid w:val="001E7C84"/>
    <w:rsid w:val="001F0E49"/>
    <w:rsid w:val="001F3F43"/>
    <w:rsid w:val="001F4642"/>
    <w:rsid w:val="001F65D5"/>
    <w:rsid w:val="002038A1"/>
    <w:rsid w:val="0021648A"/>
    <w:rsid w:val="00220F2F"/>
    <w:rsid w:val="00227139"/>
    <w:rsid w:val="0023477E"/>
    <w:rsid w:val="0027032B"/>
    <w:rsid w:val="00283AF1"/>
    <w:rsid w:val="00285BFF"/>
    <w:rsid w:val="00295B52"/>
    <w:rsid w:val="002A2615"/>
    <w:rsid w:val="002C178B"/>
    <w:rsid w:val="002C3D46"/>
    <w:rsid w:val="002D37C7"/>
    <w:rsid w:val="002E06F6"/>
    <w:rsid w:val="002E143D"/>
    <w:rsid w:val="00302778"/>
    <w:rsid w:val="00310E30"/>
    <w:rsid w:val="0031324D"/>
    <w:rsid w:val="00325F58"/>
    <w:rsid w:val="003339AA"/>
    <w:rsid w:val="00353170"/>
    <w:rsid w:val="003559D5"/>
    <w:rsid w:val="0035775E"/>
    <w:rsid w:val="003665D7"/>
    <w:rsid w:val="003712A0"/>
    <w:rsid w:val="003743D5"/>
    <w:rsid w:val="003749E3"/>
    <w:rsid w:val="00380F25"/>
    <w:rsid w:val="003A0EC4"/>
    <w:rsid w:val="003B17D1"/>
    <w:rsid w:val="003C4C7F"/>
    <w:rsid w:val="003C6195"/>
    <w:rsid w:val="003C6E6B"/>
    <w:rsid w:val="003D0BDE"/>
    <w:rsid w:val="003D330E"/>
    <w:rsid w:val="003E595C"/>
    <w:rsid w:val="004026F8"/>
    <w:rsid w:val="00417198"/>
    <w:rsid w:val="00436582"/>
    <w:rsid w:val="004402A8"/>
    <w:rsid w:val="004506A6"/>
    <w:rsid w:val="004558DD"/>
    <w:rsid w:val="00472915"/>
    <w:rsid w:val="004752B9"/>
    <w:rsid w:val="004831DE"/>
    <w:rsid w:val="004843E6"/>
    <w:rsid w:val="004953D0"/>
    <w:rsid w:val="00495CD4"/>
    <w:rsid w:val="004A1C59"/>
    <w:rsid w:val="004B0A3E"/>
    <w:rsid w:val="004C01FE"/>
    <w:rsid w:val="004E438E"/>
    <w:rsid w:val="004E6F52"/>
    <w:rsid w:val="005002B7"/>
    <w:rsid w:val="00503A78"/>
    <w:rsid w:val="00512417"/>
    <w:rsid w:val="00514AD5"/>
    <w:rsid w:val="00516807"/>
    <w:rsid w:val="005364A6"/>
    <w:rsid w:val="00536DF7"/>
    <w:rsid w:val="005423E7"/>
    <w:rsid w:val="005513FB"/>
    <w:rsid w:val="00564B0F"/>
    <w:rsid w:val="00583E2D"/>
    <w:rsid w:val="00584105"/>
    <w:rsid w:val="00586CB5"/>
    <w:rsid w:val="00594640"/>
    <w:rsid w:val="00597E8D"/>
    <w:rsid w:val="005B1482"/>
    <w:rsid w:val="005C5584"/>
    <w:rsid w:val="005E07C4"/>
    <w:rsid w:val="005F3493"/>
    <w:rsid w:val="00603153"/>
    <w:rsid w:val="00612E15"/>
    <w:rsid w:val="00614EC3"/>
    <w:rsid w:val="00640A49"/>
    <w:rsid w:val="006507AA"/>
    <w:rsid w:val="006509AC"/>
    <w:rsid w:val="006704CD"/>
    <w:rsid w:val="00671152"/>
    <w:rsid w:val="006723B6"/>
    <w:rsid w:val="006844FF"/>
    <w:rsid w:val="00697B69"/>
    <w:rsid w:val="006A15C5"/>
    <w:rsid w:val="006A5930"/>
    <w:rsid w:val="006A7C35"/>
    <w:rsid w:val="006C0D59"/>
    <w:rsid w:val="006C3418"/>
    <w:rsid w:val="006E4B42"/>
    <w:rsid w:val="006F10E4"/>
    <w:rsid w:val="006F7B6E"/>
    <w:rsid w:val="007012DE"/>
    <w:rsid w:val="007079AD"/>
    <w:rsid w:val="00711297"/>
    <w:rsid w:val="00711FC9"/>
    <w:rsid w:val="00724855"/>
    <w:rsid w:val="00741C96"/>
    <w:rsid w:val="007459AE"/>
    <w:rsid w:val="00745A04"/>
    <w:rsid w:val="00761D75"/>
    <w:rsid w:val="00767285"/>
    <w:rsid w:val="00770D48"/>
    <w:rsid w:val="007738CD"/>
    <w:rsid w:val="00774170"/>
    <w:rsid w:val="007A24C8"/>
    <w:rsid w:val="007B27EC"/>
    <w:rsid w:val="007D4E6D"/>
    <w:rsid w:val="007F5F85"/>
    <w:rsid w:val="007F62CD"/>
    <w:rsid w:val="007F7E8B"/>
    <w:rsid w:val="00807655"/>
    <w:rsid w:val="00813BDB"/>
    <w:rsid w:val="00816C66"/>
    <w:rsid w:val="00822FBC"/>
    <w:rsid w:val="00837A09"/>
    <w:rsid w:val="00840B46"/>
    <w:rsid w:val="008470E7"/>
    <w:rsid w:val="0085272F"/>
    <w:rsid w:val="00855B90"/>
    <w:rsid w:val="00856AE3"/>
    <w:rsid w:val="0085734C"/>
    <w:rsid w:val="008601E6"/>
    <w:rsid w:val="00862CB1"/>
    <w:rsid w:val="00864897"/>
    <w:rsid w:val="00866BF9"/>
    <w:rsid w:val="00872E89"/>
    <w:rsid w:val="0088750D"/>
    <w:rsid w:val="008927D4"/>
    <w:rsid w:val="008A2BE1"/>
    <w:rsid w:val="008A3F5C"/>
    <w:rsid w:val="008B436A"/>
    <w:rsid w:val="008C6558"/>
    <w:rsid w:val="008D52E3"/>
    <w:rsid w:val="008F21DA"/>
    <w:rsid w:val="00903D92"/>
    <w:rsid w:val="00906D82"/>
    <w:rsid w:val="00930293"/>
    <w:rsid w:val="00930AD3"/>
    <w:rsid w:val="00932E95"/>
    <w:rsid w:val="00946B0A"/>
    <w:rsid w:val="0094718B"/>
    <w:rsid w:val="00950576"/>
    <w:rsid w:val="009572B8"/>
    <w:rsid w:val="009613DF"/>
    <w:rsid w:val="00963A4E"/>
    <w:rsid w:val="00965D9A"/>
    <w:rsid w:val="00971218"/>
    <w:rsid w:val="009724C2"/>
    <w:rsid w:val="009749C2"/>
    <w:rsid w:val="009842EF"/>
    <w:rsid w:val="00984901"/>
    <w:rsid w:val="009A042F"/>
    <w:rsid w:val="009A302D"/>
    <w:rsid w:val="009A48C8"/>
    <w:rsid w:val="009A6416"/>
    <w:rsid w:val="009D23FF"/>
    <w:rsid w:val="009D6BF6"/>
    <w:rsid w:val="00A05C5F"/>
    <w:rsid w:val="00A12E1A"/>
    <w:rsid w:val="00A209A7"/>
    <w:rsid w:val="00A239B5"/>
    <w:rsid w:val="00A23C4E"/>
    <w:rsid w:val="00A322FF"/>
    <w:rsid w:val="00A32A51"/>
    <w:rsid w:val="00A364A4"/>
    <w:rsid w:val="00A3684B"/>
    <w:rsid w:val="00A720D7"/>
    <w:rsid w:val="00A81F78"/>
    <w:rsid w:val="00A82E3E"/>
    <w:rsid w:val="00A90282"/>
    <w:rsid w:val="00A91C13"/>
    <w:rsid w:val="00AC1F14"/>
    <w:rsid w:val="00AC51D0"/>
    <w:rsid w:val="00AD3D3C"/>
    <w:rsid w:val="00AE09C7"/>
    <w:rsid w:val="00AE3A47"/>
    <w:rsid w:val="00AE56C7"/>
    <w:rsid w:val="00AE7125"/>
    <w:rsid w:val="00B000A2"/>
    <w:rsid w:val="00B01334"/>
    <w:rsid w:val="00B14E15"/>
    <w:rsid w:val="00B26CAD"/>
    <w:rsid w:val="00B46ADB"/>
    <w:rsid w:val="00B505B1"/>
    <w:rsid w:val="00B55602"/>
    <w:rsid w:val="00B572A8"/>
    <w:rsid w:val="00B61BDD"/>
    <w:rsid w:val="00B815DD"/>
    <w:rsid w:val="00B84320"/>
    <w:rsid w:val="00B8686E"/>
    <w:rsid w:val="00B9531B"/>
    <w:rsid w:val="00BA2369"/>
    <w:rsid w:val="00BA60DA"/>
    <w:rsid w:val="00BA666E"/>
    <w:rsid w:val="00BA76BA"/>
    <w:rsid w:val="00BB4077"/>
    <w:rsid w:val="00BD00BD"/>
    <w:rsid w:val="00BD7553"/>
    <w:rsid w:val="00BE463F"/>
    <w:rsid w:val="00BE5D71"/>
    <w:rsid w:val="00C249B1"/>
    <w:rsid w:val="00C4375D"/>
    <w:rsid w:val="00C467D2"/>
    <w:rsid w:val="00C52FE1"/>
    <w:rsid w:val="00C636E7"/>
    <w:rsid w:val="00C723DB"/>
    <w:rsid w:val="00C80B46"/>
    <w:rsid w:val="00C869BB"/>
    <w:rsid w:val="00C94431"/>
    <w:rsid w:val="00C94D78"/>
    <w:rsid w:val="00CA41C4"/>
    <w:rsid w:val="00CA79F0"/>
    <w:rsid w:val="00CB3638"/>
    <w:rsid w:val="00CC55B8"/>
    <w:rsid w:val="00CC7D4B"/>
    <w:rsid w:val="00CD3E32"/>
    <w:rsid w:val="00CD6BC3"/>
    <w:rsid w:val="00CE2E57"/>
    <w:rsid w:val="00CF1835"/>
    <w:rsid w:val="00D01DBF"/>
    <w:rsid w:val="00D06408"/>
    <w:rsid w:val="00D1645C"/>
    <w:rsid w:val="00D21CE9"/>
    <w:rsid w:val="00D21F8E"/>
    <w:rsid w:val="00D2777E"/>
    <w:rsid w:val="00D31DBA"/>
    <w:rsid w:val="00D348A4"/>
    <w:rsid w:val="00D408D1"/>
    <w:rsid w:val="00D4159E"/>
    <w:rsid w:val="00D45016"/>
    <w:rsid w:val="00D4552E"/>
    <w:rsid w:val="00D47A0E"/>
    <w:rsid w:val="00D50158"/>
    <w:rsid w:val="00D60EFC"/>
    <w:rsid w:val="00D85495"/>
    <w:rsid w:val="00D863B5"/>
    <w:rsid w:val="00D95AD8"/>
    <w:rsid w:val="00DA3FA6"/>
    <w:rsid w:val="00DB436A"/>
    <w:rsid w:val="00DD2BA2"/>
    <w:rsid w:val="00DE2476"/>
    <w:rsid w:val="00E0611C"/>
    <w:rsid w:val="00E111C2"/>
    <w:rsid w:val="00E12C16"/>
    <w:rsid w:val="00E140DC"/>
    <w:rsid w:val="00E2047F"/>
    <w:rsid w:val="00E301B8"/>
    <w:rsid w:val="00E33EA0"/>
    <w:rsid w:val="00E35BC8"/>
    <w:rsid w:val="00E537E4"/>
    <w:rsid w:val="00E560AA"/>
    <w:rsid w:val="00E573C0"/>
    <w:rsid w:val="00E60FDC"/>
    <w:rsid w:val="00E6352B"/>
    <w:rsid w:val="00E677B2"/>
    <w:rsid w:val="00E70021"/>
    <w:rsid w:val="00E805EC"/>
    <w:rsid w:val="00E846C1"/>
    <w:rsid w:val="00EA3A4E"/>
    <w:rsid w:val="00EA4C58"/>
    <w:rsid w:val="00EA6983"/>
    <w:rsid w:val="00EC25C7"/>
    <w:rsid w:val="00EC260A"/>
    <w:rsid w:val="00EC795B"/>
    <w:rsid w:val="00EE40C2"/>
    <w:rsid w:val="00EF1D88"/>
    <w:rsid w:val="00EF5814"/>
    <w:rsid w:val="00F04C54"/>
    <w:rsid w:val="00F11ED4"/>
    <w:rsid w:val="00F2769B"/>
    <w:rsid w:val="00F30E50"/>
    <w:rsid w:val="00F342AE"/>
    <w:rsid w:val="00F36AE2"/>
    <w:rsid w:val="00F412E9"/>
    <w:rsid w:val="00F515DF"/>
    <w:rsid w:val="00F52214"/>
    <w:rsid w:val="00F52818"/>
    <w:rsid w:val="00F5462E"/>
    <w:rsid w:val="00F60BA7"/>
    <w:rsid w:val="00F66DDA"/>
    <w:rsid w:val="00F7748B"/>
    <w:rsid w:val="00F84812"/>
    <w:rsid w:val="00F91726"/>
    <w:rsid w:val="00F94BCC"/>
    <w:rsid w:val="00FA200F"/>
    <w:rsid w:val="00FC4B10"/>
    <w:rsid w:val="00FD38BD"/>
    <w:rsid w:val="00FE1CA5"/>
    <w:rsid w:val="00FE4CE8"/>
    <w:rsid w:val="00FE5BEE"/>
    <w:rsid w:val="00FF6BC0"/>
    <w:rsid w:val="00FF75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67BDF"/>
  <w15:chartTrackingRefBased/>
  <w15:docId w15:val="{A34EEE50-6ACF-E443-9FE5-09D1BFF7A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66E"/>
    <w:pPr>
      <w:spacing w:before="40" w:after="180"/>
    </w:pPr>
    <w:rPr>
      <w:rFonts w:ascii="Calibri" w:eastAsia="Times New Roman" w:hAnsi="Calibri" w:cstheme="minorHAnsi"/>
      <w:bCs/>
      <w:iCs/>
      <w:kern w:val="0"/>
      <w:sz w:val="22"/>
      <w:szCs w:val="22"/>
      <w14:ligatures w14:val="none"/>
    </w:rPr>
  </w:style>
  <w:style w:type="paragraph" w:styleId="Heading1">
    <w:name w:val="heading 1"/>
    <w:basedOn w:val="Normal"/>
    <w:next w:val="Normal"/>
    <w:link w:val="Heading1Char"/>
    <w:uiPriority w:val="9"/>
    <w:qFormat/>
    <w:rsid w:val="007A24C8"/>
    <w:pPr>
      <w:keepNext/>
      <w:keepLines/>
      <w:spacing w:before="0" w:after="480"/>
      <w:outlineLvl w:val="0"/>
    </w:pPr>
    <w:rPr>
      <w:rFonts w:ascii="Montserrat" w:eastAsiaTheme="majorEastAsia" w:hAnsi="Montserrat" w:cstheme="majorBidi"/>
      <w:bCs w:val="0"/>
      <w:iCs w:val="0"/>
      <w:color w:val="6E46E0"/>
      <w:sz w:val="62"/>
      <w:szCs w:val="62"/>
    </w:rPr>
  </w:style>
  <w:style w:type="paragraph" w:styleId="Heading2">
    <w:name w:val="heading 2"/>
    <w:basedOn w:val="Normal"/>
    <w:next w:val="Normal"/>
    <w:link w:val="Heading2Char"/>
    <w:uiPriority w:val="9"/>
    <w:unhideWhenUsed/>
    <w:qFormat/>
    <w:rsid w:val="00AD3D3C"/>
    <w:pPr>
      <w:keepNext/>
      <w:keepLines/>
      <w:spacing w:before="360" w:after="80"/>
      <w:outlineLvl w:val="1"/>
    </w:pPr>
    <w:rPr>
      <w:rFonts w:ascii="Montserrat SemiBold" w:eastAsiaTheme="majorEastAsia" w:hAnsi="Montserrat SemiBold" w:cstheme="majorBidi"/>
      <w:b/>
      <w:iCs w:val="0"/>
      <w:color w:val="6E46E0"/>
      <w:sz w:val="32"/>
      <w:szCs w:val="32"/>
    </w:rPr>
  </w:style>
  <w:style w:type="paragraph" w:styleId="Heading3">
    <w:name w:val="heading 3"/>
    <w:basedOn w:val="Normal"/>
    <w:next w:val="Normal"/>
    <w:link w:val="Heading3Char"/>
    <w:uiPriority w:val="9"/>
    <w:unhideWhenUsed/>
    <w:qFormat/>
    <w:rsid w:val="007D4E6D"/>
    <w:pPr>
      <w:keepNext/>
      <w:keepLines/>
      <w:spacing w:before="240" w:after="60"/>
      <w:outlineLvl w:val="2"/>
    </w:pPr>
    <w:rPr>
      <w:rFonts w:ascii="Montserrat SemiBold" w:eastAsiaTheme="majorEastAsia" w:hAnsi="Montserrat SemiBold" w:cstheme="majorBidi"/>
      <w:b/>
      <w:iCs w:val="0"/>
      <w:color w:val="404040" w:themeColor="text1" w:themeTint="BF"/>
      <w:sz w:val="26"/>
      <w:szCs w:val="26"/>
      <w:lang w:val="en-GB" w:eastAsia="en-AU"/>
    </w:rPr>
  </w:style>
  <w:style w:type="paragraph" w:styleId="Heading4">
    <w:name w:val="heading 4"/>
    <w:basedOn w:val="Normal"/>
    <w:next w:val="Normal"/>
    <w:link w:val="Heading4Char"/>
    <w:uiPriority w:val="9"/>
    <w:unhideWhenUsed/>
    <w:qFormat/>
    <w:rsid w:val="00BE463F"/>
    <w:pPr>
      <w:keepNext/>
      <w:keepLines/>
      <w:spacing w:before="80" w:after="120"/>
      <w:outlineLvl w:val="3"/>
    </w:pPr>
    <w:rPr>
      <w:rFonts w:ascii="Arial" w:eastAsiaTheme="majorEastAsia" w:hAnsi="Arial" w:cs="Times New Roman (Headings CS)"/>
      <w:i/>
      <w:iCs w:val="0"/>
      <w:spacing w:val="-10"/>
      <w:sz w:val="26"/>
      <w:szCs w:val="26"/>
    </w:rPr>
  </w:style>
  <w:style w:type="paragraph" w:styleId="Heading5">
    <w:name w:val="heading 5"/>
    <w:basedOn w:val="Normal"/>
    <w:next w:val="Normal"/>
    <w:link w:val="Heading5Char"/>
    <w:uiPriority w:val="9"/>
    <w:unhideWhenUsed/>
    <w:qFormat/>
    <w:rsid w:val="00512417"/>
    <w:pPr>
      <w:keepNext/>
      <w:keepLines/>
      <w:spacing w:before="120" w:after="120"/>
      <w:outlineLvl w:val="4"/>
    </w:pPr>
    <w:rPr>
      <w:rFonts w:ascii="Arial" w:eastAsiaTheme="majorEastAsia" w:hAnsi="Arial" w:cstheme="majorBidi"/>
      <w:b/>
      <w:bCs w:val="0"/>
    </w:rPr>
  </w:style>
  <w:style w:type="paragraph" w:styleId="Heading6">
    <w:name w:val="heading 6"/>
    <w:basedOn w:val="Normal"/>
    <w:next w:val="Normal"/>
    <w:link w:val="Heading6Char"/>
    <w:uiPriority w:val="9"/>
    <w:unhideWhenUsed/>
    <w:qFormat/>
    <w:rsid w:val="009A042F"/>
    <w:pPr>
      <w:keepNext/>
      <w:keepLines/>
      <w:spacing w:before="80" w:after="40"/>
      <w:outlineLvl w:val="5"/>
    </w:pPr>
    <w:rPr>
      <w:rFonts w:eastAsiaTheme="majorEastAsia" w:cstheme="majorBidi"/>
      <w:i/>
      <w:iCs w:val="0"/>
    </w:rPr>
  </w:style>
  <w:style w:type="paragraph" w:styleId="Heading7">
    <w:name w:val="heading 7"/>
    <w:basedOn w:val="Normal"/>
    <w:next w:val="Normal"/>
    <w:link w:val="Heading7Char"/>
    <w:uiPriority w:val="9"/>
    <w:semiHidden/>
    <w:unhideWhenUsed/>
    <w:qFormat/>
    <w:rsid w:val="00594640"/>
    <w:pPr>
      <w:keepNext/>
      <w:keepLines/>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640"/>
    <w:pPr>
      <w:keepNext/>
      <w:keepLines/>
      <w:outlineLvl w:val="7"/>
    </w:pPr>
    <w:rPr>
      <w:rFonts w:eastAsiaTheme="majorEastAsia" w:cstheme="majorBidi"/>
      <w:i/>
      <w:iCs w:val="0"/>
      <w:color w:val="272727" w:themeColor="text1" w:themeTint="D8"/>
    </w:rPr>
  </w:style>
  <w:style w:type="paragraph" w:styleId="Heading9">
    <w:name w:val="heading 9"/>
    <w:basedOn w:val="Normal"/>
    <w:next w:val="Normal"/>
    <w:link w:val="Heading9Char"/>
    <w:uiPriority w:val="9"/>
    <w:semiHidden/>
    <w:unhideWhenUsed/>
    <w:qFormat/>
    <w:rsid w:val="005946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4C8"/>
    <w:rPr>
      <w:rFonts w:ascii="Montserrat" w:eastAsiaTheme="majorEastAsia" w:hAnsi="Montserrat" w:cstheme="majorBidi"/>
      <w:color w:val="6E46E0"/>
      <w:kern w:val="0"/>
      <w:sz w:val="62"/>
      <w:szCs w:val="62"/>
      <w14:ligatures w14:val="none"/>
    </w:rPr>
  </w:style>
  <w:style w:type="character" w:customStyle="1" w:styleId="Heading2Char">
    <w:name w:val="Heading 2 Char"/>
    <w:basedOn w:val="DefaultParagraphFont"/>
    <w:link w:val="Heading2"/>
    <w:uiPriority w:val="9"/>
    <w:rsid w:val="00AD3D3C"/>
    <w:rPr>
      <w:rFonts w:ascii="Montserrat SemiBold" w:eastAsiaTheme="majorEastAsia" w:hAnsi="Montserrat SemiBold" w:cstheme="majorBidi"/>
      <w:b/>
      <w:bCs/>
      <w:color w:val="6E46E0"/>
      <w:kern w:val="0"/>
      <w:sz w:val="32"/>
      <w:szCs w:val="32"/>
      <w14:ligatures w14:val="none"/>
    </w:rPr>
  </w:style>
  <w:style w:type="character" w:customStyle="1" w:styleId="Heading3Char">
    <w:name w:val="Heading 3 Char"/>
    <w:basedOn w:val="DefaultParagraphFont"/>
    <w:link w:val="Heading3"/>
    <w:uiPriority w:val="9"/>
    <w:rsid w:val="007D4E6D"/>
    <w:rPr>
      <w:rFonts w:ascii="Montserrat SemiBold" w:eastAsiaTheme="majorEastAsia" w:hAnsi="Montserrat SemiBold" w:cstheme="majorBidi"/>
      <w:b/>
      <w:bCs/>
      <w:color w:val="404040" w:themeColor="text1" w:themeTint="BF"/>
      <w:kern w:val="0"/>
      <w:sz w:val="26"/>
      <w:szCs w:val="26"/>
      <w:lang w:val="en-GB" w:eastAsia="en-AU"/>
      <w14:ligatures w14:val="none"/>
    </w:rPr>
  </w:style>
  <w:style w:type="character" w:customStyle="1" w:styleId="Heading4Char">
    <w:name w:val="Heading 4 Char"/>
    <w:basedOn w:val="DefaultParagraphFont"/>
    <w:link w:val="Heading4"/>
    <w:uiPriority w:val="9"/>
    <w:rsid w:val="00BE463F"/>
    <w:rPr>
      <w:rFonts w:ascii="Arial" w:eastAsiaTheme="majorEastAsia" w:hAnsi="Arial" w:cs="Times New Roman (Headings CS)"/>
      <w:bCs/>
      <w:i/>
      <w:spacing w:val="-10"/>
      <w:kern w:val="0"/>
      <w:sz w:val="26"/>
      <w:szCs w:val="26"/>
      <w14:ligatures w14:val="none"/>
    </w:rPr>
  </w:style>
  <w:style w:type="character" w:customStyle="1" w:styleId="Heading5Char">
    <w:name w:val="Heading 5 Char"/>
    <w:basedOn w:val="DefaultParagraphFont"/>
    <w:link w:val="Heading5"/>
    <w:uiPriority w:val="9"/>
    <w:rsid w:val="00512417"/>
    <w:rPr>
      <w:rFonts w:ascii="Arial" w:eastAsiaTheme="majorEastAsia" w:hAnsi="Arial" w:cstheme="majorBidi"/>
      <w:b/>
      <w:iCs/>
      <w:kern w:val="0"/>
      <w14:ligatures w14:val="none"/>
    </w:rPr>
  </w:style>
  <w:style w:type="character" w:customStyle="1" w:styleId="Heading6Char">
    <w:name w:val="Heading 6 Char"/>
    <w:basedOn w:val="DefaultParagraphFont"/>
    <w:link w:val="Heading6"/>
    <w:uiPriority w:val="9"/>
    <w:rsid w:val="009A042F"/>
    <w:rPr>
      <w:rFonts w:eastAsiaTheme="majorEastAsia" w:cstheme="majorBidi"/>
      <w:i/>
      <w:iCs/>
    </w:rPr>
  </w:style>
  <w:style w:type="character" w:customStyle="1" w:styleId="Heading7Char">
    <w:name w:val="Heading 7 Char"/>
    <w:basedOn w:val="DefaultParagraphFont"/>
    <w:link w:val="Heading7"/>
    <w:uiPriority w:val="9"/>
    <w:semiHidden/>
    <w:rsid w:val="00594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640"/>
    <w:rPr>
      <w:rFonts w:eastAsiaTheme="majorEastAsia" w:cstheme="majorBidi"/>
      <w:color w:val="272727" w:themeColor="text1" w:themeTint="D8"/>
    </w:rPr>
  </w:style>
  <w:style w:type="paragraph" w:styleId="TOCHeading">
    <w:name w:val="TOC Heading"/>
    <w:basedOn w:val="Heading1"/>
    <w:next w:val="Normal"/>
    <w:uiPriority w:val="39"/>
    <w:semiHidden/>
    <w:unhideWhenUsed/>
    <w:qFormat/>
    <w:rsid w:val="00FD38BD"/>
    <w:pPr>
      <w:spacing w:before="240" w:after="0"/>
      <w:outlineLvl w:val="9"/>
    </w:pPr>
    <w:rPr>
      <w:rFonts w:asciiTheme="majorHAnsi" w:hAnsiTheme="majorHAnsi"/>
      <w:b/>
      <w:bCs/>
      <w:color w:val="0F4761" w:themeColor="accent1" w:themeShade="BF"/>
      <w:sz w:val="32"/>
      <w:szCs w:val="32"/>
    </w:rPr>
  </w:style>
  <w:style w:type="paragraph" w:customStyle="1" w:styleId="Note">
    <w:name w:val="Note"/>
    <w:basedOn w:val="Normal"/>
    <w:qFormat/>
    <w:rsid w:val="00FD38BD"/>
    <w:pPr>
      <w:spacing w:before="60" w:after="120"/>
    </w:pPr>
    <w:rPr>
      <w:rFonts w:asciiTheme="minorHAnsi" w:eastAsia="Calibri" w:hAnsiTheme="minorHAnsi"/>
      <w:bCs w:val="0"/>
      <w:iCs w:val="0"/>
      <w:color w:val="262626" w:themeColor="text1" w:themeTint="D9"/>
      <w:sz w:val="16"/>
      <w:szCs w:val="16"/>
    </w:rPr>
  </w:style>
  <w:style w:type="paragraph" w:styleId="Header">
    <w:name w:val="header"/>
    <w:basedOn w:val="Normal"/>
    <w:link w:val="HeaderChar"/>
    <w:uiPriority w:val="99"/>
    <w:unhideWhenUsed/>
    <w:rsid w:val="0094718B"/>
    <w:pPr>
      <w:tabs>
        <w:tab w:val="center" w:pos="4513"/>
        <w:tab w:val="right" w:pos="9026"/>
      </w:tabs>
      <w:spacing w:before="0" w:after="0"/>
    </w:pPr>
  </w:style>
  <w:style w:type="character" w:customStyle="1" w:styleId="HeaderChar">
    <w:name w:val="Header Char"/>
    <w:basedOn w:val="DefaultParagraphFont"/>
    <w:link w:val="Header"/>
    <w:uiPriority w:val="99"/>
    <w:rsid w:val="0094718B"/>
    <w:rPr>
      <w:rFonts w:ascii="Calibri" w:eastAsia="Times New Roman" w:hAnsi="Calibri" w:cstheme="minorHAnsi"/>
      <w:bCs/>
      <w:iCs/>
      <w:kern w:val="0"/>
      <w14:ligatures w14:val="none"/>
    </w:rPr>
  </w:style>
  <w:style w:type="paragraph" w:styleId="Footer">
    <w:name w:val="footer"/>
    <w:basedOn w:val="Normal"/>
    <w:link w:val="FooterChar"/>
    <w:uiPriority w:val="99"/>
    <w:unhideWhenUsed/>
    <w:rsid w:val="0094718B"/>
    <w:pPr>
      <w:tabs>
        <w:tab w:val="center" w:pos="4513"/>
        <w:tab w:val="right" w:pos="9026"/>
      </w:tabs>
      <w:spacing w:before="0" w:after="0"/>
    </w:pPr>
  </w:style>
  <w:style w:type="character" w:customStyle="1" w:styleId="FooterChar">
    <w:name w:val="Footer Char"/>
    <w:basedOn w:val="DefaultParagraphFont"/>
    <w:link w:val="Footer"/>
    <w:uiPriority w:val="99"/>
    <w:rsid w:val="0094718B"/>
    <w:rPr>
      <w:rFonts w:ascii="Calibri" w:eastAsia="Times New Roman" w:hAnsi="Calibri" w:cstheme="minorHAnsi"/>
      <w:bCs/>
      <w:iCs/>
      <w:kern w:val="0"/>
      <w14:ligatures w14:val="none"/>
    </w:rPr>
  </w:style>
  <w:style w:type="character" w:styleId="FollowedHyperlink">
    <w:name w:val="FollowedHyperlink"/>
    <w:basedOn w:val="DefaultParagraphFont"/>
    <w:uiPriority w:val="99"/>
    <w:semiHidden/>
    <w:unhideWhenUsed/>
    <w:rsid w:val="00F52818"/>
    <w:rPr>
      <w:color w:val="96607D" w:themeColor="followedHyperlink"/>
      <w:u w:val="single"/>
    </w:rPr>
  </w:style>
  <w:style w:type="table" w:styleId="TableGrid">
    <w:name w:val="Table Grid"/>
    <w:basedOn w:val="TableNormal"/>
    <w:uiPriority w:val="39"/>
    <w:rsid w:val="00594640"/>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94640"/>
    <w:rPr>
      <w:color w:val="141414"/>
      <w:u w:val="single"/>
    </w:rPr>
  </w:style>
  <w:style w:type="paragraph" w:customStyle="1" w:styleId="Footertextportraitpage">
    <w:name w:val="Footer text portrait page"/>
    <w:basedOn w:val="FootnotesEndnotestext"/>
    <w:qFormat/>
    <w:rsid w:val="00BD00BD"/>
    <w:pPr>
      <w:tabs>
        <w:tab w:val="center" w:pos="4395"/>
        <w:tab w:val="right" w:pos="8769"/>
      </w:tabs>
      <w:spacing w:before="0" w:after="0"/>
    </w:pPr>
  </w:style>
  <w:style w:type="paragraph" w:styleId="TOC2">
    <w:name w:val="toc 2"/>
    <w:basedOn w:val="TOC1"/>
    <w:next w:val="Normal"/>
    <w:autoRedefine/>
    <w:uiPriority w:val="39"/>
    <w:unhideWhenUsed/>
    <w:rsid w:val="00BD7553"/>
    <w:pPr>
      <w:tabs>
        <w:tab w:val="clear" w:pos="9016"/>
        <w:tab w:val="right" w:leader="dot" w:pos="9026"/>
      </w:tabs>
      <w:spacing w:before="80" w:line="260" w:lineRule="exact"/>
      <w:ind w:left="425"/>
    </w:pPr>
    <w:rPr>
      <w:b w:val="0"/>
      <w:sz w:val="20"/>
      <w:szCs w:val="20"/>
    </w:rPr>
  </w:style>
  <w:style w:type="paragraph" w:styleId="TOC1">
    <w:name w:val="toc 1"/>
    <w:basedOn w:val="Normal"/>
    <w:next w:val="Normal"/>
    <w:autoRedefine/>
    <w:uiPriority w:val="39"/>
    <w:unhideWhenUsed/>
    <w:rsid w:val="00BD7553"/>
    <w:pPr>
      <w:tabs>
        <w:tab w:val="right" w:leader="dot" w:pos="9016"/>
      </w:tabs>
      <w:spacing w:before="200" w:after="40" w:line="280" w:lineRule="exact"/>
    </w:pPr>
    <w:rPr>
      <w:rFonts w:eastAsia="Calibri"/>
      <w:b/>
      <w:noProof/>
      <w:color w:val="262626" w:themeColor="text1" w:themeTint="D9"/>
    </w:rPr>
  </w:style>
  <w:style w:type="paragraph" w:styleId="TOC3">
    <w:name w:val="toc 3"/>
    <w:basedOn w:val="TOC2"/>
    <w:next w:val="Normal"/>
    <w:autoRedefine/>
    <w:uiPriority w:val="39"/>
    <w:unhideWhenUsed/>
    <w:rsid w:val="00BD7553"/>
    <w:pPr>
      <w:ind w:left="992"/>
    </w:pPr>
    <w:rPr>
      <w:sz w:val="22"/>
    </w:rPr>
  </w:style>
  <w:style w:type="paragraph" w:customStyle="1" w:styleId="Bullet1">
    <w:name w:val="Bullet 1"/>
    <w:basedOn w:val="Normal"/>
    <w:qFormat/>
    <w:rsid w:val="004B0A3E"/>
    <w:pPr>
      <w:numPr>
        <w:numId w:val="1"/>
      </w:numPr>
      <w:tabs>
        <w:tab w:val="left" w:pos="284"/>
      </w:tabs>
      <w:spacing w:before="60" w:after="120" w:line="300" w:lineRule="exact"/>
      <w:ind w:left="284" w:hanging="284"/>
    </w:pPr>
    <w:rPr>
      <w:rFonts w:cs="Arial"/>
      <w:bCs w:val="0"/>
      <w:iCs w:val="0"/>
      <w:lang w:eastAsia="en-AU"/>
    </w:rPr>
  </w:style>
  <w:style w:type="paragraph" w:customStyle="1" w:styleId="Bullet2">
    <w:name w:val="Bullet 2"/>
    <w:basedOn w:val="Bullet1"/>
    <w:qFormat/>
    <w:rsid w:val="004B0A3E"/>
    <w:pPr>
      <w:numPr>
        <w:numId w:val="2"/>
      </w:numPr>
      <w:tabs>
        <w:tab w:val="clear" w:pos="284"/>
        <w:tab w:val="left" w:pos="567"/>
      </w:tabs>
      <w:spacing w:line="280" w:lineRule="exact"/>
      <w:ind w:left="568" w:hanging="284"/>
    </w:pPr>
  </w:style>
  <w:style w:type="paragraph" w:customStyle="1" w:styleId="Tablebody">
    <w:name w:val="Table_body"/>
    <w:basedOn w:val="Normal"/>
    <w:qFormat/>
    <w:rsid w:val="00B55602"/>
    <w:pPr>
      <w:spacing w:before="60" w:after="60"/>
    </w:pPr>
    <w:rPr>
      <w:rFonts w:cs="Arial"/>
      <w:bCs w:val="0"/>
      <w:iCs w:val="0"/>
      <w:color w:val="262626" w:themeColor="text1" w:themeTint="D9"/>
      <w:sz w:val="21"/>
      <w:szCs w:val="21"/>
      <w:lang w:val="en-US" w:eastAsia="en-AU"/>
    </w:rPr>
  </w:style>
  <w:style w:type="paragraph" w:customStyle="1" w:styleId="Tableheaderreverse">
    <w:name w:val="Table_header_reverse"/>
    <w:basedOn w:val="Normal"/>
    <w:qFormat/>
    <w:rsid w:val="00A81F78"/>
    <w:pPr>
      <w:spacing w:before="60" w:after="60"/>
    </w:pPr>
    <w:rPr>
      <w:rFonts w:ascii="Arial" w:hAnsi="Arial"/>
      <w:color w:val="FFFFFF" w:themeColor="background1"/>
      <w:lang w:val="en-US" w:eastAsia="en-AU"/>
    </w:rPr>
  </w:style>
  <w:style w:type="paragraph" w:customStyle="1" w:styleId="Tablebullet1">
    <w:name w:val="Table bullet 1"/>
    <w:basedOn w:val="Bullet1"/>
    <w:qFormat/>
    <w:rsid w:val="00B55602"/>
    <w:pPr>
      <w:tabs>
        <w:tab w:val="clear" w:pos="284"/>
        <w:tab w:val="left" w:pos="209"/>
      </w:tabs>
      <w:spacing w:after="60" w:line="240" w:lineRule="exact"/>
      <w:ind w:left="210" w:hanging="210"/>
    </w:pPr>
    <w:rPr>
      <w:sz w:val="20"/>
      <w:szCs w:val="20"/>
      <w:lang w:val="en-US"/>
    </w:rPr>
  </w:style>
  <w:style w:type="paragraph" w:customStyle="1" w:styleId="Tablebullet2">
    <w:name w:val="Table bullet 2"/>
    <w:basedOn w:val="Bullet2"/>
    <w:qFormat/>
    <w:rsid w:val="00B55602"/>
    <w:pPr>
      <w:spacing w:line="240" w:lineRule="auto"/>
    </w:pPr>
    <w:rPr>
      <w:sz w:val="20"/>
      <w:szCs w:val="20"/>
    </w:rPr>
  </w:style>
  <w:style w:type="paragraph" w:customStyle="1" w:styleId="Tablesubheader">
    <w:name w:val="Table sub header"/>
    <w:basedOn w:val="Tablebody"/>
    <w:qFormat/>
    <w:rsid w:val="00B55602"/>
    <w:rPr>
      <w:b/>
      <w:sz w:val="22"/>
      <w:szCs w:val="22"/>
    </w:rPr>
  </w:style>
  <w:style w:type="paragraph" w:customStyle="1" w:styleId="FootnotesEndnotestext">
    <w:name w:val="Footnotes/Endnotes text"/>
    <w:basedOn w:val="Normal"/>
    <w:qFormat/>
    <w:rsid w:val="00D50158"/>
    <w:pPr>
      <w:spacing w:before="120" w:after="360"/>
    </w:pPr>
    <w:rPr>
      <w:rFonts w:eastAsia="Calibri"/>
      <w:sz w:val="18"/>
      <w:szCs w:val="18"/>
    </w:rPr>
  </w:style>
  <w:style w:type="paragraph" w:customStyle="1" w:styleId="IntroPara">
    <w:name w:val="Intro Para"/>
    <w:qFormat/>
    <w:rsid w:val="007A24C8"/>
    <w:pPr>
      <w:spacing w:before="120" w:after="240"/>
    </w:pPr>
    <w:rPr>
      <w:rFonts w:ascii="Montserrat" w:eastAsia="Times New Roman" w:hAnsi="Montserrat" w:cstheme="minorHAnsi"/>
      <w:kern w:val="0"/>
      <w:sz w:val="28"/>
      <w:szCs w:val="28"/>
      <w14:ligatures w14:val="none"/>
    </w:rPr>
  </w:style>
  <w:style w:type="table" w:customStyle="1" w:styleId="ARStandardTable1">
    <w:name w:val="AR_Standard Table_1"/>
    <w:basedOn w:val="TableNormal"/>
    <w:uiPriority w:val="99"/>
    <w:rsid w:val="00A81F78"/>
    <w:rPr>
      <w:rFonts w:ascii="Calibri" w:eastAsia="Calibri" w:hAnsi="Calibri" w:cs="Times New Roman"/>
      <w:kern w:val="0"/>
      <w:sz w:val="21"/>
      <w:szCs w:val="20"/>
      <w:lang w:eastAsia="en-AU"/>
      <w14:ligatures w14:val="none"/>
    </w:rPr>
    <w:tblPr>
      <w:tblStyleRowBandSize w:val="1"/>
      <w:tblStyleColBandSize w:val="1"/>
      <w:tblBorders>
        <w:top w:val="single" w:sz="4" w:space="0" w:color="auto"/>
        <w:bottom w:val="single" w:sz="4" w:space="0" w:color="auto"/>
      </w:tblBorders>
    </w:tblPr>
    <w:tcPr>
      <w:tcMar>
        <w:top w:w="85" w:type="dxa"/>
        <w:left w:w="85" w:type="dxa"/>
        <w:bottom w:w="113" w:type="dxa"/>
      </w:tcMar>
    </w:tcPr>
    <w:tblStylePr w:type="firstRow">
      <w:rPr>
        <w:rFonts w:ascii="Arial" w:hAnsi="Arial"/>
        <w:b/>
        <w:i w:val="0"/>
        <w:color w:val="FFFFFF" w:themeColor="background1"/>
        <w:sz w:val="22"/>
      </w:rPr>
      <w:tblPr/>
      <w:tcPr>
        <w:tcBorders>
          <w:top w:val="nil"/>
          <w:left w:val="nil"/>
          <w:bottom w:val="nil"/>
          <w:right w:val="nil"/>
          <w:insideH w:val="nil"/>
          <w:insideV w:val="nil"/>
          <w:tl2br w:val="nil"/>
          <w:tr2bl w:val="nil"/>
        </w:tcBorders>
        <w:shd w:val="clear" w:color="auto" w:fill="482D8C"/>
      </w:tcPr>
    </w:tblStylePr>
    <w:tblStylePr w:type="lastRow">
      <w:tblPr/>
      <w:tcPr>
        <w:tcBorders>
          <w:bottom w:val="single" w:sz="2" w:space="0" w:color="D9D9D9" w:themeColor="background1" w:themeShade="D9"/>
        </w:tcBorders>
        <w:shd w:val="clear" w:color="auto" w:fill="FFFFFF" w:themeFill="background1"/>
      </w:tcPr>
    </w:tblStylePr>
    <w:tblStylePr w:type="band1Horz">
      <w:tblPr/>
      <w:tcPr>
        <w:tcBorders>
          <w:top w:val="single" w:sz="2" w:space="0" w:color="D9D9D9" w:themeColor="background1" w:themeShade="D9"/>
          <w:left w:val="nil"/>
          <w:bottom w:val="single" w:sz="2" w:space="0" w:color="D9D9D9" w:themeColor="background1" w:themeShade="D9"/>
          <w:right w:val="nil"/>
          <w:insideH w:val="nil"/>
          <w:insideV w:val="nil"/>
          <w:tl2br w:val="nil"/>
          <w:tr2bl w:val="nil"/>
        </w:tcBorders>
        <w:shd w:val="clear" w:color="auto" w:fill="FFFFFF" w:themeFill="background1"/>
      </w:tcPr>
    </w:tblStylePr>
    <w:tblStylePr w:type="band2Horz">
      <w:tblPr/>
      <w:tcPr>
        <w:tcBorders>
          <w:top w:val="nil"/>
          <w:left w:val="nil"/>
          <w:bottom w:val="nil"/>
          <w:right w:val="nil"/>
          <w:insideH w:val="nil"/>
          <w:insideV w:val="nil"/>
          <w:tl2br w:val="nil"/>
          <w:tr2bl w:val="nil"/>
        </w:tcBorders>
      </w:tcPr>
    </w:tblStylePr>
  </w:style>
  <w:style w:type="paragraph" w:customStyle="1" w:styleId="Tablecaption">
    <w:name w:val="Table caption"/>
    <w:basedOn w:val="Heading5"/>
    <w:qFormat/>
    <w:rsid w:val="007F7E8B"/>
    <w:pPr>
      <w:keepLines w:val="0"/>
      <w:tabs>
        <w:tab w:val="left" w:pos="1190"/>
      </w:tabs>
      <w:spacing w:before="240"/>
    </w:pPr>
    <w:rPr>
      <w:rFonts w:eastAsia="Times New Roman" w:cs="Arial"/>
      <w:i/>
      <w:color w:val="262626" w:themeColor="text1" w:themeTint="D9"/>
    </w:rPr>
  </w:style>
  <w:style w:type="paragraph" w:customStyle="1" w:styleId="BulletNumbers">
    <w:name w:val="Bullet Numbers"/>
    <w:basedOn w:val="Bullet1"/>
    <w:qFormat/>
    <w:rsid w:val="004B0A3E"/>
    <w:pPr>
      <w:numPr>
        <w:numId w:val="3"/>
      </w:numPr>
      <w:tabs>
        <w:tab w:val="clear" w:pos="284"/>
        <w:tab w:val="left" w:pos="426"/>
      </w:tabs>
      <w:ind w:left="426" w:hanging="426"/>
    </w:pPr>
  </w:style>
  <w:style w:type="paragraph" w:customStyle="1" w:styleId="Bulletalpha">
    <w:name w:val="Bullet alpha"/>
    <w:basedOn w:val="Bullet1"/>
    <w:qFormat/>
    <w:rsid w:val="004B0A3E"/>
    <w:pPr>
      <w:numPr>
        <w:numId w:val="4"/>
      </w:numPr>
      <w:tabs>
        <w:tab w:val="clear" w:pos="284"/>
        <w:tab w:val="left" w:pos="364"/>
      </w:tabs>
      <w:ind w:left="364" w:hanging="364"/>
    </w:pPr>
  </w:style>
  <w:style w:type="paragraph" w:customStyle="1" w:styleId="Bulletroman">
    <w:name w:val="Bullet roman"/>
    <w:basedOn w:val="BulletNumbers"/>
    <w:qFormat/>
    <w:rsid w:val="004B0A3E"/>
    <w:pPr>
      <w:numPr>
        <w:numId w:val="5"/>
      </w:numPr>
      <w:tabs>
        <w:tab w:val="clear" w:pos="426"/>
        <w:tab w:val="left" w:pos="363"/>
      </w:tabs>
      <w:ind w:left="363" w:hanging="363"/>
    </w:pPr>
  </w:style>
  <w:style w:type="paragraph" w:customStyle="1" w:styleId="TableFigures">
    <w:name w:val="Table Figures"/>
    <w:basedOn w:val="Tablebody"/>
    <w:qFormat/>
    <w:rsid w:val="00B55602"/>
    <w:pPr>
      <w:jc w:val="right"/>
    </w:pPr>
  </w:style>
  <w:style w:type="table" w:customStyle="1" w:styleId="ARFinancialsTable">
    <w:name w:val="AR_Financials Table"/>
    <w:basedOn w:val="TableNormal"/>
    <w:uiPriority w:val="99"/>
    <w:rsid w:val="005C5584"/>
    <w:rPr>
      <w:rFonts w:ascii="Calibri" w:eastAsia="Calibri" w:hAnsi="Calibri" w:cs="Times New Roman"/>
      <w:kern w:val="0"/>
      <w:sz w:val="21"/>
      <w:szCs w:val="20"/>
      <w:lang w:eastAsia="en-AU"/>
      <w14:ligatures w14:val="none"/>
    </w:rPr>
    <w:tblPr>
      <w:tblStyleRowBandSize w:val="1"/>
    </w:tblPr>
    <w:tcPr>
      <w:tcMar>
        <w:top w:w="113" w:type="dxa"/>
        <w:left w:w="142" w:type="dxa"/>
        <w:bottom w:w="113" w:type="dxa"/>
        <w:right w:w="170" w:type="dxa"/>
      </w:tcMar>
    </w:tcPr>
    <w:tblStylePr w:type="firstRow">
      <w:rPr>
        <w:rFonts w:ascii="Arial" w:hAnsi="Arial"/>
        <w:b/>
        <w:i w:val="0"/>
        <w:color w:val="FFFFFF" w:themeColor="background1"/>
        <w:sz w:val="22"/>
      </w:rPr>
      <w:tblPr/>
      <w:tcPr>
        <w:shd w:val="clear" w:color="auto" w:fill="482D8C"/>
      </w:tcPr>
    </w:tblStylePr>
    <w:tblStylePr w:type="lastRow">
      <w:rPr>
        <w:b/>
      </w:rPr>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shd w:val="clear" w:color="auto" w:fill="F2F2F2" w:themeFill="background1" w:themeFillShade="F2"/>
      </w:tcPr>
    </w:tblStylePr>
  </w:style>
  <w:style w:type="paragraph" w:customStyle="1" w:styleId="Footertextlandscapepage">
    <w:name w:val="Footer text landscape page"/>
    <w:basedOn w:val="FootnotesEndnotestext"/>
    <w:qFormat/>
    <w:rsid w:val="00BD00BD"/>
    <w:pPr>
      <w:tabs>
        <w:tab w:val="center" w:pos="6859"/>
        <w:tab w:val="right" w:pos="13719"/>
      </w:tabs>
      <w:spacing w:before="0" w:after="0"/>
    </w:pPr>
    <w:rPr>
      <w:noProof/>
    </w:rPr>
  </w:style>
  <w:style w:type="table" w:customStyle="1" w:styleId="Invisibletablefor2-columnlayout">
    <w:name w:val="Invisible table for 2-column layout"/>
    <w:basedOn w:val="TableNormal"/>
    <w:uiPriority w:val="99"/>
    <w:rsid w:val="00D408D1"/>
    <w:rPr>
      <w:rFonts w:ascii="Calibri" w:hAnsi="Calibri"/>
    </w:rPr>
    <w:tblPr>
      <w:tblCellMar>
        <w:left w:w="0" w:type="dxa"/>
        <w:right w:w="57" w:type="dxa"/>
      </w:tblCellMar>
    </w:tblPr>
    <w:tblStylePr w:type="firstRow">
      <w:rPr>
        <w:rFonts w:ascii="Calibri" w:hAnsi="Calibri"/>
        <w:sz w:val="24"/>
      </w:rPr>
    </w:tblStylePr>
  </w:style>
  <w:style w:type="character" w:styleId="Strong">
    <w:name w:val="Strong"/>
    <w:basedOn w:val="DefaultParagraphFont"/>
    <w:uiPriority w:val="22"/>
    <w:qFormat/>
    <w:rsid w:val="0088750D"/>
    <w:rPr>
      <w:b/>
      <w:bCs/>
    </w:rPr>
  </w:style>
  <w:style w:type="paragraph" w:styleId="ListParagraph">
    <w:name w:val="List Paragraph"/>
    <w:basedOn w:val="Normal"/>
    <w:uiPriority w:val="34"/>
    <w:qFormat/>
    <w:rsid w:val="0088750D"/>
    <w:pPr>
      <w:ind w:left="720"/>
      <w:contextualSpacing/>
    </w:pPr>
  </w:style>
  <w:style w:type="table" w:customStyle="1" w:styleId="Breakoutbox">
    <w:name w:val="Breakout box"/>
    <w:basedOn w:val="TableNormal"/>
    <w:uiPriority w:val="99"/>
    <w:rsid w:val="00697B69"/>
    <w:tblPr>
      <w:tblCellMar>
        <w:top w:w="198" w:type="dxa"/>
        <w:left w:w="227" w:type="dxa"/>
        <w:bottom w:w="142" w:type="dxa"/>
        <w:right w:w="255" w:type="dxa"/>
      </w:tblCellMar>
    </w:tblPr>
    <w:trPr>
      <w:cantSplit/>
    </w:trPr>
    <w:tcPr>
      <w:shd w:val="clear" w:color="auto" w:fill="F2F2F2" w:themeFill="background1" w:themeFillShade="F2"/>
      <w:vAlign w:val="center"/>
    </w:tcPr>
  </w:style>
  <w:style w:type="character" w:styleId="PageNumber">
    <w:name w:val="page number"/>
    <w:basedOn w:val="DefaultParagraphFont"/>
    <w:uiPriority w:val="99"/>
    <w:semiHidden/>
    <w:unhideWhenUsed/>
    <w:rsid w:val="00F30E50"/>
  </w:style>
  <w:style w:type="paragraph" w:styleId="Title">
    <w:name w:val="Title"/>
    <w:basedOn w:val="Normal"/>
    <w:next w:val="Normal"/>
    <w:link w:val="TitleChar"/>
    <w:uiPriority w:val="10"/>
    <w:qFormat/>
    <w:rsid w:val="00E301B8"/>
    <w:pPr>
      <w:spacing w:before="480" w:after="0" w:line="216" w:lineRule="auto"/>
      <w:contextualSpacing/>
    </w:pPr>
    <w:rPr>
      <w:rFonts w:ascii="Montserrat" w:eastAsiaTheme="majorEastAsia" w:hAnsi="Montserrat" w:cstheme="majorBidi"/>
      <w:bCs w:val="0"/>
      <w:iCs w:val="0"/>
      <w:color w:val="0D0D0D" w:themeColor="text1" w:themeTint="F2"/>
      <w:spacing w:val="-10"/>
      <w:kern w:val="28"/>
      <w:sz w:val="88"/>
      <w:szCs w:val="88"/>
      <w:lang w:val="en-GB" w:eastAsia="en-AU"/>
    </w:rPr>
  </w:style>
  <w:style w:type="character" w:customStyle="1" w:styleId="TitleChar">
    <w:name w:val="Title Char"/>
    <w:basedOn w:val="DefaultParagraphFont"/>
    <w:link w:val="Title"/>
    <w:uiPriority w:val="10"/>
    <w:rsid w:val="00E301B8"/>
    <w:rPr>
      <w:rFonts w:ascii="Montserrat" w:eastAsiaTheme="majorEastAsia" w:hAnsi="Montserrat" w:cstheme="majorBidi"/>
      <w:color w:val="0D0D0D" w:themeColor="text1" w:themeTint="F2"/>
      <w:spacing w:val="-10"/>
      <w:kern w:val="28"/>
      <w:sz w:val="88"/>
      <w:szCs w:val="88"/>
      <w:lang w:val="en-GB" w:eastAsia="en-AU"/>
      <w14:ligatures w14:val="none"/>
    </w:rPr>
  </w:style>
  <w:style w:type="paragraph" w:customStyle="1" w:styleId="website">
    <w:name w:val="website"/>
    <w:basedOn w:val="Normal"/>
    <w:qFormat/>
    <w:rsid w:val="00EA4C58"/>
    <w:pPr>
      <w:ind w:right="-163"/>
      <w:jc w:val="right"/>
    </w:pPr>
    <w:rPr>
      <w:rFonts w:ascii="Montserrat" w:hAnsi="Montserrat" w:cs="Aptos (Body)"/>
      <w:b/>
      <w:iCs w:val="0"/>
      <w:spacing w:val="-2"/>
      <w:sz w:val="32"/>
      <w:szCs w:val="32"/>
    </w:rPr>
  </w:style>
  <w:style w:type="paragraph" w:customStyle="1" w:styleId="Breakoutboxheader">
    <w:name w:val="Breakout box header"/>
    <w:basedOn w:val="Heading2"/>
    <w:next w:val="Normal"/>
    <w:qFormat/>
    <w:rsid w:val="00C4375D"/>
    <w:pPr>
      <w:spacing w:before="0"/>
    </w:pPr>
  </w:style>
  <w:style w:type="character" w:styleId="UnresolvedMention">
    <w:name w:val="Unresolved Mention"/>
    <w:basedOn w:val="DefaultParagraphFont"/>
    <w:uiPriority w:val="99"/>
    <w:semiHidden/>
    <w:unhideWhenUsed/>
    <w:rsid w:val="00E560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19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act.gov.au/skills/grants" TargetMode="External"/><Relationship Id="rId3" Type="http://schemas.openxmlformats.org/officeDocument/2006/relationships/customXml" Target="../customXml/item3.xml"/><Relationship Id="rId21" Type="http://schemas.openxmlformats.org/officeDocument/2006/relationships/hyperlink" Target="mailto:skills.projects@act.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events.teams.microsoft.com/event/33acebd1-8f61-414d-9f92-d36e53cdc349@b46c1908-0334-4236-b978-585ee88e419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ct.gov.au/skills/gra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d47241e-7224-40da-83d9-1113ff4a4334">
      <UserInfo>
        <DisplayName/>
        <AccountId xsi:nil="true"/>
        <AccountType/>
      </UserInfo>
    </SharedWithUsers>
    <lcf76f155ced4ddcb4097134ff3c332f xmlns="f6c841be-bb08-4901-87b0-0033aa80d2c6">
      <Terms xmlns="http://schemas.microsoft.com/office/infopath/2007/PartnerControls"/>
    </lcf76f155ced4ddcb4097134ff3c332f>
    <TaxCatchAll xmlns="4d47241e-7224-40da-83d9-1113ff4a4334" xsi:nil="true"/>
    <_Flow_SignoffStatus xmlns="f6c841be-bb08-4901-87b0-0033aa80d2c6" xsi:nil="true"/>
    <DocumentType xmlns="f6c841be-bb08-4901-87b0-0033aa80d2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21" ma:contentTypeDescription="Create a new document." ma:contentTypeScope="" ma:versionID="3dc0a0aa5d813c1ccc1c9af56cf373e2">
  <xsd:schema xmlns:xsd="http://www.w3.org/2001/XMLSchema" xmlns:xs="http://www.w3.org/2001/XMLSchema" xmlns:p="http://schemas.microsoft.com/office/2006/metadata/properties" xmlns:ns2="f6c841be-bb08-4901-87b0-0033aa80d2c6" xmlns:ns3="4d47241e-7224-40da-83d9-1113ff4a4334" targetNamespace="http://schemas.microsoft.com/office/2006/metadata/properties" ma:root="true" ma:fieldsID="0107a8091404721e33c13c5070e93ff5" ns2:_="" ns3:_="">
    <xsd:import namespace="f6c841be-bb08-4901-87b0-0033aa80d2c6"/>
    <xsd:import namespace="4d47241e-7224-40da-83d9-1113ff4a4334"/>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7241e-7224-40da-83d9-1113ff4a43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5dcb94e-5755-4384-ae7a-b1d759b3967d}" ma:internalName="TaxCatchAll" ma:showField="CatchAllData" ma:web="4d47241e-7224-40da-83d9-1113ff4a43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462075-BCF5-4095-BA5C-578E25B84630}">
  <ds:schemaRefs>
    <ds:schemaRef ds:uri="http://schemas.microsoft.com/office/2006/metadata/properties"/>
    <ds:schemaRef ds:uri="http://schemas.microsoft.com/office/infopath/2007/PartnerControls"/>
    <ds:schemaRef ds:uri="4d47241e-7224-40da-83d9-1113ff4a4334"/>
    <ds:schemaRef ds:uri="f6c841be-bb08-4901-87b0-0033aa80d2c6"/>
  </ds:schemaRefs>
</ds:datastoreItem>
</file>

<file path=customXml/itemProps2.xml><?xml version="1.0" encoding="utf-8"?>
<ds:datastoreItem xmlns:ds="http://schemas.openxmlformats.org/officeDocument/2006/customXml" ds:itemID="{1ED4C0FB-FCD8-45CD-AF7A-93E00B45B9E1}">
  <ds:schemaRefs>
    <ds:schemaRef ds:uri="http://schemas.microsoft.com/sharepoint/v3/contenttype/forms"/>
  </ds:schemaRefs>
</ds:datastoreItem>
</file>

<file path=customXml/itemProps3.xml><?xml version="1.0" encoding="utf-8"?>
<ds:datastoreItem xmlns:ds="http://schemas.openxmlformats.org/officeDocument/2006/customXml" ds:itemID="{7C16C04D-E84C-0246-8595-D3CA0A5E2BF3}">
  <ds:schemaRefs>
    <ds:schemaRef ds:uri="http://schemas.openxmlformats.org/officeDocument/2006/bibliography"/>
  </ds:schemaRefs>
</ds:datastoreItem>
</file>

<file path=customXml/itemProps4.xml><?xml version="1.0" encoding="utf-8"?>
<ds:datastoreItem xmlns:ds="http://schemas.openxmlformats.org/officeDocument/2006/customXml" ds:itemID="{2B024803-F419-444C-8A20-BB72E8614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4d47241e-7224-40da-83d9-1113ff4a4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2648</Characters>
  <Application>Microsoft Office Word</Application>
  <DocSecurity>4</DocSecurity>
  <Lines>67</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Nadudvary, Bryce</dc:creator>
  <cp:keywords/>
  <dc:description/>
  <cp:lastModifiedBy>Marshall, Brian</cp:lastModifiedBy>
  <cp:revision>2</cp:revision>
  <cp:lastPrinted>2025-07-28T04:45:00Z</cp:lastPrinted>
  <dcterms:created xsi:type="dcterms:W3CDTF">2026-07-29T22:11:00Z</dcterms:created>
  <dcterms:modified xsi:type="dcterms:W3CDTF">2026-07-29T22:11:00Z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2025-04-16T00:00:29Z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078c13c0-1d39-40c6-8081-7f3c63c51f2e</vt:lpwstr>
  </property>
  <property fmtid="{D5CDD505-2E9C-101B-9397-08002B2CF9AE}" pid="8" name="MSIP_Label_69af8531-eb46-4968-8cb3-105d2f5ea87e_ContentBits">
    <vt:lpwstr>0</vt:lpwstr>
  </property>
  <property fmtid="{D5CDD505-2E9C-101B-9397-08002B2CF9AE}" pid="9" name="MSIP_Label_69af8531-eb46-4968-8cb3-105d2f5ea87e_Tag">
    <vt:lpwstr>50, 3, 0, 1</vt:lpwstr>
  </property>
  <property fmtid="{D5CDD505-2E9C-101B-9397-08002B2CF9AE}" pid="10" name="MediaServiceImageTags">
    <vt:lpwstr/>
  </property>
  <property fmtid="{D5CDD505-2E9C-101B-9397-08002B2CF9AE}" pid="11" name="ContentTypeId">
    <vt:lpwstr>0x010100190D9B5854DD0943985B1931B7971495</vt:lpwstr>
  </property>
</Properties>
</file>