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C97D" w14:textId="77777777" w:rsidR="00120DEF" w:rsidRDefault="00120DEF" w:rsidP="00120DEF">
      <w:pPr>
        <w:pStyle w:val="Heading1"/>
      </w:pPr>
      <w:bookmarkStart w:id="0" w:name="_Ref213241293"/>
      <w:r>
        <w:t>Attachment A – Applicant Response Form</w:t>
      </w:r>
      <w:bookmarkEnd w:id="0"/>
    </w:p>
    <w:p w14:paraId="30429887" w14:textId="37884762" w:rsidR="00120DEF" w:rsidRDefault="00157B12" w:rsidP="00120DEF">
      <w:r>
        <w:t xml:space="preserve">This Applicant Response Form is for the Affordable Community Housing Land Tax Exemption Scheme Grant Program. </w:t>
      </w:r>
      <w:r w:rsidR="00120DEF" w:rsidRPr="00447B5C">
        <w:t xml:space="preserve">Please complete </w:t>
      </w:r>
      <w:r>
        <w:t>all</w:t>
      </w:r>
      <w:r w:rsidR="00120DEF" w:rsidRPr="00447B5C">
        <w:t xml:space="preserve"> sections </w:t>
      </w:r>
      <w:r>
        <w:t>including</w:t>
      </w:r>
      <w:r w:rsidR="00120DEF" w:rsidRPr="00447B5C">
        <w:t xml:space="preserve"> the Applicant </w:t>
      </w:r>
      <w:r>
        <w:t>D</w:t>
      </w:r>
      <w:r w:rsidR="00120DEF" w:rsidRPr="00447B5C">
        <w:t xml:space="preserve">eclaration. Please refer to the Guidelines for Applicants </w:t>
      </w:r>
      <w:r>
        <w:t xml:space="preserve">for more information about the Eligibility Criteria and </w:t>
      </w:r>
      <w:r w:rsidR="00120DEF" w:rsidRPr="00447B5C">
        <w:t xml:space="preserve">Evaluation Criteria. </w:t>
      </w:r>
    </w:p>
    <w:p w14:paraId="05E23DE6" w14:textId="4BB66E49" w:rsidR="00120DEF" w:rsidRPr="00D527B6" w:rsidRDefault="00120DEF" w:rsidP="00120DEF">
      <w:pPr>
        <w:rPr>
          <w:b/>
          <w:bCs/>
        </w:rPr>
      </w:pPr>
      <w:r w:rsidRPr="00D527B6">
        <w:rPr>
          <w:b/>
          <w:bCs/>
        </w:rPr>
        <w:t xml:space="preserve">Please limit responses to a maximum of </w:t>
      </w:r>
      <w:r w:rsidR="008C4543">
        <w:rPr>
          <w:b/>
          <w:bCs/>
        </w:rPr>
        <w:t>3</w:t>
      </w:r>
      <w:r w:rsidRPr="00D527B6">
        <w:rPr>
          <w:b/>
          <w:bCs/>
        </w:rPr>
        <w:t xml:space="preserve">50 words </w:t>
      </w:r>
      <w:r w:rsidR="00157B12">
        <w:rPr>
          <w:b/>
          <w:bCs/>
        </w:rPr>
        <w:t>each</w:t>
      </w:r>
      <w:r w:rsidRPr="00D527B6">
        <w:rPr>
          <w:b/>
          <w:bCs/>
        </w:rPr>
        <w:t xml:space="preserve"> for questions </w:t>
      </w:r>
      <w:r w:rsidRPr="00D527B6">
        <w:rPr>
          <w:b/>
          <w:bCs/>
        </w:rPr>
        <w:fldChar w:fldCharType="begin"/>
      </w:r>
      <w:r w:rsidRPr="00D527B6">
        <w:rPr>
          <w:b/>
          <w:bCs/>
        </w:rPr>
        <w:instrText xml:space="preserve"> REF _Ref213086021 \r \h  \* MERGEFORMAT </w:instrText>
      </w:r>
      <w:r w:rsidRPr="00D527B6">
        <w:rPr>
          <w:b/>
          <w:bCs/>
        </w:rPr>
      </w:r>
      <w:r w:rsidRPr="00D527B6">
        <w:rPr>
          <w:b/>
          <w:bCs/>
        </w:rPr>
        <w:fldChar w:fldCharType="separate"/>
      </w:r>
      <w:r>
        <w:rPr>
          <w:b/>
          <w:bCs/>
        </w:rPr>
        <w:t>3</w:t>
      </w:r>
      <w:r w:rsidRPr="00D527B6">
        <w:rPr>
          <w:b/>
          <w:bCs/>
        </w:rPr>
        <w:fldChar w:fldCharType="end"/>
      </w:r>
      <w:r w:rsidRPr="00D527B6">
        <w:rPr>
          <w:b/>
          <w:bCs/>
        </w:rPr>
        <w:t>-</w:t>
      </w:r>
      <w:r w:rsidR="008C4543">
        <w:rPr>
          <w:b/>
          <w:bCs/>
        </w:rPr>
        <w:t>9</w:t>
      </w:r>
      <w:r w:rsidRPr="00D527B6">
        <w:rPr>
          <w:b/>
          <w:bCs/>
        </w:rPr>
        <w:t xml:space="preserve"> below. </w:t>
      </w:r>
    </w:p>
    <w:p w14:paraId="536D65A3" w14:textId="03A63C79" w:rsidR="00120DEF" w:rsidRDefault="00120DEF" w:rsidP="00120DEF">
      <w:r>
        <w:t>Completed applications</w:t>
      </w:r>
      <w:r w:rsidR="001A72C0">
        <w:t xml:space="preserve"> </w:t>
      </w:r>
      <w:r>
        <w:t xml:space="preserve">must be submitted </w:t>
      </w:r>
      <w:r w:rsidR="00157B12">
        <w:t xml:space="preserve">in Microsoft Word or PDF format </w:t>
      </w:r>
      <w:r>
        <w:t xml:space="preserve">to </w:t>
      </w:r>
      <w:hyperlink r:id="rId7" w:history="1">
        <w:r w:rsidRPr="001A72C0">
          <w:rPr>
            <w:rStyle w:val="Hyperlink"/>
            <w:rFonts w:asciiTheme="minorHAnsi" w:hAnsiTheme="minorHAnsi"/>
          </w:rPr>
          <w:t>affordablehousing@act.gov.au</w:t>
        </w:r>
      </w:hyperlink>
      <w:r>
        <w:t xml:space="preserve"> by 2pm AEDT on </w:t>
      </w:r>
      <w:r w:rsidR="00717A20">
        <w:t>2 March 2026</w:t>
      </w:r>
      <w:r>
        <w:t xml:space="preserve">. </w:t>
      </w:r>
    </w:p>
    <w:p w14:paraId="26E10A30" w14:textId="77777777" w:rsidR="00120DEF" w:rsidRDefault="00120DEF" w:rsidP="00120DEF">
      <w:pPr>
        <w:pStyle w:val="Heading2"/>
        <w:numPr>
          <w:ilvl w:val="0"/>
          <w:numId w:val="15"/>
        </w:numPr>
      </w:pPr>
      <w:r>
        <w:t>Declaration</w:t>
      </w:r>
    </w:p>
    <w:p w14:paraId="2250A377" w14:textId="57423A94" w:rsidR="00120DEF" w:rsidRDefault="00120DEF" w:rsidP="00120DEF">
      <w:r>
        <w:t xml:space="preserve">I declare that the information provided in this application, including all attachments and supporting documentation, is true, accurate, complete, and feasible to the best of my knowledge. I understand that any false or misleading statements may result in the rejection of this </w:t>
      </w:r>
      <w:r w:rsidR="00157B12">
        <w:t>A</w:t>
      </w:r>
      <w:r>
        <w:t xml:space="preserve">pplication or termination of any </w:t>
      </w:r>
      <w:r w:rsidR="00157B12">
        <w:t>Deed of Grant</w:t>
      </w:r>
      <w:r>
        <w:t xml:space="preserve"> </w:t>
      </w:r>
      <w:r w:rsidR="005C23F3">
        <w:t>entered</w:t>
      </w:r>
      <w:r>
        <w:t xml:space="preserve"> with the Territory.</w:t>
      </w:r>
    </w:p>
    <w:p w14:paraId="0A9BBF69" w14:textId="08912D91" w:rsidR="00120DEF" w:rsidRDefault="00120DEF" w:rsidP="00120DEF">
      <w:r w:rsidRPr="00422E91">
        <w:rPr>
          <w:b/>
          <w:bCs/>
        </w:rPr>
        <w:t>Signed:</w:t>
      </w:r>
      <w:r>
        <w:t xml:space="preserve"> </w:t>
      </w:r>
    </w:p>
    <w:p w14:paraId="140AD4F2" w14:textId="1DA0D97E" w:rsidR="00120DEF" w:rsidRDefault="00120DEF" w:rsidP="00120DEF">
      <w:r w:rsidRPr="00422E91">
        <w:rPr>
          <w:b/>
          <w:bCs/>
        </w:rPr>
        <w:t>Date:</w:t>
      </w:r>
      <w:r>
        <w:t xml:space="preserve"> </w:t>
      </w:r>
      <w:sdt>
        <w:sdtPr>
          <w:id w:val="931783355"/>
          <w:lock w:val="sdtLocked"/>
          <w:placeholder>
            <w:docPart w:val="3CA42C7294A14F50A23392553B00D3C1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EndPr>
          <w:rPr>
            <w:highlight w:val="yellow"/>
          </w:rPr>
        </w:sdtEndPr>
        <w:sdtContent>
          <w:r w:rsidR="007A1E4C" w:rsidRPr="007A1E4C">
            <w:rPr>
              <w:rStyle w:val="PlaceholderText"/>
              <w:highlight w:val="yellow"/>
            </w:rPr>
            <w:t>Click or tap to enter a date.</w:t>
          </w:r>
        </w:sdtContent>
      </w:sdt>
    </w:p>
    <w:p w14:paraId="7E980B6C" w14:textId="77777777" w:rsidR="00120DEF" w:rsidRDefault="00120DEF" w:rsidP="00120DEF">
      <w:r w:rsidRPr="00422E91">
        <w:rPr>
          <w:b/>
          <w:bCs/>
        </w:rPr>
        <w:t>Name of Authorised Officer:</w:t>
      </w:r>
      <w:r>
        <w:t xml:space="preserve"> </w:t>
      </w:r>
      <w:sdt>
        <w:sdtPr>
          <w:id w:val="-2058537475"/>
          <w:lock w:val="sdtLocked"/>
          <w:placeholder>
            <w:docPart w:val="9C3E0CEA645A482EA954E245C1997130"/>
          </w:placeholder>
          <w:showingPlcHdr/>
        </w:sdtPr>
        <w:sdtEndPr/>
        <w:sdtContent>
          <w:r w:rsidRPr="00422E91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29FB2153" w14:textId="77777777" w:rsidR="00120DEF" w:rsidRDefault="00120DEF" w:rsidP="00120DEF">
      <w:r w:rsidRPr="00422E91">
        <w:rPr>
          <w:b/>
          <w:bCs/>
        </w:rPr>
        <w:t>Position:</w:t>
      </w:r>
      <w:r>
        <w:t xml:space="preserve"> </w:t>
      </w:r>
      <w:sdt>
        <w:sdtPr>
          <w:id w:val="-1130164368"/>
          <w:lock w:val="sdtLocked"/>
          <w:placeholder>
            <w:docPart w:val="DBEF0975A71446538A952A05D849CAEA"/>
          </w:placeholder>
          <w:showingPlcHdr/>
        </w:sdtPr>
        <w:sdtEndPr/>
        <w:sdtContent>
          <w:r w:rsidRPr="00422E91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223A46FE" w14:textId="77777777" w:rsidR="00120DEF" w:rsidRDefault="00120DEF" w:rsidP="00120DEF">
      <w:r w:rsidRPr="00422E91">
        <w:rPr>
          <w:b/>
          <w:bCs/>
        </w:rPr>
        <w:t>Organisation:</w:t>
      </w:r>
      <w:r>
        <w:t xml:space="preserve"> </w:t>
      </w:r>
      <w:sdt>
        <w:sdtPr>
          <w:id w:val="-2108961188"/>
          <w:lock w:val="sdtLocked"/>
          <w:placeholder>
            <w:docPart w:val="DF5D93310EC34C0EBCC8AD852B7B67FD"/>
          </w:placeholder>
          <w:showingPlcHdr/>
        </w:sdtPr>
        <w:sdtEndPr/>
        <w:sdtContent>
          <w:r w:rsidRPr="00422E91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30C24FF2" w14:textId="77777777" w:rsidR="00120DEF" w:rsidRPr="00422E91" w:rsidRDefault="00120DEF" w:rsidP="00120DEF">
      <w:r w:rsidRPr="00422E91">
        <w:rPr>
          <w:b/>
          <w:bCs/>
        </w:rPr>
        <w:t>NRSCH Registration Number:</w:t>
      </w:r>
      <w:r w:rsidRPr="00547EB6">
        <w:t xml:space="preserve"> </w:t>
      </w:r>
      <w:sdt>
        <w:sdtPr>
          <w:id w:val="-1020385835"/>
          <w:lock w:val="sdtLocked"/>
          <w:placeholder>
            <w:docPart w:val="FB2639E107FD44E9855570A6D17E5FDC"/>
          </w:placeholder>
          <w:showingPlcHdr/>
        </w:sdtPr>
        <w:sdtEndPr/>
        <w:sdtContent>
          <w:r w:rsidRPr="00422E91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2981D04E" w14:textId="77777777" w:rsidR="00120DEF" w:rsidRDefault="00120DEF" w:rsidP="00120DEF">
      <w:pPr>
        <w:pStyle w:val="Heading2"/>
        <w:numPr>
          <w:ilvl w:val="0"/>
          <w:numId w:val="15"/>
        </w:numPr>
      </w:pPr>
      <w:bookmarkStart w:id="1" w:name="_Toc213076441"/>
      <w:r>
        <w:t>Grant Funding Requested</w:t>
      </w:r>
    </w:p>
    <w:p w14:paraId="74210E8F" w14:textId="77777777" w:rsidR="00120DEF" w:rsidRDefault="00120DEF" w:rsidP="00120DEF">
      <w:r>
        <w:t>Please complete the table below to state the maximum funding sought.</w:t>
      </w:r>
    </w:p>
    <w:p w14:paraId="33387611" w14:textId="1D650620" w:rsidR="00120DEF" w:rsidRDefault="00120DEF" w:rsidP="00120DEF">
      <w:r>
        <w:t xml:space="preserve">See Section </w:t>
      </w:r>
      <w:r w:rsidR="00717A20">
        <w:t>3.3</w:t>
      </w:r>
      <w:r>
        <w:fldChar w:fldCharType="begin"/>
      </w:r>
      <w:r>
        <w:instrText xml:space="preserve"> REF _Ref213241704 \r </w:instrText>
      </w:r>
      <w:r>
        <w:fldChar w:fldCharType="separate"/>
      </w:r>
      <w:r>
        <w:fldChar w:fldCharType="end"/>
      </w:r>
      <w:r>
        <w:t xml:space="preserve"> </w:t>
      </w:r>
      <w:r w:rsidR="00157B12">
        <w:t xml:space="preserve">of the Guidelines for Applicants </w:t>
      </w:r>
      <w:r>
        <w:t>for information on how much funding can be applied for.</w:t>
      </w:r>
    </w:p>
    <w:tbl>
      <w:tblPr>
        <w:tblStyle w:val="TableGrid"/>
        <w:tblW w:w="10740" w:type="dxa"/>
        <w:tblInd w:w="-108" w:type="dxa"/>
        <w:tblLook w:val="04A0" w:firstRow="1" w:lastRow="0" w:firstColumn="1" w:lastColumn="0" w:noHBand="0" w:noVBand="1"/>
      </w:tblPr>
      <w:tblGrid>
        <w:gridCol w:w="2148"/>
        <w:gridCol w:w="2148"/>
        <w:gridCol w:w="2148"/>
        <w:gridCol w:w="2148"/>
        <w:gridCol w:w="2148"/>
      </w:tblGrid>
      <w:tr w:rsidR="007A1E4C" w:rsidRPr="00422E91" w14:paraId="3923C5EC" w14:textId="77777777" w:rsidTr="007A1E4C"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14:paraId="1816363B" w14:textId="77777777" w:rsidR="007A1E4C" w:rsidRPr="00422E91" w:rsidRDefault="007A1E4C" w:rsidP="006120B0">
            <w:pPr>
              <w:jc w:val="center"/>
              <w:rPr>
                <w:sz w:val="32"/>
                <w:szCs w:val="32"/>
              </w:rPr>
            </w:pPr>
            <w:r w:rsidRPr="00422E91">
              <w:rPr>
                <w:sz w:val="32"/>
                <w:szCs w:val="32"/>
              </w:rPr>
              <w:t>Year 1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14:paraId="272B36EC" w14:textId="77777777" w:rsidR="007A1E4C" w:rsidRPr="00422E91" w:rsidRDefault="007A1E4C" w:rsidP="006120B0">
            <w:pPr>
              <w:jc w:val="center"/>
              <w:rPr>
                <w:sz w:val="32"/>
                <w:szCs w:val="32"/>
              </w:rPr>
            </w:pPr>
            <w:r w:rsidRPr="00422E91">
              <w:rPr>
                <w:sz w:val="32"/>
                <w:szCs w:val="32"/>
              </w:rPr>
              <w:t>Year 2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14:paraId="3FE6CC22" w14:textId="77777777" w:rsidR="007A1E4C" w:rsidRPr="00422E91" w:rsidRDefault="007A1E4C" w:rsidP="006120B0">
            <w:pPr>
              <w:jc w:val="center"/>
              <w:rPr>
                <w:sz w:val="32"/>
                <w:szCs w:val="32"/>
              </w:rPr>
            </w:pPr>
            <w:r w:rsidRPr="00422E91">
              <w:rPr>
                <w:sz w:val="32"/>
                <w:szCs w:val="32"/>
              </w:rPr>
              <w:t>Year 3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14:paraId="14320A5F" w14:textId="77777777" w:rsidR="007A1E4C" w:rsidRPr="00422E91" w:rsidRDefault="007A1E4C" w:rsidP="006120B0">
            <w:pPr>
              <w:jc w:val="center"/>
              <w:rPr>
                <w:sz w:val="32"/>
                <w:szCs w:val="32"/>
              </w:rPr>
            </w:pPr>
            <w:r w:rsidRPr="00422E91">
              <w:rPr>
                <w:sz w:val="32"/>
                <w:szCs w:val="32"/>
              </w:rPr>
              <w:t>Year 4</w:t>
            </w:r>
          </w:p>
        </w:tc>
        <w:tc>
          <w:tcPr>
            <w:tcW w:w="2148" w:type="dxa"/>
            <w:vMerge w:val="restart"/>
            <w:tcBorders>
              <w:top w:val="nil"/>
              <w:left w:val="nil"/>
              <w:right w:val="nil"/>
            </w:tcBorders>
            <w:shd w:val="clear" w:color="auto" w:fill="003366"/>
            <w:vAlign w:val="center"/>
          </w:tcPr>
          <w:p w14:paraId="5EC4A611" w14:textId="53127D5D" w:rsidR="007A1E4C" w:rsidRPr="00422E91" w:rsidRDefault="007A1E4C" w:rsidP="007A1E4C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422E91">
              <w:rPr>
                <w:b/>
                <w:bCs/>
                <w:color w:val="F2F2F2" w:themeColor="background1" w:themeShade="F2"/>
                <w:sz w:val="32"/>
                <w:szCs w:val="32"/>
              </w:rPr>
              <w:t>Total</w:t>
            </w:r>
          </w:p>
        </w:tc>
      </w:tr>
      <w:tr w:rsidR="007A1E4C" w:rsidRPr="00422E91" w14:paraId="610C014B" w14:textId="77777777" w:rsidTr="00F02240"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14:paraId="2C6CD038" w14:textId="77777777" w:rsidR="007A1E4C" w:rsidRPr="00422E91" w:rsidRDefault="007A1E4C" w:rsidP="006120B0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422E91">
              <w:rPr>
                <w:sz w:val="32"/>
                <w:szCs w:val="32"/>
              </w:rPr>
              <w:t>2025-26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14:paraId="657CB3E2" w14:textId="77777777" w:rsidR="007A1E4C" w:rsidRPr="00422E91" w:rsidRDefault="007A1E4C" w:rsidP="006120B0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422E91">
              <w:rPr>
                <w:sz w:val="32"/>
                <w:szCs w:val="32"/>
              </w:rPr>
              <w:t>2026-27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14:paraId="7C0DC023" w14:textId="77777777" w:rsidR="007A1E4C" w:rsidRPr="00422E91" w:rsidRDefault="007A1E4C" w:rsidP="006120B0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422E91">
              <w:rPr>
                <w:sz w:val="32"/>
                <w:szCs w:val="32"/>
              </w:rPr>
              <w:t>2027-28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14:paraId="3690F328" w14:textId="77777777" w:rsidR="007A1E4C" w:rsidRPr="00422E91" w:rsidRDefault="007A1E4C" w:rsidP="006120B0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422E91">
              <w:rPr>
                <w:sz w:val="32"/>
                <w:szCs w:val="32"/>
              </w:rPr>
              <w:t>2028-29</w:t>
            </w:r>
          </w:p>
        </w:tc>
        <w:tc>
          <w:tcPr>
            <w:tcW w:w="2148" w:type="dxa"/>
            <w:vMerge/>
            <w:tcBorders>
              <w:left w:val="nil"/>
              <w:bottom w:val="nil"/>
              <w:right w:val="nil"/>
            </w:tcBorders>
            <w:shd w:val="clear" w:color="auto" w:fill="003366"/>
          </w:tcPr>
          <w:p w14:paraId="71CD037F" w14:textId="5A503BC9" w:rsidR="007A1E4C" w:rsidRPr="00422E91" w:rsidRDefault="007A1E4C" w:rsidP="006120B0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</w:p>
        </w:tc>
      </w:tr>
      <w:tr w:rsidR="00120DEF" w:rsidRPr="00422E91" w14:paraId="60F74F9E" w14:textId="77777777" w:rsidTr="006120B0"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9A724A" w14:textId="77777777" w:rsidR="00120DEF" w:rsidRPr="00422E91" w:rsidRDefault="00120DEF" w:rsidP="006120B0">
            <w:pPr>
              <w:jc w:val="center"/>
              <w:rPr>
                <w:color w:val="404040" w:themeColor="text1" w:themeTint="BF"/>
                <w:sz w:val="32"/>
                <w:szCs w:val="32"/>
              </w:rPr>
            </w:pPr>
            <w:r w:rsidRPr="00422E91">
              <w:rPr>
                <w:color w:val="404040" w:themeColor="text1" w:themeTint="BF"/>
                <w:sz w:val="32"/>
                <w:szCs w:val="32"/>
              </w:rPr>
              <w:t>$</w:t>
            </w:r>
            <w:r w:rsidRPr="00422E91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887766896"/>
                <w:lock w:val="sdtLocked"/>
                <w:placeholder>
                  <w:docPart w:val="7C2F1BACB843415395106BF6FA022CC2"/>
                </w:placeholder>
                <w:showingPlcHdr/>
              </w:sdtPr>
              <w:sdtEndPr/>
              <w:sdtContent>
                <w:r w:rsidRPr="00422E91">
                  <w:rPr>
                    <w:rStyle w:val="PlaceholderText"/>
                    <w:sz w:val="32"/>
                    <w:szCs w:val="32"/>
                    <w:highlight w:val="yellow"/>
                  </w:rPr>
                  <w:t>Click or tap here to enter text.</w:t>
                </w:r>
              </w:sdtContent>
            </w:sdt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1F44C4" w14:textId="77777777" w:rsidR="00120DEF" w:rsidRPr="00422E91" w:rsidRDefault="00120DEF" w:rsidP="006120B0">
            <w:pPr>
              <w:jc w:val="center"/>
              <w:rPr>
                <w:color w:val="404040" w:themeColor="text1" w:themeTint="BF"/>
                <w:sz w:val="32"/>
                <w:szCs w:val="32"/>
              </w:rPr>
            </w:pPr>
            <w:r w:rsidRPr="00422E91">
              <w:rPr>
                <w:color w:val="404040" w:themeColor="text1" w:themeTint="BF"/>
                <w:sz w:val="32"/>
                <w:szCs w:val="32"/>
              </w:rPr>
              <w:t>$</w:t>
            </w:r>
            <w:r w:rsidRPr="00422E91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995410448"/>
                <w:lock w:val="sdtLocked"/>
                <w:placeholder>
                  <w:docPart w:val="7D2BF524CEDB4358AB66C3EA741912DE"/>
                </w:placeholder>
                <w:showingPlcHdr/>
              </w:sdtPr>
              <w:sdtEndPr/>
              <w:sdtContent>
                <w:r w:rsidRPr="00422E91">
                  <w:rPr>
                    <w:rStyle w:val="PlaceholderText"/>
                    <w:sz w:val="32"/>
                    <w:szCs w:val="32"/>
                    <w:highlight w:val="yellow"/>
                  </w:rPr>
                  <w:t>Click or tap here to enter text.</w:t>
                </w:r>
              </w:sdtContent>
            </w:sdt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9E02C5" w14:textId="77777777" w:rsidR="00120DEF" w:rsidRPr="00422E91" w:rsidRDefault="00120DEF" w:rsidP="006120B0">
            <w:pPr>
              <w:jc w:val="center"/>
              <w:rPr>
                <w:color w:val="404040" w:themeColor="text1" w:themeTint="BF"/>
                <w:sz w:val="32"/>
                <w:szCs w:val="32"/>
              </w:rPr>
            </w:pPr>
            <w:r w:rsidRPr="00422E91">
              <w:rPr>
                <w:color w:val="404040" w:themeColor="text1" w:themeTint="BF"/>
                <w:sz w:val="32"/>
                <w:szCs w:val="32"/>
              </w:rPr>
              <w:t>$</w:t>
            </w:r>
            <w:r w:rsidRPr="00422E91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413401268"/>
                <w:lock w:val="sdtLocked"/>
                <w:placeholder>
                  <w:docPart w:val="BF98EB54BBB9481091C4FC6FAAC87485"/>
                </w:placeholder>
                <w:showingPlcHdr/>
              </w:sdtPr>
              <w:sdtEndPr/>
              <w:sdtContent>
                <w:r w:rsidRPr="00422E91">
                  <w:rPr>
                    <w:rStyle w:val="PlaceholderText"/>
                    <w:sz w:val="32"/>
                    <w:szCs w:val="32"/>
                    <w:highlight w:val="yellow"/>
                  </w:rPr>
                  <w:t>Click or tap here to enter text.</w:t>
                </w:r>
              </w:sdtContent>
            </w:sdt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DD2B2A" w14:textId="77777777" w:rsidR="00120DEF" w:rsidRPr="00422E91" w:rsidRDefault="00120DEF" w:rsidP="006120B0">
            <w:pPr>
              <w:jc w:val="center"/>
              <w:rPr>
                <w:color w:val="404040" w:themeColor="text1" w:themeTint="BF"/>
                <w:sz w:val="32"/>
                <w:szCs w:val="32"/>
              </w:rPr>
            </w:pPr>
            <w:r w:rsidRPr="00422E91">
              <w:rPr>
                <w:color w:val="404040" w:themeColor="text1" w:themeTint="BF"/>
                <w:sz w:val="32"/>
                <w:szCs w:val="32"/>
              </w:rPr>
              <w:t>$</w:t>
            </w:r>
            <w:r w:rsidRPr="00422E91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264542863"/>
                <w:lock w:val="sdtLocked"/>
                <w:placeholder>
                  <w:docPart w:val="07360A092936429DB67C0FFFF4792101"/>
                </w:placeholder>
                <w:showingPlcHdr/>
              </w:sdtPr>
              <w:sdtEndPr/>
              <w:sdtContent>
                <w:r w:rsidRPr="00422E91">
                  <w:rPr>
                    <w:rStyle w:val="PlaceholderText"/>
                    <w:sz w:val="32"/>
                    <w:szCs w:val="32"/>
                    <w:highlight w:val="yellow"/>
                  </w:rPr>
                  <w:t>Click or tap here to enter text.</w:t>
                </w:r>
              </w:sdtContent>
            </w:sdt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CDBDCE" w14:textId="77777777" w:rsidR="00120DEF" w:rsidRPr="00422E91" w:rsidRDefault="00120DEF" w:rsidP="006120B0">
            <w:pPr>
              <w:jc w:val="center"/>
              <w:rPr>
                <w:color w:val="404040" w:themeColor="text1" w:themeTint="BF"/>
                <w:sz w:val="32"/>
                <w:szCs w:val="32"/>
              </w:rPr>
            </w:pPr>
            <w:r w:rsidRPr="00422E91">
              <w:rPr>
                <w:color w:val="404040" w:themeColor="text1" w:themeTint="BF"/>
                <w:sz w:val="32"/>
                <w:szCs w:val="32"/>
              </w:rPr>
              <w:t>$</w:t>
            </w:r>
            <w:r w:rsidRPr="00422E91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542506428"/>
                <w:lock w:val="sdtLocked"/>
                <w:placeholder>
                  <w:docPart w:val="0108CFF31C374979BC5A8756710233FF"/>
                </w:placeholder>
                <w:showingPlcHdr/>
              </w:sdtPr>
              <w:sdtEndPr/>
              <w:sdtContent>
                <w:r w:rsidRPr="00422E91">
                  <w:rPr>
                    <w:rStyle w:val="PlaceholderText"/>
                    <w:sz w:val="32"/>
                    <w:szCs w:val="32"/>
                    <w:highlight w:val="yellow"/>
                  </w:rPr>
                  <w:t>Click or tap here to enter text.</w:t>
                </w:r>
              </w:sdtContent>
            </w:sdt>
          </w:p>
        </w:tc>
      </w:tr>
    </w:tbl>
    <w:p w14:paraId="0AB63AB1" w14:textId="77777777" w:rsidR="00120DEF" w:rsidRPr="00422E91" w:rsidRDefault="00120DEF" w:rsidP="00120DEF">
      <w:pPr>
        <w:rPr>
          <w:sz w:val="32"/>
          <w:szCs w:val="32"/>
          <w:lang w:val="en-US"/>
        </w:rPr>
      </w:pPr>
    </w:p>
    <w:p w14:paraId="0BF6470F" w14:textId="77777777" w:rsidR="00120DEF" w:rsidRPr="00422E91" w:rsidRDefault="00120DEF" w:rsidP="00120DEF">
      <w:pPr>
        <w:spacing w:after="0"/>
        <w:rPr>
          <w:b/>
          <w:sz w:val="32"/>
          <w:szCs w:val="32"/>
          <w:lang w:val="en-US"/>
        </w:rPr>
      </w:pPr>
      <w:r w:rsidRPr="00422E91">
        <w:rPr>
          <w:sz w:val="32"/>
          <w:szCs w:val="32"/>
        </w:rPr>
        <w:br w:type="page"/>
      </w:r>
    </w:p>
    <w:p w14:paraId="0210CB1E" w14:textId="35BA6D2C" w:rsidR="00120DEF" w:rsidRDefault="00120DEF" w:rsidP="00120DEF">
      <w:pPr>
        <w:pStyle w:val="Heading2"/>
        <w:numPr>
          <w:ilvl w:val="0"/>
          <w:numId w:val="15"/>
        </w:numPr>
      </w:pPr>
      <w:bookmarkStart w:id="2" w:name="_Ref213086021"/>
      <w:r>
        <w:lastRenderedPageBreak/>
        <w:t xml:space="preserve">Eligibility for the Grant </w:t>
      </w:r>
      <w:bookmarkEnd w:id="2"/>
      <w:r w:rsidR="00C7545B">
        <w:t>Program</w:t>
      </w:r>
    </w:p>
    <w:p w14:paraId="594CE802" w14:textId="7C3510FD" w:rsidR="00120DEF" w:rsidRDefault="00120DEF" w:rsidP="00120DEF">
      <w:pPr>
        <w:rPr>
          <w:i/>
          <w:iCs/>
        </w:rPr>
      </w:pPr>
      <w:r w:rsidRPr="00987223">
        <w:rPr>
          <w:b/>
          <w:bCs/>
          <w:i/>
          <w:iCs/>
        </w:rPr>
        <w:t>Background:</w:t>
      </w:r>
      <w:r w:rsidRPr="00987223">
        <w:rPr>
          <w:i/>
          <w:iCs/>
        </w:rPr>
        <w:t xml:space="preserve"> </w:t>
      </w:r>
      <w:r w:rsidR="00C7545B">
        <w:rPr>
          <w:i/>
          <w:iCs/>
        </w:rPr>
        <w:t xml:space="preserve">In addition to being a registered Community Housing Provider, </w:t>
      </w:r>
      <w:r w:rsidRPr="00987223">
        <w:rPr>
          <w:i/>
          <w:iCs/>
        </w:rPr>
        <w:t>Applicant</w:t>
      </w:r>
      <w:r>
        <w:rPr>
          <w:i/>
          <w:iCs/>
        </w:rPr>
        <w:t>s</w:t>
      </w:r>
      <w:r w:rsidRPr="00987223">
        <w:rPr>
          <w:i/>
          <w:iCs/>
        </w:rPr>
        <w:t xml:space="preserve"> must </w:t>
      </w:r>
      <w:r>
        <w:rPr>
          <w:i/>
          <w:iCs/>
        </w:rPr>
        <w:t xml:space="preserve">demonstrate </w:t>
      </w:r>
      <w:r w:rsidRPr="00987223">
        <w:rPr>
          <w:i/>
          <w:iCs/>
        </w:rPr>
        <w:t>relevant experience in tenancy and private rental property management</w:t>
      </w:r>
      <w:r>
        <w:rPr>
          <w:i/>
          <w:iCs/>
        </w:rPr>
        <w:t>,</w:t>
      </w:r>
      <w:r w:rsidRPr="00987223">
        <w:rPr>
          <w:i/>
          <w:iCs/>
        </w:rPr>
        <w:t xml:space="preserve"> and that they can comply with all Scheme requirements.</w:t>
      </w:r>
      <w:r>
        <w:rPr>
          <w:i/>
          <w:iCs/>
        </w:rPr>
        <w:t xml:space="preserve"> </w:t>
      </w:r>
    </w:p>
    <w:p w14:paraId="766D71B6" w14:textId="5FA00A3D" w:rsidR="00120DEF" w:rsidRDefault="00120DEF" w:rsidP="00120DEF">
      <w:pPr>
        <w:rPr>
          <w:b/>
          <w:bCs/>
          <w:i/>
          <w:iCs/>
        </w:rPr>
      </w:pPr>
      <w:r w:rsidRPr="00987223">
        <w:rPr>
          <w:i/>
          <w:iCs/>
        </w:rPr>
        <w:t xml:space="preserve">Further information is available at </w:t>
      </w:r>
      <w:r w:rsidRPr="00190F48">
        <w:rPr>
          <w:i/>
          <w:iCs/>
        </w:rPr>
        <w:t>Sectio</w:t>
      </w:r>
      <w:r>
        <w:rPr>
          <w:i/>
          <w:iCs/>
        </w:rPr>
        <w:t>n</w:t>
      </w:r>
      <w:r w:rsidR="00D6038B">
        <w:rPr>
          <w:i/>
          <w:iCs/>
        </w:rPr>
        <w:t xml:space="preserve"> 3.4</w:t>
      </w:r>
      <w:r w:rsidR="00157B12">
        <w:rPr>
          <w:i/>
          <w:iCs/>
        </w:rPr>
        <w:t xml:space="preserve"> of the Guidelines for Applicants</w:t>
      </w:r>
      <w:r>
        <w:rPr>
          <w:i/>
          <w:iCs/>
        </w:rPr>
        <w:t>.</w:t>
      </w:r>
    </w:p>
    <w:p w14:paraId="5FB053EB" w14:textId="2B13D2BE" w:rsidR="00120DEF" w:rsidRPr="00987223" w:rsidRDefault="00120DEF" w:rsidP="00120DEF">
      <w:pPr>
        <w:rPr>
          <w:i/>
          <w:iCs/>
        </w:rPr>
      </w:pPr>
      <w:r w:rsidRPr="00987223">
        <w:rPr>
          <w:b/>
          <w:bCs/>
          <w:i/>
          <w:iCs/>
        </w:rPr>
        <w:t>Instruction:</w:t>
      </w:r>
      <w:r w:rsidRPr="00987223">
        <w:rPr>
          <w:i/>
          <w:iCs/>
        </w:rPr>
        <w:t xml:space="preserve"> Please provid</w:t>
      </w:r>
      <w:r w:rsidR="00157B12">
        <w:rPr>
          <w:i/>
          <w:iCs/>
        </w:rPr>
        <w:t>e</w:t>
      </w:r>
      <w:r w:rsidRPr="00987223">
        <w:rPr>
          <w:i/>
          <w:iCs/>
        </w:rPr>
        <w:t xml:space="preserve"> information in the text box below</w:t>
      </w:r>
      <w:r w:rsidR="00157B12">
        <w:rPr>
          <w:i/>
          <w:iCs/>
        </w:rPr>
        <w:t xml:space="preserve"> to demonstrate your tenancy and property management experience and ability to comply with Scheme requirements</w:t>
      </w:r>
      <w:r w:rsidRPr="00987223">
        <w:rPr>
          <w:i/>
          <w:iCs/>
        </w:rPr>
        <w:t>.</w:t>
      </w:r>
      <w:r w:rsidR="00157B12">
        <w:rPr>
          <w:i/>
          <w:iCs/>
        </w:rPr>
        <w:t xml:space="preserve"> Responses are limited to </w:t>
      </w:r>
      <w:r w:rsidR="008C4543">
        <w:rPr>
          <w:i/>
          <w:iCs/>
        </w:rPr>
        <w:t>3</w:t>
      </w:r>
      <w:r w:rsidR="00157B12">
        <w:rPr>
          <w:i/>
          <w:iCs/>
        </w:rPr>
        <w:t>50 words.</w:t>
      </w:r>
    </w:p>
    <w:sdt>
      <w:sdtPr>
        <w:rPr>
          <w:lang w:val="en-US"/>
        </w:rPr>
        <w:alias w:val="3. Eligibility for Grant Program"/>
        <w:tag w:val="3. Eligibility for Grant Program"/>
        <w:id w:val="-728226696"/>
        <w:lock w:val="sdtLocked"/>
        <w:placeholder>
          <w:docPart w:val="B66D05CC06E14AC5AB16989539861578"/>
        </w:placeholder>
        <w:showingPlcHdr/>
      </w:sdtPr>
      <w:sdtEndPr/>
      <w:sdtContent>
        <w:p w14:paraId="0A904181" w14:textId="77777777" w:rsidR="00120DEF" w:rsidRDefault="00120DEF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14:paraId="5D490BCE" w14:textId="77777777" w:rsidR="007A1E4C" w:rsidRDefault="007A1E4C" w:rsidP="00120DEF">
          <w:pPr>
            <w:rPr>
              <w:rStyle w:val="PlaceholderText"/>
            </w:rPr>
          </w:pPr>
        </w:p>
        <w:p w14:paraId="23BC3BB1" w14:textId="77777777" w:rsidR="007A1E4C" w:rsidRDefault="007A1E4C" w:rsidP="00120DEF">
          <w:pPr>
            <w:rPr>
              <w:rStyle w:val="PlaceholderText"/>
            </w:rPr>
          </w:pPr>
        </w:p>
        <w:p w14:paraId="00C27429" w14:textId="77777777" w:rsidR="007A1E4C" w:rsidRDefault="007A1E4C" w:rsidP="00120DEF">
          <w:pPr>
            <w:rPr>
              <w:rStyle w:val="PlaceholderText"/>
            </w:rPr>
          </w:pPr>
        </w:p>
        <w:p w14:paraId="03B8A32B" w14:textId="77777777" w:rsidR="007A1E4C" w:rsidRDefault="007A1E4C" w:rsidP="00120DEF">
          <w:pPr>
            <w:rPr>
              <w:rStyle w:val="PlaceholderText"/>
            </w:rPr>
          </w:pPr>
        </w:p>
        <w:p w14:paraId="3C6A9A8A" w14:textId="77777777" w:rsidR="007A1E4C" w:rsidRDefault="007A1E4C" w:rsidP="00120DEF">
          <w:pPr>
            <w:rPr>
              <w:rStyle w:val="PlaceholderText"/>
            </w:rPr>
          </w:pPr>
        </w:p>
        <w:p w14:paraId="57559E74" w14:textId="77777777" w:rsidR="007A1E4C" w:rsidRDefault="007A1E4C" w:rsidP="00120DEF">
          <w:pPr>
            <w:rPr>
              <w:rStyle w:val="PlaceholderText"/>
            </w:rPr>
          </w:pPr>
        </w:p>
        <w:p w14:paraId="14070649" w14:textId="77777777" w:rsidR="007A1E4C" w:rsidRDefault="007A1E4C" w:rsidP="00120DEF">
          <w:pPr>
            <w:rPr>
              <w:rStyle w:val="PlaceholderText"/>
            </w:rPr>
          </w:pPr>
        </w:p>
        <w:p w14:paraId="36659623" w14:textId="77777777" w:rsidR="007A1E4C" w:rsidRDefault="007A1E4C" w:rsidP="00120DEF">
          <w:pPr>
            <w:rPr>
              <w:rStyle w:val="PlaceholderText"/>
            </w:rPr>
          </w:pPr>
        </w:p>
        <w:p w14:paraId="480F4B59" w14:textId="77777777" w:rsidR="007A1E4C" w:rsidRPr="005C4FB5" w:rsidRDefault="005207B5" w:rsidP="00120DEF">
          <w:pPr>
            <w:rPr>
              <w:lang w:val="en-US"/>
            </w:rPr>
          </w:pPr>
        </w:p>
      </w:sdtContent>
    </w:sdt>
    <w:p w14:paraId="5B2DB140" w14:textId="77777777" w:rsidR="00120DEF" w:rsidRDefault="00120DEF" w:rsidP="00120DEF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02F5D7B8" w14:textId="381260EC" w:rsidR="00120DEF" w:rsidRDefault="004E0F89" w:rsidP="00120DEF">
      <w:pPr>
        <w:pStyle w:val="Heading2"/>
        <w:numPr>
          <w:ilvl w:val="0"/>
          <w:numId w:val="15"/>
        </w:numPr>
      </w:pPr>
      <w:r>
        <w:t>Alignment with Scheme Objectives</w:t>
      </w:r>
      <w:r w:rsidR="00120DEF">
        <w:t xml:space="preserve"> </w:t>
      </w:r>
    </w:p>
    <w:p w14:paraId="02FC5803" w14:textId="38238A63" w:rsidR="00B00FB7" w:rsidRPr="00B00FB7" w:rsidRDefault="00120DEF" w:rsidP="00B00FB7">
      <w:pPr>
        <w:rPr>
          <w:i/>
          <w:iCs/>
        </w:rPr>
      </w:pPr>
      <w:bookmarkStart w:id="3" w:name="_Hlk212447153"/>
      <w:r w:rsidRPr="00953513">
        <w:rPr>
          <w:b/>
          <w:bCs/>
          <w:i/>
          <w:iCs/>
        </w:rPr>
        <w:t>Background:</w:t>
      </w:r>
      <w:r w:rsidRPr="00953513">
        <w:rPr>
          <w:i/>
          <w:iCs/>
        </w:rPr>
        <w:t xml:space="preserve"> </w:t>
      </w:r>
      <w:r w:rsidR="00B00FB7" w:rsidRPr="00B00FB7">
        <w:rPr>
          <w:i/>
          <w:iCs/>
        </w:rPr>
        <w:t>The objectives of this Grant Program are:</w:t>
      </w:r>
    </w:p>
    <w:p w14:paraId="25C91739" w14:textId="77777777" w:rsidR="00B00FB7" w:rsidRPr="00B00FB7" w:rsidRDefault="00B00FB7" w:rsidP="00B00FB7">
      <w:pPr>
        <w:pStyle w:val="ListParagraph"/>
        <w:numPr>
          <w:ilvl w:val="0"/>
          <w:numId w:val="16"/>
        </w:numPr>
        <w:rPr>
          <w:i/>
          <w:iCs/>
        </w:rPr>
      </w:pPr>
      <w:r w:rsidRPr="00B00FB7">
        <w:rPr>
          <w:i/>
          <w:iCs/>
        </w:rPr>
        <w:t>to grow the Scheme by increasing the number of participating properties; and</w:t>
      </w:r>
    </w:p>
    <w:p w14:paraId="2E8CBF06" w14:textId="77777777" w:rsidR="00B00FB7" w:rsidRPr="00B00FB7" w:rsidRDefault="00B00FB7" w:rsidP="00B00FB7">
      <w:pPr>
        <w:pStyle w:val="ListParagraph"/>
        <w:numPr>
          <w:ilvl w:val="0"/>
          <w:numId w:val="16"/>
        </w:numPr>
        <w:rPr>
          <w:i/>
          <w:iCs/>
        </w:rPr>
      </w:pPr>
      <w:r w:rsidRPr="00B00FB7">
        <w:rPr>
          <w:i/>
          <w:iCs/>
        </w:rPr>
        <w:t>to improve the Scheme by enhancing service delivery and administration.</w:t>
      </w:r>
    </w:p>
    <w:p w14:paraId="2E583E8B" w14:textId="6901DD66" w:rsidR="00120DEF" w:rsidRDefault="004E0F89" w:rsidP="00120DEF">
      <w:pPr>
        <w:rPr>
          <w:b/>
          <w:bCs/>
          <w:i/>
          <w:iCs/>
        </w:rPr>
      </w:pPr>
      <w:r w:rsidRPr="00EF2BCD">
        <w:rPr>
          <w:i/>
          <w:iCs/>
        </w:rPr>
        <w:t xml:space="preserve">Strong proposals will clearly demonstrate </w:t>
      </w:r>
      <w:r>
        <w:rPr>
          <w:i/>
          <w:iCs/>
        </w:rPr>
        <w:t>that</w:t>
      </w:r>
      <w:r w:rsidRPr="00EF2BCD">
        <w:rPr>
          <w:i/>
          <w:iCs/>
        </w:rPr>
        <w:t xml:space="preserve"> the</w:t>
      </w:r>
      <w:r>
        <w:rPr>
          <w:i/>
          <w:iCs/>
        </w:rPr>
        <w:t xml:space="preserve"> proposed</w:t>
      </w:r>
      <w:r w:rsidRPr="00EF2BCD">
        <w:rPr>
          <w:i/>
          <w:iCs/>
        </w:rPr>
        <w:t xml:space="preserve"> </w:t>
      </w:r>
      <w:r>
        <w:rPr>
          <w:i/>
          <w:iCs/>
        </w:rPr>
        <w:t xml:space="preserve">activities </w:t>
      </w:r>
      <w:r w:rsidRPr="00EF2BCD">
        <w:rPr>
          <w:i/>
          <w:iCs/>
        </w:rPr>
        <w:t>will grow the number of participating properties</w:t>
      </w:r>
      <w:r>
        <w:rPr>
          <w:i/>
          <w:iCs/>
        </w:rPr>
        <w:t xml:space="preserve"> and/or</w:t>
      </w:r>
      <w:r w:rsidRPr="00EF2BCD">
        <w:rPr>
          <w:i/>
          <w:iCs/>
        </w:rPr>
        <w:t xml:space="preserve"> support improved service delivery or administration, and ensure all activities are directly linked to the objectives</w:t>
      </w:r>
      <w:r>
        <w:rPr>
          <w:i/>
          <w:iCs/>
        </w:rPr>
        <w:t>.</w:t>
      </w:r>
      <w:r w:rsidRPr="00EF2BCD">
        <w:rPr>
          <w:i/>
          <w:iCs/>
        </w:rPr>
        <w:t xml:space="preserve"> </w:t>
      </w:r>
      <w:r w:rsidR="00120DEF" w:rsidRPr="00987223">
        <w:rPr>
          <w:i/>
          <w:iCs/>
        </w:rPr>
        <w:t xml:space="preserve">Further information is available at </w:t>
      </w:r>
      <w:r w:rsidR="00120DEF" w:rsidRPr="00190F48">
        <w:rPr>
          <w:i/>
          <w:iCs/>
        </w:rPr>
        <w:t>Sectio</w:t>
      </w:r>
      <w:r w:rsidR="00120DEF">
        <w:rPr>
          <w:i/>
          <w:iCs/>
        </w:rPr>
        <w:t xml:space="preserve">n </w:t>
      </w:r>
      <w:r w:rsidR="00120DEF">
        <w:rPr>
          <w:i/>
          <w:iCs/>
        </w:rPr>
        <w:fldChar w:fldCharType="begin"/>
      </w:r>
      <w:r w:rsidR="00120DEF">
        <w:rPr>
          <w:i/>
          <w:iCs/>
        </w:rPr>
        <w:instrText xml:space="preserve"> REF _Ref213085132 \r </w:instrText>
      </w:r>
      <w:r w:rsidR="00120DEF">
        <w:rPr>
          <w:i/>
          <w:iCs/>
        </w:rPr>
        <w:fldChar w:fldCharType="separate"/>
      </w:r>
      <w:r w:rsidR="00120DEF">
        <w:rPr>
          <w:i/>
          <w:iCs/>
        </w:rPr>
        <w:fldChar w:fldCharType="end"/>
      </w:r>
      <w:r w:rsidR="00D6038B">
        <w:rPr>
          <w:i/>
          <w:iCs/>
        </w:rPr>
        <w:t xml:space="preserve">3.4 </w:t>
      </w:r>
      <w:r w:rsidR="00C7545B">
        <w:rPr>
          <w:i/>
          <w:iCs/>
        </w:rPr>
        <w:t>of the Guidelines for Applicants</w:t>
      </w:r>
      <w:r w:rsidR="00120DEF">
        <w:rPr>
          <w:i/>
          <w:iCs/>
        </w:rPr>
        <w:t>.</w:t>
      </w:r>
    </w:p>
    <w:p w14:paraId="0A642667" w14:textId="2DA382D9" w:rsidR="00120DEF" w:rsidRPr="00953513" w:rsidRDefault="00120DEF" w:rsidP="00120DEF">
      <w:pPr>
        <w:rPr>
          <w:b/>
          <w:bCs/>
          <w:i/>
          <w:iCs/>
        </w:rPr>
      </w:pPr>
      <w:r w:rsidRPr="00953513">
        <w:rPr>
          <w:b/>
          <w:bCs/>
          <w:i/>
          <w:iCs/>
        </w:rPr>
        <w:t xml:space="preserve">Instruction: </w:t>
      </w:r>
      <w:r w:rsidRPr="00953513">
        <w:rPr>
          <w:i/>
          <w:iCs/>
        </w:rPr>
        <w:t xml:space="preserve">Be specific and </w:t>
      </w:r>
      <w:r w:rsidR="004E0F89">
        <w:rPr>
          <w:i/>
          <w:iCs/>
        </w:rPr>
        <w:t>describe how</w:t>
      </w:r>
      <w:r w:rsidR="004E0F89" w:rsidRPr="00953513">
        <w:rPr>
          <w:i/>
          <w:iCs/>
        </w:rPr>
        <w:t xml:space="preserve"> </w:t>
      </w:r>
      <w:r w:rsidRPr="00953513">
        <w:rPr>
          <w:i/>
          <w:iCs/>
        </w:rPr>
        <w:t>the</w:t>
      </w:r>
      <w:r w:rsidR="00B00FB7">
        <w:rPr>
          <w:i/>
          <w:iCs/>
        </w:rPr>
        <w:t xml:space="preserve"> </w:t>
      </w:r>
      <w:r w:rsidR="00EC33DF">
        <w:rPr>
          <w:i/>
          <w:iCs/>
        </w:rPr>
        <w:t xml:space="preserve">proposed </w:t>
      </w:r>
      <w:r w:rsidR="00B00FB7">
        <w:rPr>
          <w:i/>
          <w:iCs/>
        </w:rPr>
        <w:t xml:space="preserve">activities </w:t>
      </w:r>
      <w:r w:rsidRPr="00953513">
        <w:rPr>
          <w:i/>
          <w:iCs/>
        </w:rPr>
        <w:t xml:space="preserve">align with the </w:t>
      </w:r>
      <w:r w:rsidR="00B00FB7">
        <w:rPr>
          <w:i/>
          <w:iCs/>
        </w:rPr>
        <w:t>objectives of the Grant Program</w:t>
      </w:r>
      <w:r w:rsidR="00EC33DF">
        <w:rPr>
          <w:i/>
          <w:iCs/>
        </w:rPr>
        <w:t xml:space="preserve"> in the text box below</w:t>
      </w:r>
      <w:r w:rsidRPr="00953513">
        <w:rPr>
          <w:i/>
          <w:iCs/>
        </w:rPr>
        <w:t>.</w:t>
      </w:r>
      <w:r w:rsidR="00B00FB7">
        <w:rPr>
          <w:i/>
          <w:iCs/>
        </w:rPr>
        <w:t xml:space="preserve"> Responses are limited to </w:t>
      </w:r>
      <w:r w:rsidR="008C4543">
        <w:rPr>
          <w:i/>
          <w:iCs/>
        </w:rPr>
        <w:t>3</w:t>
      </w:r>
      <w:r w:rsidR="00B00FB7">
        <w:rPr>
          <w:i/>
          <w:iCs/>
        </w:rPr>
        <w:t>50 words.</w:t>
      </w:r>
    </w:p>
    <w:bookmarkEnd w:id="3" w:displacedByCustomXml="next"/>
    <w:sdt>
      <w:sdtPr>
        <w:rPr>
          <w:lang w:val="en-US"/>
        </w:rPr>
        <w:alias w:val="4. Alignment with Scheme Objectives"/>
        <w:tag w:val="4. Alignment with Scheme Objectives"/>
        <w:id w:val="-1955390473"/>
        <w:lock w:val="sdtLocked"/>
        <w:placeholder>
          <w:docPart w:val="4B85B35FCD314631B62AD5A4F77653FA"/>
        </w:placeholder>
        <w:showingPlcHdr/>
      </w:sdtPr>
      <w:sdtEndPr/>
      <w:sdtContent>
        <w:p w14:paraId="3F21F0F8" w14:textId="3B4BB2B5" w:rsidR="00120DEF" w:rsidRDefault="00120DEF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14:paraId="0AF350B7" w14:textId="77777777" w:rsidR="007A1E4C" w:rsidRDefault="007A1E4C" w:rsidP="00120DEF">
          <w:pPr>
            <w:rPr>
              <w:rStyle w:val="PlaceholderText"/>
            </w:rPr>
          </w:pPr>
        </w:p>
        <w:p w14:paraId="00028A79" w14:textId="77777777" w:rsidR="007A1E4C" w:rsidRDefault="007A1E4C" w:rsidP="00120DEF">
          <w:pPr>
            <w:rPr>
              <w:rStyle w:val="PlaceholderText"/>
            </w:rPr>
          </w:pPr>
        </w:p>
        <w:p w14:paraId="34DB6A14" w14:textId="77777777" w:rsidR="007A1E4C" w:rsidRDefault="007A1E4C" w:rsidP="00120DEF">
          <w:pPr>
            <w:rPr>
              <w:rStyle w:val="PlaceholderText"/>
            </w:rPr>
          </w:pPr>
        </w:p>
        <w:p w14:paraId="2E9A9A84" w14:textId="77777777" w:rsidR="007A1E4C" w:rsidRDefault="007A1E4C" w:rsidP="00120DEF">
          <w:pPr>
            <w:rPr>
              <w:rStyle w:val="PlaceholderText"/>
            </w:rPr>
          </w:pPr>
        </w:p>
        <w:p w14:paraId="4C53C912" w14:textId="77777777" w:rsidR="007A1E4C" w:rsidRDefault="007A1E4C" w:rsidP="00120DEF">
          <w:pPr>
            <w:rPr>
              <w:rStyle w:val="PlaceholderText"/>
            </w:rPr>
          </w:pPr>
        </w:p>
        <w:p w14:paraId="7E1C5005" w14:textId="77777777" w:rsidR="007A1E4C" w:rsidRDefault="007A1E4C" w:rsidP="00120DEF">
          <w:pPr>
            <w:rPr>
              <w:rStyle w:val="PlaceholderText"/>
            </w:rPr>
          </w:pPr>
        </w:p>
        <w:p w14:paraId="1899D31D" w14:textId="77777777" w:rsidR="007A1E4C" w:rsidRDefault="007A1E4C" w:rsidP="00120DEF">
          <w:pPr>
            <w:rPr>
              <w:rStyle w:val="PlaceholderText"/>
            </w:rPr>
          </w:pPr>
        </w:p>
        <w:p w14:paraId="0EEFE9C0" w14:textId="01086D09" w:rsidR="007A1E4C" w:rsidRPr="00953513" w:rsidRDefault="005207B5" w:rsidP="00120DEF">
          <w:pPr>
            <w:rPr>
              <w:lang w:val="en-US"/>
            </w:rPr>
          </w:pPr>
        </w:p>
      </w:sdtContent>
    </w:sdt>
    <w:p w14:paraId="142632BD" w14:textId="77777777" w:rsidR="00120DEF" w:rsidRDefault="00120DEF" w:rsidP="00120DEF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589E623E" w14:textId="77777777" w:rsidR="00120DEF" w:rsidRDefault="00120DEF" w:rsidP="00120DEF">
      <w:pPr>
        <w:pStyle w:val="Heading2"/>
        <w:numPr>
          <w:ilvl w:val="0"/>
          <w:numId w:val="15"/>
        </w:numPr>
      </w:pPr>
      <w:r>
        <w:t>Demonstrated Impact</w:t>
      </w:r>
    </w:p>
    <w:p w14:paraId="4F2BB8F8" w14:textId="31DE5F21" w:rsidR="00120DEF" w:rsidRDefault="00120DEF" w:rsidP="00120DEF">
      <w:pPr>
        <w:rPr>
          <w:i/>
          <w:iCs/>
        </w:rPr>
      </w:pPr>
      <w:r w:rsidRPr="006156FF">
        <w:rPr>
          <w:b/>
          <w:bCs/>
          <w:i/>
          <w:iCs/>
        </w:rPr>
        <w:t xml:space="preserve">Background: </w:t>
      </w:r>
      <w:r w:rsidRPr="006156FF">
        <w:rPr>
          <w:i/>
          <w:iCs/>
        </w:rPr>
        <w:t xml:space="preserve">This criterion assesses the potential impact of the proposed </w:t>
      </w:r>
      <w:r w:rsidR="004E0F89">
        <w:rPr>
          <w:i/>
          <w:iCs/>
        </w:rPr>
        <w:t>activities</w:t>
      </w:r>
      <w:r w:rsidRPr="006156FF">
        <w:rPr>
          <w:i/>
          <w:iCs/>
        </w:rPr>
        <w:t>. Strong proposals will provide measurable outcomes, include a clear plan for monitoring and evaluating success, demonstrate benefits to target groups, and show potential for meaningful contribution to the Scheme.</w:t>
      </w:r>
    </w:p>
    <w:p w14:paraId="7DB4C62A" w14:textId="4F1FF90B" w:rsidR="00E02A07" w:rsidRDefault="00E02A07" w:rsidP="00120DEF">
      <w:pPr>
        <w:rPr>
          <w:i/>
          <w:iCs/>
        </w:rPr>
      </w:pPr>
      <w:r w:rsidRPr="00E02A07">
        <w:rPr>
          <w:i/>
          <w:iCs/>
        </w:rPr>
        <w:t xml:space="preserve">Applicants are encouraged to outline any </w:t>
      </w:r>
      <w:r w:rsidR="00C970E8">
        <w:rPr>
          <w:i/>
          <w:iCs/>
        </w:rPr>
        <w:t>demonstrated benefits to vulnerable members of the community</w:t>
      </w:r>
      <w:r w:rsidR="00DB4A47">
        <w:rPr>
          <w:i/>
          <w:iCs/>
        </w:rPr>
        <w:t xml:space="preserve">. Applicants may consider building genuine </w:t>
      </w:r>
      <w:r w:rsidRPr="00E02A07">
        <w:rPr>
          <w:i/>
          <w:iCs/>
        </w:rPr>
        <w:t>collaborative partnerships with Aboriginal Community</w:t>
      </w:r>
      <w:r w:rsidR="00DB4A47">
        <w:rPr>
          <w:i/>
          <w:iCs/>
        </w:rPr>
        <w:t>-</w:t>
      </w:r>
      <w:r w:rsidRPr="00E02A07">
        <w:rPr>
          <w:i/>
          <w:iCs/>
        </w:rPr>
        <w:t>Controlled Organisations (ACCOs)</w:t>
      </w:r>
      <w:r w:rsidR="00DB4A47">
        <w:rPr>
          <w:i/>
          <w:iCs/>
        </w:rPr>
        <w:t xml:space="preserve"> to enable culturally appropriate services</w:t>
      </w:r>
      <w:r w:rsidRPr="00E02A07">
        <w:rPr>
          <w:i/>
          <w:iCs/>
        </w:rPr>
        <w:t>.</w:t>
      </w:r>
    </w:p>
    <w:p w14:paraId="5B63D0C4" w14:textId="27591704" w:rsidR="00120DEF" w:rsidRDefault="00120DEF" w:rsidP="00120DEF">
      <w:pPr>
        <w:rPr>
          <w:b/>
          <w:bCs/>
          <w:i/>
          <w:iCs/>
        </w:rPr>
      </w:pPr>
      <w:r w:rsidRPr="00987223">
        <w:rPr>
          <w:i/>
          <w:iCs/>
        </w:rPr>
        <w:t xml:space="preserve">Further information is available at </w:t>
      </w:r>
      <w:r w:rsidRPr="00190F48">
        <w:rPr>
          <w:i/>
          <w:iCs/>
        </w:rPr>
        <w:t>Sectio</w:t>
      </w:r>
      <w:r>
        <w:rPr>
          <w:i/>
          <w:iCs/>
        </w:rPr>
        <w:t>n</w:t>
      </w:r>
      <w:r w:rsidR="00D6038B">
        <w:rPr>
          <w:i/>
          <w:iCs/>
        </w:rPr>
        <w:t xml:space="preserve"> 3.4</w:t>
      </w:r>
      <w:r w:rsidR="004E0F89">
        <w:rPr>
          <w:i/>
          <w:iCs/>
        </w:rPr>
        <w:t xml:space="preserve"> of the Guidelines for Applicants</w:t>
      </w:r>
      <w:r>
        <w:rPr>
          <w:i/>
          <w:iCs/>
        </w:rPr>
        <w:t>.</w:t>
      </w:r>
    </w:p>
    <w:p w14:paraId="1F4CE4C5" w14:textId="577AC837" w:rsidR="00120DEF" w:rsidRPr="006156FF" w:rsidRDefault="00120DEF" w:rsidP="00120DEF">
      <w:pPr>
        <w:rPr>
          <w:b/>
          <w:bCs/>
          <w:i/>
          <w:iCs/>
        </w:rPr>
      </w:pPr>
      <w:r w:rsidRPr="006156FF">
        <w:rPr>
          <w:b/>
          <w:bCs/>
          <w:i/>
          <w:iCs/>
        </w:rPr>
        <w:t xml:space="preserve">Instruction: </w:t>
      </w:r>
      <w:r w:rsidRPr="006156FF">
        <w:rPr>
          <w:i/>
          <w:iCs/>
        </w:rPr>
        <w:t>Describe the expected impact of your pro</w:t>
      </w:r>
      <w:r w:rsidR="004E0F89">
        <w:rPr>
          <w:i/>
          <w:iCs/>
        </w:rPr>
        <w:t xml:space="preserve">posed activities in the text box below. Be specific and address all elements of the criterion. Responses are limited to </w:t>
      </w:r>
      <w:r w:rsidR="008C4543">
        <w:rPr>
          <w:i/>
          <w:iCs/>
        </w:rPr>
        <w:t>3</w:t>
      </w:r>
      <w:r w:rsidR="004E0F89">
        <w:rPr>
          <w:i/>
          <w:iCs/>
        </w:rPr>
        <w:t>50 words.</w:t>
      </w:r>
    </w:p>
    <w:sdt>
      <w:sdtPr>
        <w:rPr>
          <w:lang w:val="en-US"/>
        </w:rPr>
        <w:alias w:val="5. Demonstrated Impact"/>
        <w:tag w:val="5. Demonstrated Impact"/>
        <w:id w:val="1567228388"/>
        <w:lock w:val="sdtLocked"/>
        <w:placeholder>
          <w:docPart w:val="DA5F326F54C94161A48341B61EE8E452"/>
        </w:placeholder>
        <w:showingPlcHdr/>
      </w:sdtPr>
      <w:sdtEndPr/>
      <w:sdtContent>
        <w:p w14:paraId="63F10CD1" w14:textId="4799C07E" w:rsidR="00120DEF" w:rsidRDefault="00120DEF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14:paraId="1E9562DD" w14:textId="77777777" w:rsidR="007A1E4C" w:rsidRDefault="007A1E4C" w:rsidP="00120DEF">
          <w:pPr>
            <w:rPr>
              <w:rStyle w:val="PlaceholderText"/>
            </w:rPr>
          </w:pPr>
        </w:p>
        <w:p w14:paraId="31A8C89F" w14:textId="77777777" w:rsidR="007A1E4C" w:rsidRDefault="007A1E4C" w:rsidP="00120DEF">
          <w:pPr>
            <w:rPr>
              <w:rStyle w:val="PlaceholderText"/>
            </w:rPr>
          </w:pPr>
        </w:p>
        <w:p w14:paraId="09FE895F" w14:textId="77777777" w:rsidR="007A1E4C" w:rsidRDefault="007A1E4C" w:rsidP="00120DEF">
          <w:pPr>
            <w:rPr>
              <w:rStyle w:val="PlaceholderText"/>
            </w:rPr>
          </w:pPr>
        </w:p>
        <w:p w14:paraId="25D009F5" w14:textId="77777777" w:rsidR="007A1E4C" w:rsidRDefault="007A1E4C" w:rsidP="00120DEF">
          <w:pPr>
            <w:rPr>
              <w:rStyle w:val="PlaceholderText"/>
            </w:rPr>
          </w:pPr>
        </w:p>
        <w:p w14:paraId="69030461" w14:textId="77777777" w:rsidR="007A1E4C" w:rsidRDefault="007A1E4C" w:rsidP="00120DEF">
          <w:pPr>
            <w:rPr>
              <w:rStyle w:val="PlaceholderText"/>
            </w:rPr>
          </w:pPr>
        </w:p>
        <w:p w14:paraId="6AD48C8C" w14:textId="77777777" w:rsidR="007A1E4C" w:rsidRDefault="007A1E4C" w:rsidP="00120DEF">
          <w:pPr>
            <w:rPr>
              <w:rStyle w:val="PlaceholderText"/>
            </w:rPr>
          </w:pPr>
        </w:p>
        <w:p w14:paraId="46D65E75" w14:textId="77777777" w:rsidR="007A1E4C" w:rsidRDefault="007A1E4C" w:rsidP="00120DEF">
          <w:pPr>
            <w:rPr>
              <w:rStyle w:val="PlaceholderText"/>
            </w:rPr>
          </w:pPr>
        </w:p>
        <w:p w14:paraId="26EF47B2" w14:textId="77777777" w:rsidR="007A1E4C" w:rsidRDefault="007A1E4C" w:rsidP="00120DEF">
          <w:pPr>
            <w:rPr>
              <w:rStyle w:val="PlaceholderText"/>
            </w:rPr>
          </w:pPr>
        </w:p>
        <w:p w14:paraId="454D3826" w14:textId="77777777" w:rsidR="007A1E4C" w:rsidRDefault="007A1E4C" w:rsidP="00120DEF">
          <w:pPr>
            <w:rPr>
              <w:rStyle w:val="PlaceholderText"/>
            </w:rPr>
          </w:pPr>
        </w:p>
        <w:p w14:paraId="434D2D0B" w14:textId="77777777" w:rsidR="007A1E4C" w:rsidRPr="007A1E4C" w:rsidRDefault="005207B5" w:rsidP="00120DEF">
          <w:pPr>
            <w:rPr>
              <w:color w:val="808080"/>
              <w:highlight w:val="yellow"/>
            </w:rPr>
          </w:pPr>
        </w:p>
      </w:sdtContent>
    </w:sdt>
    <w:p w14:paraId="3185910F" w14:textId="77777777" w:rsidR="00120DEF" w:rsidRDefault="00120DEF" w:rsidP="00120DEF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6C1AABD6" w14:textId="77777777" w:rsidR="00120DEF" w:rsidRDefault="00120DEF" w:rsidP="00120DEF">
      <w:pPr>
        <w:pStyle w:val="Heading2"/>
        <w:numPr>
          <w:ilvl w:val="0"/>
          <w:numId w:val="15"/>
        </w:numPr>
      </w:pPr>
      <w:r>
        <w:t>Feasibility and Delivery Capacity</w:t>
      </w:r>
    </w:p>
    <w:p w14:paraId="563F2435" w14:textId="73EBD866" w:rsidR="00120DEF" w:rsidRDefault="00120DEF" w:rsidP="00120DEF">
      <w:pPr>
        <w:rPr>
          <w:i/>
          <w:iCs/>
        </w:rPr>
      </w:pPr>
      <w:r w:rsidRPr="006156FF">
        <w:rPr>
          <w:b/>
          <w:bCs/>
          <w:i/>
          <w:iCs/>
        </w:rPr>
        <w:t xml:space="preserve">Background: </w:t>
      </w:r>
      <w:r w:rsidRPr="006156FF">
        <w:rPr>
          <w:i/>
          <w:iCs/>
        </w:rPr>
        <w:t xml:space="preserve">This criterion assesses the </w:t>
      </w:r>
      <w:r w:rsidR="004E0F89">
        <w:rPr>
          <w:i/>
          <w:iCs/>
        </w:rPr>
        <w:t>A</w:t>
      </w:r>
      <w:r w:rsidRPr="006156FF">
        <w:rPr>
          <w:i/>
          <w:iCs/>
        </w:rPr>
        <w:t xml:space="preserve">pplicant’s ability to successfully deliver the proposed </w:t>
      </w:r>
      <w:r w:rsidR="004E0F89">
        <w:rPr>
          <w:i/>
          <w:iCs/>
        </w:rPr>
        <w:t>activities</w:t>
      </w:r>
      <w:r w:rsidRPr="006156FF">
        <w:rPr>
          <w:i/>
          <w:iCs/>
        </w:rPr>
        <w:t xml:space="preserve">. Strong proposals will demonstrate relevant experience and access to resources, present a realistic and achievable timeline within the Grant </w:t>
      </w:r>
      <w:r w:rsidR="004E0F89">
        <w:rPr>
          <w:i/>
          <w:iCs/>
        </w:rPr>
        <w:t>Program timeframe</w:t>
      </w:r>
      <w:r w:rsidRPr="006156FF">
        <w:rPr>
          <w:i/>
          <w:iCs/>
        </w:rPr>
        <w:t>, outline appropriate staffing and operational plans, and show a clear understanding of compliance and reporting obligations.</w:t>
      </w:r>
    </w:p>
    <w:p w14:paraId="4F5CDBA5" w14:textId="578A9354" w:rsidR="00120DEF" w:rsidRDefault="00120DEF" w:rsidP="00120DEF">
      <w:pPr>
        <w:rPr>
          <w:b/>
          <w:bCs/>
          <w:i/>
          <w:iCs/>
        </w:rPr>
      </w:pPr>
      <w:r w:rsidRPr="00987223">
        <w:rPr>
          <w:i/>
          <w:iCs/>
        </w:rPr>
        <w:t xml:space="preserve">Further information is available at </w:t>
      </w:r>
      <w:r w:rsidRPr="00190F48">
        <w:rPr>
          <w:i/>
          <w:iCs/>
        </w:rPr>
        <w:t>Sectio</w:t>
      </w:r>
      <w:r>
        <w:rPr>
          <w:i/>
          <w:iCs/>
        </w:rPr>
        <w:t xml:space="preserve">n </w:t>
      </w:r>
      <w:r w:rsidR="00EB1777">
        <w:rPr>
          <w:i/>
          <w:iCs/>
        </w:rPr>
        <w:t xml:space="preserve">3.4 </w:t>
      </w:r>
      <w:r w:rsidR="004E0F89">
        <w:rPr>
          <w:i/>
          <w:iCs/>
        </w:rPr>
        <w:t>of the Guidelines for Applicants</w:t>
      </w:r>
      <w:r>
        <w:rPr>
          <w:i/>
          <w:iCs/>
        </w:rPr>
        <w:t>.</w:t>
      </w:r>
    </w:p>
    <w:p w14:paraId="38633357" w14:textId="6611C420" w:rsidR="00120DEF" w:rsidRPr="006156FF" w:rsidRDefault="00120DEF" w:rsidP="00120DEF">
      <w:pPr>
        <w:rPr>
          <w:b/>
          <w:bCs/>
          <w:i/>
          <w:iCs/>
        </w:rPr>
      </w:pPr>
      <w:r w:rsidRPr="006156FF">
        <w:rPr>
          <w:b/>
          <w:bCs/>
          <w:i/>
          <w:iCs/>
        </w:rPr>
        <w:t xml:space="preserve">Instruction: </w:t>
      </w:r>
      <w:r w:rsidRPr="006156FF">
        <w:rPr>
          <w:i/>
          <w:iCs/>
        </w:rPr>
        <w:t xml:space="preserve">Describe </w:t>
      </w:r>
      <w:r w:rsidR="004E0F89">
        <w:rPr>
          <w:i/>
          <w:iCs/>
        </w:rPr>
        <w:t xml:space="preserve">the feasibility of your proposed activities and </w:t>
      </w:r>
      <w:r w:rsidRPr="006156FF">
        <w:rPr>
          <w:i/>
          <w:iCs/>
        </w:rPr>
        <w:t xml:space="preserve">your organisation’s capacity </w:t>
      </w:r>
      <w:r w:rsidR="004E0F89">
        <w:rPr>
          <w:i/>
          <w:iCs/>
        </w:rPr>
        <w:t xml:space="preserve">in the text box below. Be specific and address all elements of the criterion. Responses are limited to </w:t>
      </w:r>
      <w:r w:rsidR="008C4543">
        <w:rPr>
          <w:i/>
          <w:iCs/>
        </w:rPr>
        <w:t>3</w:t>
      </w:r>
      <w:r w:rsidR="004E0F89">
        <w:rPr>
          <w:i/>
          <w:iCs/>
        </w:rPr>
        <w:t>50 words.</w:t>
      </w:r>
    </w:p>
    <w:sdt>
      <w:sdtPr>
        <w:rPr>
          <w:lang w:val="en-US"/>
        </w:rPr>
        <w:alias w:val="6. Feasibility and Delivery Capacity"/>
        <w:tag w:val="6. Feasibility and Delivery Capacity"/>
        <w:id w:val="-1862206794"/>
        <w:lock w:val="sdtLocked"/>
        <w:placeholder>
          <w:docPart w:val="ADF6764159E7444C8D24158A46566A79"/>
        </w:placeholder>
        <w:showingPlcHdr/>
      </w:sdtPr>
      <w:sdtEndPr/>
      <w:sdtContent>
        <w:p w14:paraId="50B567BF" w14:textId="77777777" w:rsidR="00120DEF" w:rsidRDefault="00120DEF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14:paraId="21C1A325" w14:textId="77777777" w:rsidR="007A1E4C" w:rsidRDefault="007A1E4C" w:rsidP="00120DEF">
          <w:pPr>
            <w:rPr>
              <w:rStyle w:val="PlaceholderText"/>
            </w:rPr>
          </w:pPr>
        </w:p>
        <w:p w14:paraId="6D4D5741" w14:textId="77777777" w:rsidR="007A1E4C" w:rsidRDefault="007A1E4C" w:rsidP="00120DEF">
          <w:pPr>
            <w:rPr>
              <w:rStyle w:val="PlaceholderText"/>
            </w:rPr>
          </w:pPr>
        </w:p>
        <w:p w14:paraId="32795292" w14:textId="77777777" w:rsidR="007A1E4C" w:rsidRDefault="007A1E4C" w:rsidP="00120DEF">
          <w:pPr>
            <w:rPr>
              <w:rStyle w:val="PlaceholderText"/>
            </w:rPr>
          </w:pPr>
        </w:p>
        <w:p w14:paraId="4CF0A9E6" w14:textId="77777777" w:rsidR="007A1E4C" w:rsidRDefault="007A1E4C" w:rsidP="00120DEF">
          <w:pPr>
            <w:rPr>
              <w:rStyle w:val="PlaceholderText"/>
            </w:rPr>
          </w:pPr>
        </w:p>
        <w:p w14:paraId="0D8BD816" w14:textId="77777777" w:rsidR="007A1E4C" w:rsidRDefault="007A1E4C" w:rsidP="00120DEF">
          <w:pPr>
            <w:rPr>
              <w:rStyle w:val="PlaceholderText"/>
            </w:rPr>
          </w:pPr>
        </w:p>
        <w:p w14:paraId="5FC5235A" w14:textId="77777777" w:rsidR="007A1E4C" w:rsidRDefault="007A1E4C" w:rsidP="00120DEF">
          <w:pPr>
            <w:rPr>
              <w:rStyle w:val="PlaceholderText"/>
            </w:rPr>
          </w:pPr>
        </w:p>
        <w:p w14:paraId="4792B582" w14:textId="77777777" w:rsidR="007A1E4C" w:rsidRDefault="007A1E4C" w:rsidP="00120DEF">
          <w:pPr>
            <w:rPr>
              <w:rStyle w:val="PlaceholderText"/>
            </w:rPr>
          </w:pPr>
        </w:p>
        <w:p w14:paraId="275ECACA" w14:textId="77777777" w:rsidR="007A1E4C" w:rsidRPr="008C048B" w:rsidRDefault="005207B5" w:rsidP="00120DEF">
          <w:pPr>
            <w:rPr>
              <w:lang w:val="en-US"/>
            </w:rPr>
          </w:pPr>
        </w:p>
      </w:sdtContent>
    </w:sdt>
    <w:p w14:paraId="5A59EDBE" w14:textId="77777777" w:rsidR="00120DEF" w:rsidRDefault="00120DEF" w:rsidP="00120DEF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47026651" w14:textId="77777777" w:rsidR="00120DEF" w:rsidRDefault="00120DEF" w:rsidP="00120DEF">
      <w:pPr>
        <w:pStyle w:val="Heading2"/>
        <w:numPr>
          <w:ilvl w:val="0"/>
          <w:numId w:val="15"/>
        </w:numPr>
      </w:pPr>
      <w:r>
        <w:t>Value for Money</w:t>
      </w:r>
    </w:p>
    <w:p w14:paraId="421C1887" w14:textId="4DE06179" w:rsidR="00120DEF" w:rsidRDefault="00120DEF" w:rsidP="00120DEF">
      <w:pPr>
        <w:rPr>
          <w:i/>
          <w:iCs/>
        </w:rPr>
      </w:pPr>
      <w:r w:rsidRPr="006156FF">
        <w:rPr>
          <w:b/>
          <w:bCs/>
          <w:i/>
          <w:iCs/>
        </w:rPr>
        <w:t xml:space="preserve">Background: </w:t>
      </w:r>
      <w:r w:rsidRPr="006156FF">
        <w:rPr>
          <w:i/>
          <w:iCs/>
        </w:rPr>
        <w:t xml:space="preserve">This criterion assesses whether the proposed </w:t>
      </w:r>
      <w:r w:rsidR="004E0F89">
        <w:rPr>
          <w:i/>
          <w:iCs/>
        </w:rPr>
        <w:t>activities</w:t>
      </w:r>
      <w:r w:rsidR="004E0F89" w:rsidRPr="006156FF">
        <w:rPr>
          <w:i/>
          <w:iCs/>
        </w:rPr>
        <w:t xml:space="preserve"> </w:t>
      </w:r>
      <w:r w:rsidRPr="006156FF">
        <w:rPr>
          <w:i/>
          <w:iCs/>
        </w:rPr>
        <w:t>represent good value for money. Strong proposals will present a reasonable and proportionate budget relative to the scale of the pro</w:t>
      </w:r>
      <w:r w:rsidR="004E0F89">
        <w:rPr>
          <w:i/>
          <w:iCs/>
        </w:rPr>
        <w:t>posed activities</w:t>
      </w:r>
      <w:r w:rsidRPr="006156FF">
        <w:rPr>
          <w:i/>
          <w:iCs/>
        </w:rPr>
        <w:t>, ensure costs are clearly linked to eligible activities and expenses, avoid duplication or unnecessary expenditure, and demonstrate strong outcomes in relation to the funding requested.</w:t>
      </w:r>
    </w:p>
    <w:p w14:paraId="4AE5CA7C" w14:textId="1955031D" w:rsidR="00120DEF" w:rsidRDefault="00120DEF" w:rsidP="00120DEF">
      <w:pPr>
        <w:rPr>
          <w:b/>
          <w:bCs/>
          <w:i/>
          <w:iCs/>
        </w:rPr>
      </w:pPr>
      <w:r w:rsidRPr="00987223">
        <w:rPr>
          <w:i/>
          <w:iCs/>
        </w:rPr>
        <w:t xml:space="preserve">Further information is available at </w:t>
      </w:r>
      <w:r w:rsidRPr="00190F48">
        <w:rPr>
          <w:i/>
          <w:iCs/>
        </w:rPr>
        <w:t>Sectio</w:t>
      </w:r>
      <w:r>
        <w:rPr>
          <w:i/>
          <w:iCs/>
        </w:rPr>
        <w:t>n</w:t>
      </w:r>
      <w:r w:rsidR="00EB1777">
        <w:rPr>
          <w:i/>
          <w:iCs/>
        </w:rPr>
        <w:t xml:space="preserve"> 3.4</w:t>
      </w:r>
      <w:r w:rsidR="00EC33DF">
        <w:rPr>
          <w:i/>
          <w:iCs/>
        </w:rPr>
        <w:t xml:space="preserve"> of the Guidelines for Applicants</w:t>
      </w:r>
      <w:r>
        <w:rPr>
          <w:i/>
          <w:iCs/>
        </w:rPr>
        <w:t>.</w:t>
      </w:r>
    </w:p>
    <w:p w14:paraId="6C95CFE9" w14:textId="57D06487" w:rsidR="00120DEF" w:rsidRPr="006156FF" w:rsidRDefault="00120DEF" w:rsidP="00120DEF">
      <w:pPr>
        <w:rPr>
          <w:b/>
          <w:bCs/>
          <w:i/>
          <w:iCs/>
        </w:rPr>
      </w:pPr>
      <w:r w:rsidRPr="006156FF">
        <w:rPr>
          <w:b/>
          <w:bCs/>
          <w:i/>
          <w:iCs/>
        </w:rPr>
        <w:t xml:space="preserve">Instruction: </w:t>
      </w:r>
      <w:r w:rsidRPr="006156FF">
        <w:rPr>
          <w:i/>
          <w:iCs/>
        </w:rPr>
        <w:t>Outline how your project offers value for money</w:t>
      </w:r>
      <w:r w:rsidR="00EC33DF">
        <w:rPr>
          <w:i/>
          <w:iCs/>
        </w:rPr>
        <w:t xml:space="preserve"> in the text box below, with a clear outline of costs and expenses. Responses are limited to </w:t>
      </w:r>
      <w:r w:rsidR="008C4543">
        <w:rPr>
          <w:i/>
          <w:iCs/>
        </w:rPr>
        <w:t>3</w:t>
      </w:r>
      <w:r w:rsidR="00EC33DF">
        <w:rPr>
          <w:i/>
          <w:iCs/>
        </w:rPr>
        <w:t>50 words</w:t>
      </w:r>
      <w:r w:rsidRPr="006156FF">
        <w:rPr>
          <w:i/>
          <w:iCs/>
        </w:rPr>
        <w:t xml:space="preserve">. </w:t>
      </w:r>
    </w:p>
    <w:sdt>
      <w:sdtPr>
        <w:rPr>
          <w:lang w:val="en-US"/>
        </w:rPr>
        <w:alias w:val="7. Value for Money"/>
        <w:tag w:val="7. Value for Money"/>
        <w:id w:val="-318030111"/>
        <w:lock w:val="sdtLocked"/>
        <w:placeholder>
          <w:docPart w:val="9B0DB3BB16D047188381926A43EBBF35"/>
        </w:placeholder>
        <w:showingPlcHdr/>
      </w:sdtPr>
      <w:sdtEndPr/>
      <w:sdtContent>
        <w:p w14:paraId="4A5607D1" w14:textId="77777777" w:rsidR="00120DEF" w:rsidRDefault="00120DEF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14:paraId="53FB9A31" w14:textId="77777777" w:rsidR="007A1E4C" w:rsidRDefault="007A1E4C" w:rsidP="00120DEF">
          <w:pPr>
            <w:rPr>
              <w:rStyle w:val="PlaceholderText"/>
            </w:rPr>
          </w:pPr>
        </w:p>
        <w:p w14:paraId="0B77BEB6" w14:textId="77777777" w:rsidR="007A1E4C" w:rsidRDefault="007A1E4C" w:rsidP="00120DEF">
          <w:pPr>
            <w:rPr>
              <w:rStyle w:val="PlaceholderText"/>
            </w:rPr>
          </w:pPr>
        </w:p>
        <w:p w14:paraId="6D934FA4" w14:textId="77777777" w:rsidR="007A1E4C" w:rsidRDefault="007A1E4C" w:rsidP="00120DEF">
          <w:pPr>
            <w:rPr>
              <w:rStyle w:val="PlaceholderText"/>
            </w:rPr>
          </w:pPr>
        </w:p>
        <w:p w14:paraId="4541E7D3" w14:textId="77777777" w:rsidR="007A1E4C" w:rsidRDefault="007A1E4C" w:rsidP="00120DEF">
          <w:pPr>
            <w:rPr>
              <w:rStyle w:val="PlaceholderText"/>
            </w:rPr>
          </w:pPr>
        </w:p>
        <w:p w14:paraId="4D24E26F" w14:textId="77777777" w:rsidR="007A1E4C" w:rsidRDefault="007A1E4C" w:rsidP="00120DEF">
          <w:pPr>
            <w:rPr>
              <w:rStyle w:val="PlaceholderText"/>
            </w:rPr>
          </w:pPr>
        </w:p>
        <w:p w14:paraId="16262D92" w14:textId="77777777" w:rsidR="007A1E4C" w:rsidRDefault="007A1E4C" w:rsidP="00120DEF">
          <w:pPr>
            <w:rPr>
              <w:rStyle w:val="PlaceholderText"/>
            </w:rPr>
          </w:pPr>
        </w:p>
        <w:p w14:paraId="10BE9AA8" w14:textId="77777777" w:rsidR="007A1E4C" w:rsidRDefault="007A1E4C" w:rsidP="00120DEF">
          <w:pPr>
            <w:rPr>
              <w:rStyle w:val="PlaceholderText"/>
            </w:rPr>
          </w:pPr>
        </w:p>
        <w:p w14:paraId="42094102" w14:textId="77777777" w:rsidR="007A1E4C" w:rsidRPr="00556F29" w:rsidRDefault="005207B5" w:rsidP="00120DEF">
          <w:pPr>
            <w:rPr>
              <w:lang w:val="en-US"/>
            </w:rPr>
          </w:pPr>
        </w:p>
      </w:sdtContent>
    </w:sdt>
    <w:p w14:paraId="6176C599" w14:textId="77777777" w:rsidR="00120DEF" w:rsidRDefault="00120DEF" w:rsidP="00120DEF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24877545" w14:textId="77777777" w:rsidR="00120DEF" w:rsidRDefault="00120DEF" w:rsidP="00120DEF">
      <w:pPr>
        <w:pStyle w:val="Heading2"/>
        <w:numPr>
          <w:ilvl w:val="0"/>
          <w:numId w:val="15"/>
        </w:numPr>
      </w:pPr>
      <w:r>
        <w:t>Scalability and Financial Sustainability</w:t>
      </w:r>
    </w:p>
    <w:p w14:paraId="7BAAA71D" w14:textId="07F34845" w:rsidR="00120DEF" w:rsidRDefault="00120DEF" w:rsidP="00120DEF">
      <w:pPr>
        <w:rPr>
          <w:i/>
          <w:iCs/>
        </w:rPr>
      </w:pPr>
      <w:r w:rsidRPr="00DC19B7">
        <w:rPr>
          <w:b/>
          <w:bCs/>
          <w:i/>
          <w:iCs/>
        </w:rPr>
        <w:t xml:space="preserve">Background: </w:t>
      </w:r>
      <w:r w:rsidRPr="00DC19B7">
        <w:rPr>
          <w:i/>
          <w:iCs/>
        </w:rPr>
        <w:t xml:space="preserve">This criterion assesses the long-term </w:t>
      </w:r>
      <w:r w:rsidR="00912603">
        <w:rPr>
          <w:i/>
          <w:iCs/>
        </w:rPr>
        <w:t>scalability</w:t>
      </w:r>
      <w:r w:rsidR="00912603" w:rsidRPr="00DC19B7">
        <w:rPr>
          <w:i/>
          <w:iCs/>
        </w:rPr>
        <w:t xml:space="preserve"> </w:t>
      </w:r>
      <w:r w:rsidRPr="00DC19B7">
        <w:rPr>
          <w:i/>
          <w:iCs/>
        </w:rPr>
        <w:t xml:space="preserve">and sustainability of the proposed </w:t>
      </w:r>
      <w:r w:rsidR="00912603">
        <w:rPr>
          <w:i/>
          <w:iCs/>
        </w:rPr>
        <w:t>activities</w:t>
      </w:r>
      <w:r w:rsidRPr="00DC19B7">
        <w:rPr>
          <w:i/>
          <w:iCs/>
        </w:rPr>
        <w:t xml:space="preserve">. Strong proposals will demonstrate the ability to </w:t>
      </w:r>
      <w:r w:rsidR="00912603">
        <w:rPr>
          <w:i/>
          <w:iCs/>
        </w:rPr>
        <w:t xml:space="preserve">be </w:t>
      </w:r>
      <w:r w:rsidRPr="00DC19B7">
        <w:rPr>
          <w:i/>
          <w:iCs/>
        </w:rPr>
        <w:t>scale</w:t>
      </w:r>
      <w:r w:rsidR="00912603">
        <w:rPr>
          <w:i/>
          <w:iCs/>
        </w:rPr>
        <w:t>d</w:t>
      </w:r>
      <w:r w:rsidRPr="00DC19B7">
        <w:rPr>
          <w:i/>
          <w:iCs/>
        </w:rPr>
        <w:t xml:space="preserve"> </w:t>
      </w:r>
      <w:r w:rsidR="00912603">
        <w:rPr>
          <w:i/>
          <w:iCs/>
        </w:rPr>
        <w:t>and/</w:t>
      </w:r>
      <w:r w:rsidRPr="00DC19B7">
        <w:rPr>
          <w:i/>
          <w:iCs/>
        </w:rPr>
        <w:t>or replicate</w:t>
      </w:r>
      <w:r w:rsidR="00912603">
        <w:rPr>
          <w:i/>
          <w:iCs/>
        </w:rPr>
        <w:t>d</w:t>
      </w:r>
      <w:r w:rsidRPr="00DC19B7">
        <w:rPr>
          <w:i/>
          <w:iCs/>
        </w:rPr>
        <w:t xml:space="preserve"> beyond the Grant </w:t>
      </w:r>
      <w:r w:rsidR="00912603">
        <w:rPr>
          <w:i/>
          <w:iCs/>
        </w:rPr>
        <w:t xml:space="preserve">Program </w:t>
      </w:r>
      <w:r w:rsidRPr="00DC19B7">
        <w:rPr>
          <w:i/>
          <w:iCs/>
        </w:rPr>
        <w:t>timeframe, show long-term viability without ongoing Grant support, build organisational capacity or systems that enable future growth, and leverage other funding sources or partnerships where relevant.</w:t>
      </w:r>
    </w:p>
    <w:p w14:paraId="5CD9F593" w14:textId="3CF5B4A2" w:rsidR="00120DEF" w:rsidRDefault="00120DEF" w:rsidP="00120DEF">
      <w:pPr>
        <w:rPr>
          <w:b/>
          <w:bCs/>
          <w:i/>
          <w:iCs/>
        </w:rPr>
      </w:pPr>
      <w:r w:rsidRPr="00987223">
        <w:rPr>
          <w:i/>
          <w:iCs/>
        </w:rPr>
        <w:t xml:space="preserve">Further information is available at </w:t>
      </w:r>
      <w:r w:rsidRPr="00190F48">
        <w:rPr>
          <w:i/>
          <w:iCs/>
        </w:rPr>
        <w:t>Sectio</w:t>
      </w:r>
      <w:r>
        <w:rPr>
          <w:i/>
          <w:iCs/>
        </w:rPr>
        <w:t xml:space="preserve">n </w:t>
      </w:r>
      <w:r w:rsidR="00EB1777">
        <w:rPr>
          <w:i/>
          <w:iCs/>
        </w:rPr>
        <w:t xml:space="preserve">3.4 </w:t>
      </w:r>
      <w:r w:rsidR="00912603">
        <w:rPr>
          <w:i/>
          <w:iCs/>
        </w:rPr>
        <w:t>of the Guidelines for Applicants</w:t>
      </w:r>
      <w:r>
        <w:rPr>
          <w:i/>
          <w:iCs/>
        </w:rPr>
        <w:t>.</w:t>
      </w:r>
    </w:p>
    <w:p w14:paraId="30AEF3ED" w14:textId="6AF41ED1" w:rsidR="00120DEF" w:rsidRPr="00DC19B7" w:rsidRDefault="00120DEF" w:rsidP="00120DEF">
      <w:pPr>
        <w:rPr>
          <w:b/>
          <w:bCs/>
          <w:i/>
          <w:iCs/>
        </w:rPr>
      </w:pPr>
      <w:r w:rsidRPr="00DC19B7">
        <w:rPr>
          <w:b/>
          <w:bCs/>
          <w:i/>
          <w:iCs/>
        </w:rPr>
        <w:t xml:space="preserve">Instruction: </w:t>
      </w:r>
      <w:r w:rsidRPr="00DC19B7">
        <w:rPr>
          <w:i/>
          <w:iCs/>
        </w:rPr>
        <w:t xml:space="preserve">Describe </w:t>
      </w:r>
      <w:r w:rsidR="00912603">
        <w:rPr>
          <w:i/>
          <w:iCs/>
        </w:rPr>
        <w:t xml:space="preserve">how your proposed activities </w:t>
      </w:r>
      <w:r w:rsidRPr="00DC19B7">
        <w:rPr>
          <w:i/>
          <w:iCs/>
        </w:rPr>
        <w:t>will be scalable and financially sustainable</w:t>
      </w:r>
      <w:r w:rsidR="00912603">
        <w:rPr>
          <w:i/>
          <w:iCs/>
        </w:rPr>
        <w:t xml:space="preserve"> in the text box below</w:t>
      </w:r>
      <w:r w:rsidRPr="00DC19B7">
        <w:rPr>
          <w:i/>
          <w:iCs/>
        </w:rPr>
        <w:t xml:space="preserve">. </w:t>
      </w:r>
      <w:r w:rsidR="00912603">
        <w:rPr>
          <w:i/>
          <w:iCs/>
        </w:rPr>
        <w:t xml:space="preserve">Responses are limited to </w:t>
      </w:r>
      <w:r w:rsidR="008C4543">
        <w:rPr>
          <w:i/>
          <w:iCs/>
        </w:rPr>
        <w:t>3</w:t>
      </w:r>
      <w:r w:rsidR="00912603">
        <w:rPr>
          <w:i/>
          <w:iCs/>
        </w:rPr>
        <w:t>50 words.</w:t>
      </w:r>
    </w:p>
    <w:sdt>
      <w:sdtPr>
        <w:rPr>
          <w:lang w:val="en-US"/>
        </w:rPr>
        <w:alias w:val="8. Scalability and Financial Sustainability"/>
        <w:tag w:val="8. Scalability and Financial Sustainability"/>
        <w:id w:val="-393354014"/>
        <w:lock w:val="sdtLocked"/>
        <w:placeholder>
          <w:docPart w:val="BAC6FE56FFA546F68095F5EA64E5C2E3"/>
        </w:placeholder>
        <w:showingPlcHdr/>
      </w:sdtPr>
      <w:sdtEndPr/>
      <w:sdtContent>
        <w:p w14:paraId="42D097AD" w14:textId="77777777" w:rsidR="00120DEF" w:rsidRDefault="00120DEF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14:paraId="53481B3B" w14:textId="77777777" w:rsidR="007A1E4C" w:rsidRDefault="007A1E4C" w:rsidP="00120DEF">
          <w:pPr>
            <w:rPr>
              <w:rStyle w:val="PlaceholderText"/>
            </w:rPr>
          </w:pPr>
        </w:p>
        <w:p w14:paraId="3AEAA486" w14:textId="77777777" w:rsidR="007A1E4C" w:rsidRDefault="007A1E4C" w:rsidP="00120DEF">
          <w:pPr>
            <w:rPr>
              <w:rStyle w:val="PlaceholderText"/>
            </w:rPr>
          </w:pPr>
        </w:p>
        <w:p w14:paraId="6872959D" w14:textId="77777777" w:rsidR="007A1E4C" w:rsidRDefault="007A1E4C" w:rsidP="00120DEF">
          <w:pPr>
            <w:rPr>
              <w:rStyle w:val="PlaceholderText"/>
            </w:rPr>
          </w:pPr>
        </w:p>
        <w:p w14:paraId="652F4EA8" w14:textId="77777777" w:rsidR="007A1E4C" w:rsidRDefault="007A1E4C" w:rsidP="00120DEF">
          <w:pPr>
            <w:rPr>
              <w:rStyle w:val="PlaceholderText"/>
            </w:rPr>
          </w:pPr>
        </w:p>
        <w:p w14:paraId="695D7D5B" w14:textId="77777777" w:rsidR="007A1E4C" w:rsidRDefault="007A1E4C" w:rsidP="00120DEF">
          <w:pPr>
            <w:rPr>
              <w:rStyle w:val="PlaceholderText"/>
            </w:rPr>
          </w:pPr>
        </w:p>
        <w:p w14:paraId="695706A7" w14:textId="77777777" w:rsidR="007A1E4C" w:rsidRDefault="007A1E4C" w:rsidP="00120DEF">
          <w:pPr>
            <w:rPr>
              <w:rStyle w:val="PlaceholderText"/>
            </w:rPr>
          </w:pPr>
        </w:p>
        <w:p w14:paraId="4AF738C6" w14:textId="77777777" w:rsidR="007A1E4C" w:rsidRDefault="007A1E4C" w:rsidP="00120DEF">
          <w:pPr>
            <w:rPr>
              <w:rStyle w:val="PlaceholderText"/>
            </w:rPr>
          </w:pPr>
        </w:p>
        <w:p w14:paraId="1B464E96" w14:textId="77777777" w:rsidR="007A1E4C" w:rsidRDefault="007A1E4C" w:rsidP="00120DEF">
          <w:pPr>
            <w:rPr>
              <w:rStyle w:val="PlaceholderText"/>
            </w:rPr>
          </w:pPr>
        </w:p>
        <w:p w14:paraId="33490831" w14:textId="77777777" w:rsidR="007A1E4C" w:rsidRPr="00DC19B7" w:rsidRDefault="005207B5" w:rsidP="00120DEF">
          <w:pPr>
            <w:rPr>
              <w:lang w:val="en-US"/>
            </w:rPr>
          </w:pPr>
        </w:p>
      </w:sdtContent>
    </w:sdt>
    <w:p w14:paraId="575793C0" w14:textId="77777777" w:rsidR="00120DEF" w:rsidRDefault="00120DEF" w:rsidP="00120DEF">
      <w:pPr>
        <w:rPr>
          <w:rFonts w:asciiTheme="majorHAnsi" w:eastAsiaTheme="majorEastAsia" w:hAnsiTheme="majorHAnsi" w:cstheme="majorBidi"/>
          <w:b/>
          <w:sz w:val="32"/>
          <w:szCs w:val="32"/>
        </w:rPr>
      </w:pPr>
      <w:bookmarkStart w:id="4" w:name="_Ref213086027"/>
      <w:r>
        <w:br w:type="page"/>
      </w:r>
    </w:p>
    <w:p w14:paraId="55CC06AA" w14:textId="17784044" w:rsidR="00120DEF" w:rsidRDefault="00912603" w:rsidP="00120DEF">
      <w:pPr>
        <w:pStyle w:val="Heading2"/>
        <w:numPr>
          <w:ilvl w:val="0"/>
          <w:numId w:val="15"/>
        </w:numPr>
      </w:pPr>
      <w:r>
        <w:t xml:space="preserve">Evaluation and </w:t>
      </w:r>
      <w:r w:rsidR="00120DEF">
        <w:t>Risk Management</w:t>
      </w:r>
      <w:bookmarkEnd w:id="4"/>
    </w:p>
    <w:p w14:paraId="0F288067" w14:textId="29CD4356" w:rsidR="00120DEF" w:rsidRDefault="00120DEF" w:rsidP="00120DEF">
      <w:pPr>
        <w:rPr>
          <w:i/>
          <w:iCs/>
        </w:rPr>
      </w:pPr>
      <w:r w:rsidRPr="00DA0A6D">
        <w:rPr>
          <w:b/>
          <w:bCs/>
          <w:i/>
          <w:iCs/>
        </w:rPr>
        <w:t xml:space="preserve">Background: </w:t>
      </w:r>
      <w:r w:rsidRPr="00DA0A6D">
        <w:rPr>
          <w:i/>
          <w:iCs/>
        </w:rPr>
        <w:t>This criterion assesses how well the applicant identifies and manages risks</w:t>
      </w:r>
      <w:r w:rsidR="00912603">
        <w:rPr>
          <w:i/>
          <w:iCs/>
        </w:rPr>
        <w:t>.</w:t>
      </w:r>
      <w:r w:rsidRPr="00DA0A6D">
        <w:rPr>
          <w:i/>
          <w:iCs/>
        </w:rPr>
        <w:t xml:space="preserve"> Strong proposals will </w:t>
      </w:r>
      <w:r w:rsidR="00912603">
        <w:rPr>
          <w:i/>
          <w:iCs/>
        </w:rPr>
        <w:t>identify</w:t>
      </w:r>
      <w:r w:rsidR="00912603" w:rsidRPr="00DA0A6D">
        <w:rPr>
          <w:i/>
          <w:iCs/>
        </w:rPr>
        <w:t xml:space="preserve"> </w:t>
      </w:r>
      <w:r w:rsidRPr="00DA0A6D">
        <w:rPr>
          <w:i/>
          <w:iCs/>
        </w:rPr>
        <w:t>key risks and provide appropriate mitigation strategies, include contingency plans for delivery challenges, demonstrate sound governance and financial controls, and address risks related to compliance, eligibility, and reporting.</w:t>
      </w:r>
    </w:p>
    <w:p w14:paraId="1FD29E53" w14:textId="599B4467" w:rsidR="00120DEF" w:rsidRDefault="00120DEF" w:rsidP="00120DEF">
      <w:pPr>
        <w:rPr>
          <w:b/>
          <w:bCs/>
          <w:i/>
          <w:iCs/>
        </w:rPr>
      </w:pPr>
      <w:r w:rsidRPr="00987223">
        <w:rPr>
          <w:i/>
          <w:iCs/>
        </w:rPr>
        <w:t xml:space="preserve">Further information is available at </w:t>
      </w:r>
      <w:r w:rsidRPr="00190F48">
        <w:rPr>
          <w:i/>
          <w:iCs/>
        </w:rPr>
        <w:t>Sectio</w:t>
      </w:r>
      <w:r>
        <w:rPr>
          <w:i/>
          <w:iCs/>
        </w:rPr>
        <w:t xml:space="preserve">n </w:t>
      </w:r>
      <w:r w:rsidR="00EB1777">
        <w:rPr>
          <w:i/>
          <w:iCs/>
        </w:rPr>
        <w:t>3.4</w:t>
      </w:r>
      <w:r w:rsidR="00912603">
        <w:rPr>
          <w:i/>
          <w:iCs/>
        </w:rPr>
        <w:t xml:space="preserve"> of the Guidelines for Applicants</w:t>
      </w:r>
      <w:r>
        <w:rPr>
          <w:i/>
          <w:iCs/>
        </w:rPr>
        <w:t>.</w:t>
      </w:r>
    </w:p>
    <w:p w14:paraId="6E10A4C0" w14:textId="5B85B2EF" w:rsidR="00120DEF" w:rsidRPr="00DA0A6D" w:rsidRDefault="00120DEF" w:rsidP="00120DEF">
      <w:pPr>
        <w:rPr>
          <w:b/>
          <w:bCs/>
          <w:i/>
          <w:iCs/>
        </w:rPr>
      </w:pPr>
      <w:r w:rsidRPr="00DA0A6D">
        <w:rPr>
          <w:b/>
          <w:bCs/>
          <w:i/>
          <w:iCs/>
        </w:rPr>
        <w:t>Instruction:</w:t>
      </w:r>
      <w:r w:rsidRPr="00DA0A6D">
        <w:rPr>
          <w:i/>
          <w:iCs/>
        </w:rPr>
        <w:t xml:space="preserve"> </w:t>
      </w:r>
      <w:r w:rsidR="00912603">
        <w:rPr>
          <w:i/>
          <w:iCs/>
        </w:rPr>
        <w:t xml:space="preserve">Describe the risks, mitigation strategies and other controls in the text box below. Responses are limited to </w:t>
      </w:r>
      <w:r w:rsidR="008C4543">
        <w:rPr>
          <w:i/>
          <w:iCs/>
        </w:rPr>
        <w:t>3</w:t>
      </w:r>
      <w:r w:rsidR="00912603">
        <w:rPr>
          <w:i/>
          <w:iCs/>
        </w:rPr>
        <w:t>50 words.</w:t>
      </w:r>
    </w:p>
    <w:sdt>
      <w:sdtPr>
        <w:rPr>
          <w:lang w:val="en-US"/>
        </w:rPr>
        <w:alias w:val="9. Evaluation and Risk Management"/>
        <w:tag w:val="9. Evaluation and Risk Management"/>
        <w:id w:val="1801958664"/>
        <w:lock w:val="sdtLocked"/>
        <w:placeholder>
          <w:docPart w:val="38A61A039C224E308C8BC420EBA61D51"/>
        </w:placeholder>
        <w:showingPlcHdr/>
      </w:sdtPr>
      <w:sdtEndPr/>
      <w:sdtContent>
        <w:p w14:paraId="0F8D4859" w14:textId="77777777" w:rsidR="00120DEF" w:rsidRDefault="00120DEF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14:paraId="6F6F5A32" w14:textId="77777777" w:rsidR="007A1E4C" w:rsidRDefault="007A1E4C" w:rsidP="00120DEF">
          <w:pPr>
            <w:rPr>
              <w:rStyle w:val="PlaceholderText"/>
            </w:rPr>
          </w:pPr>
        </w:p>
        <w:p w14:paraId="37305B4A" w14:textId="77777777" w:rsidR="007A1E4C" w:rsidRDefault="007A1E4C" w:rsidP="00120DEF">
          <w:pPr>
            <w:rPr>
              <w:rStyle w:val="PlaceholderText"/>
            </w:rPr>
          </w:pPr>
        </w:p>
        <w:p w14:paraId="09D6E100" w14:textId="77777777" w:rsidR="007A1E4C" w:rsidRDefault="007A1E4C" w:rsidP="00120DEF">
          <w:pPr>
            <w:rPr>
              <w:rStyle w:val="PlaceholderText"/>
            </w:rPr>
          </w:pPr>
        </w:p>
        <w:p w14:paraId="0D693870" w14:textId="77777777" w:rsidR="007A1E4C" w:rsidRDefault="007A1E4C" w:rsidP="00120DEF">
          <w:pPr>
            <w:rPr>
              <w:rStyle w:val="PlaceholderText"/>
            </w:rPr>
          </w:pPr>
        </w:p>
        <w:p w14:paraId="17CDD57B" w14:textId="77777777" w:rsidR="007A1E4C" w:rsidRDefault="007A1E4C" w:rsidP="00120DEF">
          <w:pPr>
            <w:rPr>
              <w:rStyle w:val="PlaceholderText"/>
            </w:rPr>
          </w:pPr>
        </w:p>
        <w:p w14:paraId="351930FF" w14:textId="77777777" w:rsidR="007A1E4C" w:rsidRDefault="007A1E4C" w:rsidP="00120DEF">
          <w:pPr>
            <w:rPr>
              <w:rStyle w:val="PlaceholderText"/>
            </w:rPr>
          </w:pPr>
        </w:p>
        <w:p w14:paraId="6051FDEF" w14:textId="77777777" w:rsidR="007A1E4C" w:rsidRDefault="007A1E4C" w:rsidP="00120DEF">
          <w:pPr>
            <w:rPr>
              <w:rStyle w:val="PlaceholderText"/>
            </w:rPr>
          </w:pPr>
        </w:p>
        <w:p w14:paraId="78E9187C" w14:textId="77777777" w:rsidR="007A1E4C" w:rsidRDefault="007A1E4C" w:rsidP="00120DEF">
          <w:pPr>
            <w:rPr>
              <w:rStyle w:val="PlaceholderText"/>
            </w:rPr>
          </w:pPr>
        </w:p>
        <w:p w14:paraId="2E268A76" w14:textId="77777777" w:rsidR="007A1E4C" w:rsidRDefault="007A1E4C" w:rsidP="00120DEF">
          <w:pPr>
            <w:rPr>
              <w:rStyle w:val="PlaceholderText"/>
            </w:rPr>
          </w:pPr>
        </w:p>
        <w:p w14:paraId="2B024D99" w14:textId="77777777" w:rsidR="007A1E4C" w:rsidRPr="00DA0A6D" w:rsidRDefault="005207B5" w:rsidP="00120DEF">
          <w:pPr>
            <w:rPr>
              <w:lang w:val="en-US"/>
            </w:rPr>
          </w:pPr>
        </w:p>
      </w:sdtContent>
    </w:sdt>
    <w:p w14:paraId="0DA21D26" w14:textId="328DD150" w:rsidR="00120DEF" w:rsidRDefault="00120DEF" w:rsidP="000846F2">
      <w:pPr>
        <w:pStyle w:val="Heading2"/>
        <w:numPr>
          <w:ilvl w:val="0"/>
          <w:numId w:val="15"/>
        </w:numPr>
      </w:pPr>
      <w:r>
        <w:br w:type="page"/>
        <w:t>Evidence of Insurance</w:t>
      </w:r>
      <w:bookmarkEnd w:id="1"/>
    </w:p>
    <w:p w14:paraId="1F44FDB8" w14:textId="4BC2A9D8" w:rsidR="00120DEF" w:rsidRDefault="00120DEF" w:rsidP="00120DEF">
      <w:pPr>
        <w:rPr>
          <w:i/>
          <w:iCs/>
        </w:rPr>
      </w:pPr>
      <w:r w:rsidRPr="00AF50AF">
        <w:rPr>
          <w:b/>
          <w:bCs/>
          <w:i/>
          <w:iCs/>
        </w:rPr>
        <w:t xml:space="preserve">Background: </w:t>
      </w:r>
      <w:r w:rsidRPr="00AF50AF">
        <w:rPr>
          <w:i/>
          <w:iCs/>
        </w:rPr>
        <w:t xml:space="preserve">Applicants must </w:t>
      </w:r>
      <w:r>
        <w:rPr>
          <w:i/>
          <w:iCs/>
        </w:rPr>
        <w:t>list</w:t>
      </w:r>
      <w:r w:rsidRPr="00AF50AF">
        <w:rPr>
          <w:i/>
          <w:iCs/>
        </w:rPr>
        <w:t xml:space="preserve"> current insurance coverage relevant to the proposed activities</w:t>
      </w:r>
      <w:r w:rsidR="003029D5">
        <w:rPr>
          <w:i/>
          <w:iCs/>
        </w:rPr>
        <w:t xml:space="preserve"> and as required under the National Regulatory System for Community Housing</w:t>
      </w:r>
      <w:r w:rsidRPr="00AF50AF">
        <w:rPr>
          <w:i/>
          <w:iCs/>
        </w:rPr>
        <w:t xml:space="preserve">. </w:t>
      </w:r>
      <w:r>
        <w:rPr>
          <w:i/>
          <w:iCs/>
        </w:rPr>
        <w:t xml:space="preserve">You </w:t>
      </w:r>
      <w:r w:rsidRPr="00453AA7">
        <w:rPr>
          <w:b/>
          <w:bCs/>
          <w:i/>
          <w:iCs/>
        </w:rPr>
        <w:t>do not</w:t>
      </w:r>
      <w:r>
        <w:rPr>
          <w:i/>
          <w:iCs/>
        </w:rPr>
        <w:t xml:space="preserve"> need to provide copies of your policies</w:t>
      </w:r>
      <w:r w:rsidR="002D1F03">
        <w:rPr>
          <w:i/>
          <w:iCs/>
        </w:rPr>
        <w:t xml:space="preserve"> with your </w:t>
      </w:r>
      <w:proofErr w:type="gramStart"/>
      <w:r w:rsidR="002D1F03">
        <w:rPr>
          <w:i/>
          <w:iCs/>
        </w:rPr>
        <w:t>Application</w:t>
      </w:r>
      <w:proofErr w:type="gramEnd"/>
      <w:r>
        <w:rPr>
          <w:i/>
          <w:iCs/>
        </w:rPr>
        <w:t>.</w:t>
      </w:r>
      <w:r w:rsidR="002D1F03">
        <w:rPr>
          <w:i/>
          <w:iCs/>
        </w:rPr>
        <w:t xml:space="preserve"> Copies may be requested later in the process or in accordance with the Deed of Grant.</w:t>
      </w:r>
    </w:p>
    <w:p w14:paraId="34C63730" w14:textId="60B216B6" w:rsidR="00120DEF" w:rsidRDefault="00120DEF" w:rsidP="00120DEF">
      <w:pPr>
        <w:rPr>
          <w:b/>
          <w:bCs/>
          <w:i/>
          <w:iCs/>
        </w:rPr>
      </w:pPr>
      <w:r w:rsidRPr="00987223">
        <w:rPr>
          <w:i/>
          <w:iCs/>
        </w:rPr>
        <w:t xml:space="preserve">Further information is available at </w:t>
      </w:r>
      <w:r w:rsidRPr="00190F48">
        <w:rPr>
          <w:i/>
          <w:iCs/>
        </w:rPr>
        <w:t>Sectio</w:t>
      </w:r>
      <w:r>
        <w:rPr>
          <w:i/>
          <w:iCs/>
        </w:rPr>
        <w:t xml:space="preserve">n </w:t>
      </w:r>
      <w:r w:rsidR="00D20FBC">
        <w:rPr>
          <w:i/>
          <w:iCs/>
        </w:rPr>
        <w:t xml:space="preserve">3.8 </w:t>
      </w:r>
      <w:r w:rsidR="00912603">
        <w:rPr>
          <w:i/>
          <w:iCs/>
        </w:rPr>
        <w:t>of the Guidelines for Applicants</w:t>
      </w:r>
      <w:r>
        <w:rPr>
          <w:i/>
          <w:iCs/>
        </w:rPr>
        <w:t>.</w:t>
      </w:r>
    </w:p>
    <w:p w14:paraId="334000E2" w14:textId="77777777" w:rsidR="00120DEF" w:rsidRPr="008E6DC5" w:rsidRDefault="00120DEF" w:rsidP="00120DEF">
      <w:pPr>
        <w:rPr>
          <w:i/>
          <w:iCs/>
        </w:rPr>
      </w:pPr>
      <w:r w:rsidRPr="00AF50AF">
        <w:rPr>
          <w:b/>
          <w:bCs/>
          <w:i/>
          <w:iCs/>
        </w:rPr>
        <w:t xml:space="preserve">Instruction: </w:t>
      </w:r>
      <w:r>
        <w:rPr>
          <w:i/>
          <w:iCs/>
        </w:rPr>
        <w:t>Please complete the table below to provide information on your current level of insurance coverage. Add additional rows as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120DEF" w14:paraId="42BD178C" w14:textId="77777777" w:rsidTr="006120B0">
        <w:tc>
          <w:tcPr>
            <w:tcW w:w="2585" w:type="dxa"/>
          </w:tcPr>
          <w:p w14:paraId="396EACC7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  <w:r w:rsidRPr="00422E91">
              <w:rPr>
                <w:b/>
                <w:bCs/>
                <w:sz w:val="24"/>
                <w:szCs w:val="24"/>
              </w:rPr>
              <w:t>Policy name</w:t>
            </w:r>
          </w:p>
        </w:tc>
        <w:tc>
          <w:tcPr>
            <w:tcW w:w="2586" w:type="dxa"/>
          </w:tcPr>
          <w:p w14:paraId="65E71D7D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  <w:r w:rsidRPr="00422E91">
              <w:rPr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2586" w:type="dxa"/>
          </w:tcPr>
          <w:p w14:paraId="6E634463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  <w:r w:rsidRPr="00422E91">
              <w:rPr>
                <w:b/>
                <w:bCs/>
                <w:sz w:val="24"/>
                <w:szCs w:val="24"/>
              </w:rPr>
              <w:t>Coverage ($)</w:t>
            </w:r>
          </w:p>
        </w:tc>
        <w:tc>
          <w:tcPr>
            <w:tcW w:w="2586" w:type="dxa"/>
          </w:tcPr>
          <w:p w14:paraId="71436D18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  <w:r w:rsidRPr="00422E91">
              <w:rPr>
                <w:b/>
                <w:bCs/>
                <w:sz w:val="24"/>
                <w:szCs w:val="24"/>
              </w:rPr>
              <w:t>Expiration date</w:t>
            </w:r>
          </w:p>
        </w:tc>
      </w:tr>
      <w:tr w:rsidR="00120DEF" w14:paraId="48262892" w14:textId="77777777" w:rsidTr="006120B0">
        <w:tc>
          <w:tcPr>
            <w:tcW w:w="2585" w:type="dxa"/>
          </w:tcPr>
          <w:p w14:paraId="6B3D2A00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24814188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0DBBB7E1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7589F26D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20DEF" w14:paraId="04C1642B" w14:textId="77777777" w:rsidTr="006120B0">
        <w:tc>
          <w:tcPr>
            <w:tcW w:w="2585" w:type="dxa"/>
          </w:tcPr>
          <w:p w14:paraId="7AEF554F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4AA8A398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4298EDA3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7FE163DF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20DEF" w14:paraId="61E9E8DB" w14:textId="77777777" w:rsidTr="006120B0">
        <w:tc>
          <w:tcPr>
            <w:tcW w:w="2585" w:type="dxa"/>
          </w:tcPr>
          <w:p w14:paraId="0A2C665E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645FE615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4E0AADD6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0ABBCE67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20DEF" w14:paraId="20EF5EC6" w14:textId="77777777" w:rsidTr="006120B0">
        <w:tc>
          <w:tcPr>
            <w:tcW w:w="2585" w:type="dxa"/>
          </w:tcPr>
          <w:p w14:paraId="65971689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70488512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2925F4AF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30289BD7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20DEF" w14:paraId="4913B8A1" w14:textId="77777777" w:rsidTr="006120B0">
        <w:tc>
          <w:tcPr>
            <w:tcW w:w="2585" w:type="dxa"/>
          </w:tcPr>
          <w:p w14:paraId="1A139957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7CEE560D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5E681A72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</w:tcPr>
          <w:p w14:paraId="5ACB6CA4" w14:textId="77777777" w:rsidR="00120DEF" w:rsidRPr="00422E91" w:rsidRDefault="00120DEF" w:rsidP="006120B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F4F60F3" w14:textId="77777777" w:rsidR="00955F73" w:rsidRPr="003949DD" w:rsidRDefault="00955F73" w:rsidP="007A1E4C"/>
    <w:sectPr w:rsidR="00955F73" w:rsidRPr="003949DD" w:rsidSect="00DA1B8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DA49" w14:textId="77777777" w:rsidR="008D613E" w:rsidRDefault="008D613E">
      <w:pPr>
        <w:spacing w:after="0" w:line="240" w:lineRule="auto"/>
      </w:pPr>
      <w:r>
        <w:separator/>
      </w:r>
    </w:p>
  </w:endnote>
  <w:endnote w:type="continuationSeparator" w:id="0">
    <w:p w14:paraId="487C37D1" w14:textId="77777777" w:rsidR="008D613E" w:rsidRDefault="008D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BE3E" w14:textId="77777777" w:rsidR="00186572" w:rsidRPr="00186572" w:rsidRDefault="00186572" w:rsidP="00186572">
    <w:pPr>
      <w:pStyle w:val="Footer"/>
      <w:spacing w:after="0"/>
      <w:ind w:right="360"/>
      <w:rPr>
        <w:rFonts w:asciiTheme="minorHAnsi" w:hAnsiTheme="minorHAnsi"/>
      </w:rPr>
    </w:pPr>
    <w:r w:rsidRPr="00186572">
      <w:rPr>
        <w:rFonts w:asciiTheme="minorHAnsi" w:hAnsiTheme="minorHAnsi"/>
      </w:rPr>
      <w:t>Affordable Community Housing Land Tax</w:t>
    </w:r>
  </w:p>
  <w:p w14:paraId="5EF673F5" w14:textId="09E3BC34" w:rsidR="00120DEF" w:rsidRPr="00186572" w:rsidRDefault="00186572" w:rsidP="00B54F0E">
    <w:pPr>
      <w:pStyle w:val="Footer"/>
      <w:ind w:right="360"/>
      <w:rPr>
        <w:rFonts w:asciiTheme="minorHAnsi" w:hAnsiTheme="minorHAnsi"/>
      </w:rPr>
    </w:pPr>
    <w:r w:rsidRPr="00186572">
      <w:rPr>
        <w:rFonts w:asciiTheme="minorHAnsi" w:hAnsiTheme="minorHAnsi"/>
      </w:rPr>
      <w:t>Exemption Scheme Grant Program</w:t>
    </w:r>
    <w:r w:rsidRPr="00186572">
      <w:rPr>
        <w:rFonts w:asciiTheme="minorHAnsi" w:hAnsiTheme="minorHAnsi"/>
      </w:rPr>
      <w:ptab w:relativeTo="margin" w:alignment="center" w:leader="none"/>
    </w:r>
    <w:r w:rsidRPr="00186572">
      <w:rPr>
        <w:rFonts w:asciiTheme="minorHAnsi" w:hAnsiTheme="minorHAnsi"/>
      </w:rPr>
      <w:t xml:space="preserve">Page </w:t>
    </w:r>
    <w:r w:rsidRPr="00186572">
      <w:rPr>
        <w:rFonts w:asciiTheme="minorHAnsi" w:hAnsiTheme="minorHAnsi"/>
      </w:rPr>
      <w:fldChar w:fldCharType="begin"/>
    </w:r>
    <w:r w:rsidRPr="00186572">
      <w:rPr>
        <w:rFonts w:asciiTheme="minorHAnsi" w:hAnsiTheme="minorHAnsi"/>
      </w:rPr>
      <w:instrText xml:space="preserve"> PAGE  \* Arabic  \* MERGEFORMAT </w:instrText>
    </w:r>
    <w:r w:rsidRPr="00186572">
      <w:rPr>
        <w:rFonts w:asciiTheme="minorHAnsi" w:hAnsiTheme="minorHAnsi"/>
      </w:rPr>
      <w:fldChar w:fldCharType="separate"/>
    </w:r>
    <w:r w:rsidRPr="00186572">
      <w:rPr>
        <w:rFonts w:asciiTheme="minorHAnsi" w:hAnsiTheme="minorHAnsi"/>
        <w:noProof/>
      </w:rPr>
      <w:t>1</w:t>
    </w:r>
    <w:r w:rsidRPr="00186572">
      <w:rPr>
        <w:rFonts w:asciiTheme="minorHAnsi" w:hAnsiTheme="minorHAnsi"/>
      </w:rPr>
      <w:fldChar w:fldCharType="end"/>
    </w:r>
    <w:r w:rsidRPr="00186572">
      <w:rPr>
        <w:rFonts w:asciiTheme="minorHAnsi" w:hAnsiTheme="minorHAnsi"/>
      </w:rPr>
      <w:t xml:space="preserve"> of </w:t>
    </w:r>
    <w:r w:rsidRPr="00186572">
      <w:rPr>
        <w:rFonts w:asciiTheme="minorHAnsi" w:hAnsiTheme="minorHAnsi"/>
      </w:rPr>
      <w:fldChar w:fldCharType="begin"/>
    </w:r>
    <w:r w:rsidRPr="00186572">
      <w:rPr>
        <w:rFonts w:asciiTheme="minorHAnsi" w:hAnsiTheme="minorHAnsi"/>
      </w:rPr>
      <w:instrText xml:space="preserve"> NUMPAGES  \* Arabic  \* MERGEFORMAT </w:instrText>
    </w:r>
    <w:r w:rsidRPr="00186572">
      <w:rPr>
        <w:rFonts w:asciiTheme="minorHAnsi" w:hAnsiTheme="minorHAnsi"/>
      </w:rPr>
      <w:fldChar w:fldCharType="separate"/>
    </w:r>
    <w:r w:rsidRPr="00186572">
      <w:rPr>
        <w:rFonts w:asciiTheme="minorHAnsi" w:hAnsiTheme="minorHAnsi"/>
        <w:noProof/>
      </w:rPr>
      <w:t>9</w:t>
    </w:r>
    <w:r w:rsidRPr="00186572">
      <w:rPr>
        <w:rFonts w:asciiTheme="minorHAnsi" w:hAnsiTheme="minorHAnsi"/>
      </w:rPr>
      <w:fldChar w:fldCharType="end"/>
    </w:r>
    <w:r w:rsidRPr="00186572">
      <w:rPr>
        <w:rFonts w:asciiTheme="minorHAnsi" w:hAnsiTheme="minorHAnsi"/>
      </w:rPr>
      <w:ptab w:relativeTo="margin" w:alignment="right" w:leader="none"/>
    </w:r>
    <w:r w:rsidRPr="00186572">
      <w:rPr>
        <w:rFonts w:asciiTheme="minorHAnsi" w:hAnsiTheme="minorHAnsi"/>
      </w:rPr>
      <w:t>Applicant Response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5941" w14:textId="77777777" w:rsidR="008D613E" w:rsidRDefault="008D613E">
      <w:pPr>
        <w:spacing w:after="0" w:line="240" w:lineRule="auto"/>
      </w:pPr>
      <w:r>
        <w:separator/>
      </w:r>
    </w:p>
  </w:footnote>
  <w:footnote w:type="continuationSeparator" w:id="0">
    <w:p w14:paraId="2A41C557" w14:textId="77777777" w:rsidR="008D613E" w:rsidRDefault="008D6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88B1" w14:textId="77777777" w:rsidR="00120DEF" w:rsidRDefault="00120DEF" w:rsidP="0022512C">
    <w:pPr>
      <w:tabs>
        <w:tab w:val="left" w:pos="94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F2B"/>
    <w:multiLevelType w:val="hybridMultilevel"/>
    <w:tmpl w:val="5E7E9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0EDD"/>
    <w:multiLevelType w:val="hybridMultilevel"/>
    <w:tmpl w:val="C9509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1D71"/>
    <w:multiLevelType w:val="hybridMultilevel"/>
    <w:tmpl w:val="66309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1974"/>
    <w:multiLevelType w:val="hybridMultilevel"/>
    <w:tmpl w:val="4052D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83C4E"/>
    <w:multiLevelType w:val="hybridMultilevel"/>
    <w:tmpl w:val="73C84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E03F4"/>
    <w:multiLevelType w:val="multilevel"/>
    <w:tmpl w:val="F65A898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Restart w:val="0"/>
      <w:pStyle w:val="Heading6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C746B1"/>
    <w:multiLevelType w:val="multilevel"/>
    <w:tmpl w:val="710C5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784B5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4676C0"/>
    <w:multiLevelType w:val="hybridMultilevel"/>
    <w:tmpl w:val="FBC43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902D0"/>
    <w:multiLevelType w:val="hybridMultilevel"/>
    <w:tmpl w:val="255E0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C3CAE"/>
    <w:multiLevelType w:val="hybridMultilevel"/>
    <w:tmpl w:val="515A6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12760"/>
    <w:multiLevelType w:val="hybridMultilevel"/>
    <w:tmpl w:val="B0CC3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B0460"/>
    <w:multiLevelType w:val="multilevel"/>
    <w:tmpl w:val="710C5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4C6BC8"/>
    <w:multiLevelType w:val="multilevel"/>
    <w:tmpl w:val="710C5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1F650A"/>
    <w:multiLevelType w:val="hybridMultilevel"/>
    <w:tmpl w:val="D952B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12618"/>
    <w:multiLevelType w:val="hybridMultilevel"/>
    <w:tmpl w:val="59F6A6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8407872">
    <w:abstractNumId w:val="3"/>
  </w:num>
  <w:num w:numId="2" w16cid:durableId="531771414">
    <w:abstractNumId w:val="13"/>
  </w:num>
  <w:num w:numId="3" w16cid:durableId="1750270248">
    <w:abstractNumId w:val="6"/>
  </w:num>
  <w:num w:numId="4" w16cid:durableId="1362125312">
    <w:abstractNumId w:val="12"/>
  </w:num>
  <w:num w:numId="5" w16cid:durableId="1126005845">
    <w:abstractNumId w:val="0"/>
  </w:num>
  <w:num w:numId="6" w16cid:durableId="1037438551">
    <w:abstractNumId w:val="8"/>
  </w:num>
  <w:num w:numId="7" w16cid:durableId="1586652238">
    <w:abstractNumId w:val="9"/>
  </w:num>
  <w:num w:numId="8" w16cid:durableId="2141261276">
    <w:abstractNumId w:val="11"/>
  </w:num>
  <w:num w:numId="9" w16cid:durableId="1538272967">
    <w:abstractNumId w:val="10"/>
  </w:num>
  <w:num w:numId="10" w16cid:durableId="1458648571">
    <w:abstractNumId w:val="4"/>
  </w:num>
  <w:num w:numId="11" w16cid:durableId="1003825274">
    <w:abstractNumId w:val="2"/>
  </w:num>
  <w:num w:numId="12" w16cid:durableId="46995052">
    <w:abstractNumId w:val="14"/>
  </w:num>
  <w:num w:numId="13" w16cid:durableId="804087380">
    <w:abstractNumId w:val="15"/>
  </w:num>
  <w:num w:numId="14" w16cid:durableId="1172378825">
    <w:abstractNumId w:val="5"/>
  </w:num>
  <w:num w:numId="15" w16cid:durableId="1972781619">
    <w:abstractNumId w:val="7"/>
  </w:num>
  <w:num w:numId="16" w16cid:durableId="1651058407">
    <w:abstractNumId w:val="1"/>
  </w:num>
  <w:num w:numId="17" w16cid:durableId="1591348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84"/>
    <w:rsid w:val="00004584"/>
    <w:rsid w:val="000846F2"/>
    <w:rsid w:val="000C609A"/>
    <w:rsid w:val="000D3511"/>
    <w:rsid w:val="00120DEF"/>
    <w:rsid w:val="00157B12"/>
    <w:rsid w:val="001815E6"/>
    <w:rsid w:val="00186572"/>
    <w:rsid w:val="001A72C0"/>
    <w:rsid w:val="00220E02"/>
    <w:rsid w:val="002D0038"/>
    <w:rsid w:val="002D1F03"/>
    <w:rsid w:val="003029D5"/>
    <w:rsid w:val="003949DD"/>
    <w:rsid w:val="00422035"/>
    <w:rsid w:val="004A08BC"/>
    <w:rsid w:val="004E0F89"/>
    <w:rsid w:val="005207B5"/>
    <w:rsid w:val="00575225"/>
    <w:rsid w:val="00587E4D"/>
    <w:rsid w:val="005A7764"/>
    <w:rsid w:val="005C23F3"/>
    <w:rsid w:val="00717A20"/>
    <w:rsid w:val="007A1E4C"/>
    <w:rsid w:val="007D3DF2"/>
    <w:rsid w:val="008C4543"/>
    <w:rsid w:val="008D613E"/>
    <w:rsid w:val="00912603"/>
    <w:rsid w:val="00955F73"/>
    <w:rsid w:val="009852A6"/>
    <w:rsid w:val="00A154AE"/>
    <w:rsid w:val="00AA6F4B"/>
    <w:rsid w:val="00B00FB7"/>
    <w:rsid w:val="00B10EF2"/>
    <w:rsid w:val="00C03AE0"/>
    <w:rsid w:val="00C7545B"/>
    <w:rsid w:val="00C970E8"/>
    <w:rsid w:val="00D20FBC"/>
    <w:rsid w:val="00D21F41"/>
    <w:rsid w:val="00D6038B"/>
    <w:rsid w:val="00D976FA"/>
    <w:rsid w:val="00DA1B84"/>
    <w:rsid w:val="00DB4A47"/>
    <w:rsid w:val="00DF3838"/>
    <w:rsid w:val="00E02A07"/>
    <w:rsid w:val="00E9704E"/>
    <w:rsid w:val="00EB1777"/>
    <w:rsid w:val="00EC33DF"/>
    <w:rsid w:val="00F7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FD0FF"/>
  <w15:chartTrackingRefBased/>
  <w15:docId w15:val="{6284C10B-23C7-4CA2-842F-6A7569EC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EF"/>
  </w:style>
  <w:style w:type="paragraph" w:styleId="Heading1">
    <w:name w:val="heading 1"/>
    <w:basedOn w:val="Normal"/>
    <w:next w:val="Normal"/>
    <w:link w:val="Heading1Char"/>
    <w:qFormat/>
    <w:rsid w:val="00DA1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A1B84"/>
    <w:pPr>
      <w:keepNext/>
      <w:keepLines/>
      <w:numPr>
        <w:numId w:val="14"/>
      </w:numPr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A1B84"/>
    <w:pPr>
      <w:keepNext/>
      <w:keepLines/>
      <w:numPr>
        <w:ilvl w:val="1"/>
        <w:numId w:val="14"/>
      </w:numPr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A1B84"/>
    <w:pPr>
      <w:keepNext/>
      <w:keepLines/>
      <w:numPr>
        <w:ilvl w:val="2"/>
        <w:numId w:val="14"/>
      </w:numPr>
      <w:spacing w:before="80" w:after="40"/>
      <w:outlineLvl w:val="3"/>
    </w:pPr>
    <w:rPr>
      <w:rFonts w:eastAsiaTheme="majorEastAsia" w:cstheme="majorBidi"/>
      <w:i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DA1B84"/>
    <w:pPr>
      <w:keepNext/>
      <w:keepLines/>
      <w:numPr>
        <w:ilvl w:val="3"/>
        <w:numId w:val="1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A1B84"/>
    <w:pPr>
      <w:keepNext/>
      <w:keepLines/>
      <w:numPr>
        <w:ilvl w:val="4"/>
        <w:numId w:val="1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B84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A1B84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A1B84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A1B84"/>
    <w:rPr>
      <w:rFonts w:eastAsiaTheme="majorEastAsia" w:cstheme="majorBidi"/>
      <w:i/>
      <w:i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B84"/>
    <w:rPr>
      <w:i/>
      <w:iCs/>
      <w:color w:val="404040" w:themeColor="text1" w:themeTint="BF"/>
    </w:rPr>
  </w:style>
  <w:style w:type="paragraph" w:styleId="ListParagraph">
    <w:name w:val="List Paragraph"/>
    <w:aliases w:val="FooterText,Bullet List,List Paragraph1,numbered,Paragraphe de liste1,Bulletr List Paragraph,列出段落,列出段落1,Listeafsnit1,Parágrafo da Lista1,List Paragraph2,List Paragraph21,リスト段落1,Párrafo de lista1,Bullet list,List Paragraph11,Recommendation"/>
    <w:basedOn w:val="Normal"/>
    <w:link w:val="ListParagraphChar"/>
    <w:uiPriority w:val="34"/>
    <w:qFormat/>
    <w:rsid w:val="00DA1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B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DA1B84"/>
    <w:rPr>
      <w:rFonts w:ascii="Calibri" w:hAnsi="Calibri"/>
      <w:color w:val="0000FF"/>
      <w:u w:val="single"/>
    </w:rPr>
  </w:style>
  <w:style w:type="table" w:styleId="TableGrid">
    <w:name w:val="Table Grid"/>
    <w:basedOn w:val="TableNormal"/>
    <w:uiPriority w:val="59"/>
    <w:rsid w:val="00DA1B8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DA1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1B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B8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eafsnit1 Char,Parágrafo da Lista1 Char,List Paragraph2 Char,List Paragraph21 Char"/>
    <w:basedOn w:val="DefaultParagraphFont"/>
    <w:link w:val="ListParagraph"/>
    <w:uiPriority w:val="34"/>
    <w:qFormat/>
    <w:locked/>
    <w:rsid w:val="00DA1B84"/>
  </w:style>
  <w:style w:type="paragraph" w:styleId="Footer">
    <w:name w:val="footer"/>
    <w:basedOn w:val="Normal"/>
    <w:link w:val="FooterChar"/>
    <w:uiPriority w:val="99"/>
    <w:rsid w:val="00120DEF"/>
    <w:pPr>
      <w:tabs>
        <w:tab w:val="center" w:pos="4320"/>
        <w:tab w:val="right" w:pos="8640"/>
      </w:tabs>
      <w:spacing w:after="120" w:line="240" w:lineRule="auto"/>
    </w:pPr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20DEF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20DEF"/>
    <w:rPr>
      <w:color w:val="808080"/>
    </w:rPr>
  </w:style>
  <w:style w:type="paragraph" w:styleId="Revision">
    <w:name w:val="Revision"/>
    <w:hidden/>
    <w:uiPriority w:val="99"/>
    <w:semiHidden/>
    <w:rsid w:val="00157B1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B12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B1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ffordablehousing@act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3E0CEA645A482EA954E245C1997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8CE4-18B3-4BBF-8775-58D1A8D5D1B1}"/>
      </w:docPartPr>
      <w:docPartBody>
        <w:p w:rsidR="00B8068D" w:rsidRDefault="00935305" w:rsidP="00935305">
          <w:pPr>
            <w:pStyle w:val="9C3E0CEA645A482EA954E245C19971301"/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BEF0975A71446538A952A05D849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26029-75BA-427D-BEE2-85479233B3FF}"/>
      </w:docPartPr>
      <w:docPartBody>
        <w:p w:rsidR="00B8068D" w:rsidRDefault="00935305" w:rsidP="00935305">
          <w:pPr>
            <w:pStyle w:val="DBEF0975A71446538A952A05D849CAEA1"/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DF5D93310EC34C0EBCC8AD852B7B6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B6BD4-72E1-4C64-BA7C-304278B23C90}"/>
      </w:docPartPr>
      <w:docPartBody>
        <w:p w:rsidR="00B8068D" w:rsidRDefault="00935305" w:rsidP="00935305">
          <w:pPr>
            <w:pStyle w:val="DF5D93310EC34C0EBCC8AD852B7B67FD1"/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FB2639E107FD44E9855570A6D17E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187B5-59CA-4379-80A3-088DD06F2105}"/>
      </w:docPartPr>
      <w:docPartBody>
        <w:p w:rsidR="00B8068D" w:rsidRDefault="00935305" w:rsidP="00935305">
          <w:pPr>
            <w:pStyle w:val="FB2639E107FD44E9855570A6D17E5FDC1"/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7C2F1BACB843415395106BF6FA022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6A56-8C13-44C9-820C-2FD9DECBDA89}"/>
      </w:docPartPr>
      <w:docPartBody>
        <w:p w:rsidR="00B8068D" w:rsidRDefault="00935305" w:rsidP="00935305">
          <w:pPr>
            <w:pStyle w:val="7C2F1BACB843415395106BF6FA022CC21"/>
          </w:pPr>
          <w:r w:rsidRPr="00422E91">
            <w:rPr>
              <w:rStyle w:val="PlaceholderText"/>
              <w:sz w:val="32"/>
              <w:szCs w:val="32"/>
              <w:highlight w:val="yellow"/>
            </w:rPr>
            <w:t>Click or tap here to enter text.</w:t>
          </w:r>
        </w:p>
      </w:docPartBody>
    </w:docPart>
    <w:docPart>
      <w:docPartPr>
        <w:name w:val="7D2BF524CEDB4358AB66C3EA7419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4EA2-2DC7-43EE-8B76-A8EB2A2B812B}"/>
      </w:docPartPr>
      <w:docPartBody>
        <w:p w:rsidR="00B8068D" w:rsidRDefault="00935305" w:rsidP="00935305">
          <w:pPr>
            <w:pStyle w:val="7D2BF524CEDB4358AB66C3EA741912DE1"/>
          </w:pPr>
          <w:r w:rsidRPr="00422E91">
            <w:rPr>
              <w:rStyle w:val="PlaceholderText"/>
              <w:sz w:val="32"/>
              <w:szCs w:val="32"/>
              <w:highlight w:val="yellow"/>
            </w:rPr>
            <w:t>Click or tap here to enter text.</w:t>
          </w:r>
        </w:p>
      </w:docPartBody>
    </w:docPart>
    <w:docPart>
      <w:docPartPr>
        <w:name w:val="BF98EB54BBB9481091C4FC6FAAC8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10F9-6A62-4965-94F5-C1ABF2A951C4}"/>
      </w:docPartPr>
      <w:docPartBody>
        <w:p w:rsidR="00B8068D" w:rsidRDefault="00935305" w:rsidP="00935305">
          <w:pPr>
            <w:pStyle w:val="BF98EB54BBB9481091C4FC6FAAC874851"/>
          </w:pPr>
          <w:r w:rsidRPr="00422E91">
            <w:rPr>
              <w:rStyle w:val="PlaceholderText"/>
              <w:sz w:val="32"/>
              <w:szCs w:val="32"/>
              <w:highlight w:val="yellow"/>
            </w:rPr>
            <w:t>Click or tap here to enter text.</w:t>
          </w:r>
        </w:p>
      </w:docPartBody>
    </w:docPart>
    <w:docPart>
      <w:docPartPr>
        <w:name w:val="07360A092936429DB67C0FFFF4792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C4CEE-9F1A-40CB-BB77-5C00E305A0AA}"/>
      </w:docPartPr>
      <w:docPartBody>
        <w:p w:rsidR="00B8068D" w:rsidRDefault="00935305" w:rsidP="00935305">
          <w:pPr>
            <w:pStyle w:val="07360A092936429DB67C0FFFF47921011"/>
          </w:pPr>
          <w:r w:rsidRPr="00422E91">
            <w:rPr>
              <w:rStyle w:val="PlaceholderText"/>
              <w:sz w:val="32"/>
              <w:szCs w:val="32"/>
              <w:highlight w:val="yellow"/>
            </w:rPr>
            <w:t>Click or tap here to enter text.</w:t>
          </w:r>
        </w:p>
      </w:docPartBody>
    </w:docPart>
    <w:docPart>
      <w:docPartPr>
        <w:name w:val="0108CFF31C374979BC5A875671023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87C3-9B83-43BD-9571-56B75D191342}"/>
      </w:docPartPr>
      <w:docPartBody>
        <w:p w:rsidR="00B8068D" w:rsidRDefault="00935305" w:rsidP="00935305">
          <w:pPr>
            <w:pStyle w:val="0108CFF31C374979BC5A8756710233FF1"/>
          </w:pPr>
          <w:r w:rsidRPr="00422E91">
            <w:rPr>
              <w:rStyle w:val="PlaceholderText"/>
              <w:sz w:val="32"/>
              <w:szCs w:val="32"/>
              <w:highlight w:val="yellow"/>
            </w:rPr>
            <w:t>Click or tap here to enter text.</w:t>
          </w:r>
        </w:p>
      </w:docPartBody>
    </w:docPart>
    <w:docPart>
      <w:docPartPr>
        <w:name w:val="B66D05CC06E14AC5AB16989539861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E2457-C9BB-4C9E-A1B1-6AB7D41D0390}"/>
      </w:docPartPr>
      <w:docPartBody>
        <w:p w:rsidR="00935305" w:rsidRDefault="00935305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B8068D" w:rsidRDefault="00B8068D" w:rsidP="008F7EC3">
          <w:pPr>
            <w:pStyle w:val="B66D05CC06E14AC5AB16989539861578"/>
          </w:pPr>
        </w:p>
      </w:docPartBody>
    </w:docPart>
    <w:docPart>
      <w:docPartPr>
        <w:name w:val="4B85B35FCD314631B62AD5A4F7765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21A41-0710-45A2-9062-933DD7E50AF1}"/>
      </w:docPartPr>
      <w:docPartBody>
        <w:p w:rsidR="00935305" w:rsidRDefault="00935305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B8068D" w:rsidRDefault="00B8068D" w:rsidP="008F7EC3">
          <w:pPr>
            <w:pStyle w:val="4B85B35FCD314631B62AD5A4F77653FA"/>
          </w:pPr>
        </w:p>
      </w:docPartBody>
    </w:docPart>
    <w:docPart>
      <w:docPartPr>
        <w:name w:val="DA5F326F54C94161A48341B61EE8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349A4-BE73-4E6C-AAEF-5A099DF3CAF8}"/>
      </w:docPartPr>
      <w:docPartBody>
        <w:p w:rsidR="00935305" w:rsidRDefault="00935305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B8068D" w:rsidRDefault="00B8068D" w:rsidP="008F7EC3">
          <w:pPr>
            <w:pStyle w:val="DA5F326F54C94161A48341B61EE8E452"/>
          </w:pPr>
        </w:p>
      </w:docPartBody>
    </w:docPart>
    <w:docPart>
      <w:docPartPr>
        <w:name w:val="ADF6764159E7444C8D24158A46566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D7131-488C-41FB-BC36-563EBB56D2B1}"/>
      </w:docPartPr>
      <w:docPartBody>
        <w:p w:rsidR="00935305" w:rsidRDefault="00935305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B8068D" w:rsidRDefault="00B8068D" w:rsidP="008F7EC3">
          <w:pPr>
            <w:pStyle w:val="ADF6764159E7444C8D24158A46566A79"/>
          </w:pPr>
        </w:p>
      </w:docPartBody>
    </w:docPart>
    <w:docPart>
      <w:docPartPr>
        <w:name w:val="9B0DB3BB16D047188381926A43EBB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EADC-B3C1-426D-8C5D-E54F3E2B9C2D}"/>
      </w:docPartPr>
      <w:docPartBody>
        <w:p w:rsidR="00935305" w:rsidRDefault="00935305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B8068D" w:rsidRDefault="00B8068D" w:rsidP="008F7EC3">
          <w:pPr>
            <w:pStyle w:val="9B0DB3BB16D047188381926A43EBBF35"/>
          </w:pPr>
        </w:p>
      </w:docPartBody>
    </w:docPart>
    <w:docPart>
      <w:docPartPr>
        <w:name w:val="BAC6FE56FFA546F68095F5EA64E5C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CD168-474A-4864-9BD2-8BCF659DD73E}"/>
      </w:docPartPr>
      <w:docPartBody>
        <w:p w:rsidR="00935305" w:rsidRDefault="00935305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B8068D" w:rsidRDefault="00B8068D" w:rsidP="008F7EC3">
          <w:pPr>
            <w:pStyle w:val="BAC6FE56FFA546F68095F5EA64E5C2E3"/>
          </w:pPr>
        </w:p>
      </w:docPartBody>
    </w:docPart>
    <w:docPart>
      <w:docPartPr>
        <w:name w:val="38A61A039C224E308C8BC420EBA61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97F23-E266-480F-8CE8-B1E7D10DEE95}"/>
      </w:docPartPr>
      <w:docPartBody>
        <w:p w:rsidR="00935305" w:rsidRDefault="00935305" w:rsidP="00120DEF">
          <w:pPr>
            <w:rPr>
              <w:rStyle w:val="PlaceholderText"/>
            </w:rPr>
          </w:pPr>
          <w:r w:rsidRPr="00422E91">
            <w:rPr>
              <w:rStyle w:val="PlaceholderText"/>
              <w:highlight w:val="yellow"/>
            </w:rPr>
            <w:t>Click or tap here to enter text.</w:t>
          </w: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935305" w:rsidRDefault="00935305" w:rsidP="00120DEF">
          <w:pPr>
            <w:rPr>
              <w:rStyle w:val="PlaceholderText"/>
            </w:rPr>
          </w:pPr>
        </w:p>
        <w:p w:rsidR="00B8068D" w:rsidRDefault="00B8068D" w:rsidP="008F7EC3">
          <w:pPr>
            <w:pStyle w:val="38A61A039C224E308C8BC420EBA61D51"/>
          </w:pPr>
        </w:p>
      </w:docPartBody>
    </w:docPart>
    <w:docPart>
      <w:docPartPr>
        <w:name w:val="3CA42C7294A14F50A23392553B00D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68AA-7B30-4C9A-BA88-DD1FA748F5B3}"/>
      </w:docPartPr>
      <w:docPartBody>
        <w:p w:rsidR="00EC6239" w:rsidRDefault="00935305" w:rsidP="00935305">
          <w:pPr>
            <w:pStyle w:val="3CA42C7294A14F50A23392553B00D3C1"/>
          </w:pPr>
          <w:r w:rsidRPr="007A1E4C">
            <w:rPr>
              <w:rStyle w:val="PlaceholderText"/>
              <w:highlight w:val="yellow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C3"/>
    <w:rsid w:val="00004584"/>
    <w:rsid w:val="001815E6"/>
    <w:rsid w:val="00220E02"/>
    <w:rsid w:val="0026348C"/>
    <w:rsid w:val="004753EC"/>
    <w:rsid w:val="004A08BC"/>
    <w:rsid w:val="005C11C9"/>
    <w:rsid w:val="007007A0"/>
    <w:rsid w:val="007D3DF2"/>
    <w:rsid w:val="008F7EC3"/>
    <w:rsid w:val="00935305"/>
    <w:rsid w:val="00935F57"/>
    <w:rsid w:val="009479C9"/>
    <w:rsid w:val="009852A6"/>
    <w:rsid w:val="00B16D3A"/>
    <w:rsid w:val="00B8068D"/>
    <w:rsid w:val="00C03AE0"/>
    <w:rsid w:val="00C7621E"/>
    <w:rsid w:val="00DF3838"/>
    <w:rsid w:val="00EC6239"/>
    <w:rsid w:val="00E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5305"/>
    <w:rPr>
      <w:color w:val="808080"/>
    </w:rPr>
  </w:style>
  <w:style w:type="paragraph" w:customStyle="1" w:styleId="3CA42C7294A14F50A23392553B00D3C1">
    <w:name w:val="3CA42C7294A14F50A23392553B00D3C1"/>
    <w:rsid w:val="00935305"/>
    <w:rPr>
      <w:rFonts w:eastAsiaTheme="minorHAnsi"/>
      <w:lang w:eastAsia="en-US"/>
    </w:rPr>
  </w:style>
  <w:style w:type="paragraph" w:customStyle="1" w:styleId="B66D05CC06E14AC5AB16989539861578">
    <w:name w:val="B66D05CC06E14AC5AB16989539861578"/>
    <w:rsid w:val="008F7EC3"/>
  </w:style>
  <w:style w:type="paragraph" w:customStyle="1" w:styleId="4B85B35FCD314631B62AD5A4F77653FA">
    <w:name w:val="4B85B35FCD314631B62AD5A4F77653FA"/>
    <w:rsid w:val="008F7EC3"/>
  </w:style>
  <w:style w:type="paragraph" w:customStyle="1" w:styleId="9C3E0CEA645A482EA954E245C19971301">
    <w:name w:val="9C3E0CEA645A482EA954E245C19971301"/>
    <w:rsid w:val="00935305"/>
    <w:rPr>
      <w:rFonts w:eastAsiaTheme="minorHAnsi"/>
      <w:lang w:eastAsia="en-US"/>
    </w:rPr>
  </w:style>
  <w:style w:type="paragraph" w:customStyle="1" w:styleId="DA5F326F54C94161A48341B61EE8E452">
    <w:name w:val="DA5F326F54C94161A48341B61EE8E452"/>
    <w:rsid w:val="008F7EC3"/>
  </w:style>
  <w:style w:type="paragraph" w:customStyle="1" w:styleId="ADF6764159E7444C8D24158A46566A79">
    <w:name w:val="ADF6764159E7444C8D24158A46566A79"/>
    <w:rsid w:val="008F7EC3"/>
  </w:style>
  <w:style w:type="paragraph" w:customStyle="1" w:styleId="9B0DB3BB16D047188381926A43EBBF35">
    <w:name w:val="9B0DB3BB16D047188381926A43EBBF35"/>
    <w:rsid w:val="008F7EC3"/>
  </w:style>
  <w:style w:type="paragraph" w:customStyle="1" w:styleId="BAC6FE56FFA546F68095F5EA64E5C2E3">
    <w:name w:val="BAC6FE56FFA546F68095F5EA64E5C2E3"/>
    <w:rsid w:val="008F7EC3"/>
  </w:style>
  <w:style w:type="paragraph" w:customStyle="1" w:styleId="38A61A039C224E308C8BC420EBA61D51">
    <w:name w:val="38A61A039C224E308C8BC420EBA61D51"/>
    <w:rsid w:val="008F7EC3"/>
  </w:style>
  <w:style w:type="paragraph" w:customStyle="1" w:styleId="DBEF0975A71446538A952A05D849CAEA1">
    <w:name w:val="DBEF0975A71446538A952A05D849CAEA1"/>
    <w:rsid w:val="00935305"/>
    <w:rPr>
      <w:rFonts w:eastAsiaTheme="minorHAnsi"/>
      <w:lang w:eastAsia="en-US"/>
    </w:rPr>
  </w:style>
  <w:style w:type="paragraph" w:customStyle="1" w:styleId="DF5D93310EC34C0EBCC8AD852B7B67FD1">
    <w:name w:val="DF5D93310EC34C0EBCC8AD852B7B67FD1"/>
    <w:rsid w:val="00935305"/>
    <w:rPr>
      <w:rFonts w:eastAsiaTheme="minorHAnsi"/>
      <w:lang w:eastAsia="en-US"/>
    </w:rPr>
  </w:style>
  <w:style w:type="paragraph" w:customStyle="1" w:styleId="FB2639E107FD44E9855570A6D17E5FDC1">
    <w:name w:val="FB2639E107FD44E9855570A6D17E5FDC1"/>
    <w:rsid w:val="00935305"/>
    <w:rPr>
      <w:rFonts w:eastAsiaTheme="minorHAnsi"/>
      <w:lang w:eastAsia="en-US"/>
    </w:rPr>
  </w:style>
  <w:style w:type="paragraph" w:customStyle="1" w:styleId="7C2F1BACB843415395106BF6FA022CC21">
    <w:name w:val="7C2F1BACB843415395106BF6FA022CC21"/>
    <w:rsid w:val="00935305"/>
    <w:rPr>
      <w:rFonts w:eastAsiaTheme="minorHAnsi"/>
      <w:lang w:eastAsia="en-US"/>
    </w:rPr>
  </w:style>
  <w:style w:type="paragraph" w:customStyle="1" w:styleId="7D2BF524CEDB4358AB66C3EA741912DE1">
    <w:name w:val="7D2BF524CEDB4358AB66C3EA741912DE1"/>
    <w:rsid w:val="00935305"/>
    <w:rPr>
      <w:rFonts w:eastAsiaTheme="minorHAnsi"/>
      <w:lang w:eastAsia="en-US"/>
    </w:rPr>
  </w:style>
  <w:style w:type="paragraph" w:customStyle="1" w:styleId="BF98EB54BBB9481091C4FC6FAAC874851">
    <w:name w:val="BF98EB54BBB9481091C4FC6FAAC874851"/>
    <w:rsid w:val="00935305"/>
    <w:rPr>
      <w:rFonts w:eastAsiaTheme="minorHAnsi"/>
      <w:lang w:eastAsia="en-US"/>
    </w:rPr>
  </w:style>
  <w:style w:type="paragraph" w:customStyle="1" w:styleId="07360A092936429DB67C0FFFF47921011">
    <w:name w:val="07360A092936429DB67C0FFFF47921011"/>
    <w:rsid w:val="00935305"/>
    <w:rPr>
      <w:rFonts w:eastAsiaTheme="minorHAnsi"/>
      <w:lang w:eastAsia="en-US"/>
    </w:rPr>
  </w:style>
  <w:style w:type="paragraph" w:customStyle="1" w:styleId="0108CFF31C374979BC5A8756710233FF1">
    <w:name w:val="0108CFF31C374979BC5A8756710233FF1"/>
    <w:rsid w:val="0093530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1132</Words>
  <Characters>6454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Response Form - Affordable Community Housing Land Tax Exemption Scheme Grant Program</dc:title>
  <dc:subject/>
  <dc:creator>ACT Government</dc:creator>
  <cp:keywords/>
  <dc:description/>
  <cp:lastModifiedBy>Jennings, Rachael</cp:lastModifiedBy>
  <cp:revision>2</cp:revision>
  <dcterms:created xsi:type="dcterms:W3CDTF">2025-11-27T01:55:00Z</dcterms:created>
  <dcterms:modified xsi:type="dcterms:W3CDTF">2025-11-27T01:55:00Z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2025-11-07T00:54:58Z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ec7c435d-5338-4494-8039-1c2d582b1bb8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