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1E49" w14:textId="79BE4195" w:rsidR="00F875BD" w:rsidRPr="00681E86" w:rsidRDefault="009E5CB3" w:rsidP="00AF2484">
      <w:pPr>
        <w:ind w:left="-1418"/>
        <w:rPr>
          <w:rFonts w:cs="Calibri"/>
        </w:rPr>
      </w:pPr>
      <w:bookmarkStart w:id="0" w:name="_GoBack"/>
      <w:bookmarkEnd w:id="0"/>
      <w:r>
        <w:rPr>
          <w:rFonts w:eastAsia="Times New Roman" w:cs="Calibri"/>
          <w:caps/>
          <w:noProof/>
          <w:color w:val="482D8C" w:themeColor="background2"/>
          <w:sz w:val="36"/>
          <w:szCs w:val="40"/>
        </w:rPr>
        <w:drawing>
          <wp:anchor distT="0" distB="0" distL="114300" distR="114300" simplePos="0" relativeHeight="251705344" behindDoc="1" locked="0" layoutInCell="1" allowOverlap="1" wp14:anchorId="4B851B4F" wp14:editId="27BD8B05">
            <wp:simplePos x="0" y="0"/>
            <wp:positionH relativeFrom="column">
              <wp:posOffset>-900430</wp:posOffset>
            </wp:positionH>
            <wp:positionV relativeFrom="paragraph">
              <wp:posOffset>2093595</wp:posOffset>
            </wp:positionV>
            <wp:extent cx="7623175" cy="6223000"/>
            <wp:effectExtent l="0" t="0" r="0" b="63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5880" cy="6233371"/>
                    </a:xfrm>
                    <a:prstGeom prst="rect">
                      <a:avLst/>
                    </a:prstGeom>
                    <a:noFill/>
                  </pic:spPr>
                </pic:pic>
              </a:graphicData>
            </a:graphic>
            <wp14:sizeRelH relativeFrom="margin">
              <wp14:pctWidth>0</wp14:pctWidth>
            </wp14:sizeRelH>
            <wp14:sizeRelV relativeFrom="margin">
              <wp14:pctHeight>0</wp14:pctHeight>
            </wp14:sizeRelV>
          </wp:anchor>
        </w:drawing>
      </w:r>
      <w:r w:rsidR="00987644" w:rsidRPr="00681E86">
        <w:rPr>
          <w:rFonts w:eastAsia="Times New Roman" w:cs="Calibri"/>
          <w:caps/>
          <w:noProof/>
          <w:color w:val="482D8C" w:themeColor="background2"/>
          <w:sz w:val="36"/>
          <w:szCs w:val="40"/>
        </w:rPr>
        <mc:AlternateContent>
          <mc:Choice Requires="wps">
            <w:drawing>
              <wp:anchor distT="0" distB="0" distL="114300" distR="114300" simplePos="0" relativeHeight="251666432" behindDoc="0" locked="0" layoutInCell="1" allowOverlap="1" wp14:anchorId="33B02ECE" wp14:editId="56FBA605">
                <wp:simplePos x="0" y="0"/>
                <wp:positionH relativeFrom="margin">
                  <wp:posOffset>-765175</wp:posOffset>
                </wp:positionH>
                <wp:positionV relativeFrom="page">
                  <wp:posOffset>1512339</wp:posOffset>
                </wp:positionV>
                <wp:extent cx="4940300" cy="2355448"/>
                <wp:effectExtent l="0" t="0" r="0" b="69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2355448"/>
                        </a:xfrm>
                        <a:prstGeom prst="rect">
                          <a:avLst/>
                        </a:prstGeom>
                        <a:noFill/>
                        <a:ln>
                          <a:noFill/>
                        </a:ln>
                      </wps:spPr>
                      <wps:txbx>
                        <w:txbxContent>
                          <w:p w14:paraId="1F5E06D1" w14:textId="7CE07F2C" w:rsidR="00E93854" w:rsidRPr="00BB313B" w:rsidRDefault="00CF6AD8" w:rsidP="00AB1455">
                            <w:pPr>
                              <w:pStyle w:val="Title"/>
                              <w:ind w:left="0"/>
                              <w:rPr>
                                <w:b/>
                                <w:color w:val="FFFFFF"/>
                                <w:sz w:val="56"/>
                                <w:szCs w:val="56"/>
                              </w:rPr>
                            </w:pPr>
                            <w:r w:rsidRPr="00BB313B">
                              <w:rPr>
                                <w:b/>
                                <w:color w:val="FFFFFF"/>
                                <w:sz w:val="56"/>
                                <w:szCs w:val="56"/>
                              </w:rPr>
                              <w:t>2022-23</w:t>
                            </w:r>
                            <w:r w:rsidR="00BB313B" w:rsidRPr="00BB313B">
                              <w:rPr>
                                <w:b/>
                                <w:color w:val="FFFFFF"/>
                                <w:sz w:val="56"/>
                                <w:szCs w:val="56"/>
                              </w:rPr>
                              <w:t xml:space="preserve"> </w:t>
                            </w:r>
                            <w:r w:rsidRPr="00BB313B">
                              <w:rPr>
                                <w:b/>
                                <w:color w:val="FFFFFF"/>
                                <w:sz w:val="56"/>
                                <w:szCs w:val="56"/>
                              </w:rPr>
                              <w:t>ADULT</w:t>
                            </w:r>
                            <w:r w:rsidR="00290358" w:rsidRPr="00BB313B">
                              <w:rPr>
                                <w:b/>
                                <w:color w:val="FFFFFF"/>
                                <w:sz w:val="56"/>
                                <w:szCs w:val="56"/>
                              </w:rPr>
                              <w:t xml:space="preserve"> </w:t>
                            </w:r>
                            <w:r w:rsidRPr="00BB313B">
                              <w:rPr>
                                <w:b/>
                                <w:color w:val="FFFFFF"/>
                                <w:sz w:val="56"/>
                                <w:szCs w:val="56"/>
                              </w:rPr>
                              <w:t xml:space="preserve">COMMUNITY EDUCATION JOBTRAINER </w:t>
                            </w:r>
                            <w:r w:rsidR="00290358" w:rsidRPr="00BB313B">
                              <w:rPr>
                                <w:b/>
                                <w:color w:val="FFFFFF"/>
                                <w:sz w:val="56"/>
                                <w:szCs w:val="56"/>
                              </w:rPr>
                              <w:t>GRANT</w:t>
                            </w:r>
                            <w:r w:rsidRPr="00BB313B">
                              <w:rPr>
                                <w:b/>
                                <w:color w:val="FFFFFF"/>
                                <w:sz w:val="56"/>
                                <w:szCs w:val="56"/>
                              </w:rPr>
                              <w:t>S</w:t>
                            </w:r>
                            <w:r w:rsidR="00290358" w:rsidRPr="00BB313B">
                              <w:rPr>
                                <w:b/>
                                <w:color w:val="FFFFFF"/>
                                <w:sz w:val="56"/>
                                <w:szCs w:val="56"/>
                              </w:rPr>
                              <w:t xml:space="preserv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02ECE" id="_x0000_t202" coordsize="21600,21600" o:spt="202" path="m,l,21600r21600,l21600,xe">
                <v:stroke joinstyle="miter"/>
                <v:path gradientshapeok="t" o:connecttype="rect"/>
              </v:shapetype>
              <v:shape id="Text Box 9" o:spid="_x0000_s1026" type="#_x0000_t202" style="position:absolute;left:0;text-align:left;margin-left:-60.25pt;margin-top:119.1pt;width:389pt;height:18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Rp4AEAAKIDAAAOAAAAZHJzL2Uyb0RvYy54bWysU1Fv0zAQfkfiP1h+p0m7FLao6TQ2DSGN&#10;gTT4AY5jJxaJz5zdJuXXc3a6rsAb4sWy7y7ffd93l831NPRsr9AbsBVfLnLOlJXQGNtW/NvX+zeX&#10;nPkgbCN6sKriB+X59fb1q83oSrWCDvpGISMQ68vRVbwLwZVZ5mWnBuEX4JSlpAYcRKAntlmDYiT0&#10;oc9Wef42GwEbhyCV9xS9m5N8m/C1VjJ81tqrwPqKE7eQTkxnHc9suxFli8J1Rh5piH9gMQhjqekJ&#10;6k4EwXZo/oIajETwoMNCwpCB1kaqpIHULPM/1Dx1wqmkhczx7mST/3+w8nH/5L4gC9N7mGiASYR3&#10;DyC/e2bhthO2VTeIMHZKNNR4GS3LRufL46fRal/6CFKPn6ChIYtdgAQ0aRyiK6STEToN4HAyXU2B&#10;SQoWV0V+kVNKUm51sV4XxWXqIcrnzx368EHBwOKl4khTTfBi/+BDpCPK55LYzcK96fs02d7+FqDC&#10;GEn0I+OZe5jqiaqjjBqaAwlBmBeFFpsuHeBPzkZakor7HzuBirP+oyUzrpZFEbcqPYr1uxU98DxT&#10;n2eElQRV8cDZfL0N8ybuHJq2o06z/RZuyEBtkrQXVkfetAhJ8XFp46adv1PVy6+1/QUAAP//AwBQ&#10;SwMEFAAGAAgAAAAhANeZkm3gAAAADAEAAA8AAABkcnMvZG93bnJldi54bWxMj8tOwzAQRfdI/Qdr&#10;KrFr7QRS2jROhUBsQZSHxM6Np0nUeBzFbhP+nmEFu3kc3TlT7CbXiQsOofWkIVkqEEiVty3VGt7f&#10;nhZrECEasqbzhBq+McCunF0VJrd+pFe87GMtOIRCbjQ0Mfa5lKFq0Jmw9D0S745+cCZyO9TSDmbk&#10;cNfJVKmVdKYlvtCYHh8arE77s9Pw8Xz8+rxVL/Wjy/rRT0qS20itr+fT/RZExCn+wfCrz+pQstPB&#10;n8kG0WlYJKnKmNWQ3qxTEIyssjueHLhQmwRkWcj/T5Q/AAAA//8DAFBLAQItABQABgAIAAAAIQC2&#10;gziS/gAAAOEBAAATAAAAAAAAAAAAAAAAAAAAAABbQ29udGVudF9UeXBlc10ueG1sUEsBAi0AFAAG&#10;AAgAAAAhADj9If/WAAAAlAEAAAsAAAAAAAAAAAAAAAAALwEAAF9yZWxzLy5yZWxzUEsBAi0AFAAG&#10;AAgAAAAhAFfqJGngAQAAogMAAA4AAAAAAAAAAAAAAAAALgIAAGRycy9lMm9Eb2MueG1sUEsBAi0A&#10;FAAGAAgAAAAhANeZkm3gAAAADAEAAA8AAAAAAAAAAAAAAAAAOgQAAGRycy9kb3ducmV2LnhtbFBL&#10;BQYAAAAABAAEAPMAAABHBQAAAAA=&#10;" filled="f" stroked="f">
                <v:textbox>
                  <w:txbxContent>
                    <w:p w14:paraId="1F5E06D1" w14:textId="7CE07F2C" w:rsidR="00E93854" w:rsidRPr="00BB313B" w:rsidRDefault="00CF6AD8" w:rsidP="00AB1455">
                      <w:pPr>
                        <w:pStyle w:val="Title"/>
                        <w:ind w:left="0"/>
                        <w:rPr>
                          <w:b/>
                          <w:color w:val="FFFFFF"/>
                          <w:sz w:val="56"/>
                          <w:szCs w:val="56"/>
                        </w:rPr>
                      </w:pPr>
                      <w:r w:rsidRPr="00BB313B">
                        <w:rPr>
                          <w:b/>
                          <w:color w:val="FFFFFF"/>
                          <w:sz w:val="56"/>
                          <w:szCs w:val="56"/>
                        </w:rPr>
                        <w:t>2022-23</w:t>
                      </w:r>
                      <w:r w:rsidR="00BB313B" w:rsidRPr="00BB313B">
                        <w:rPr>
                          <w:b/>
                          <w:color w:val="FFFFFF"/>
                          <w:sz w:val="56"/>
                          <w:szCs w:val="56"/>
                        </w:rPr>
                        <w:t xml:space="preserve"> </w:t>
                      </w:r>
                      <w:r w:rsidRPr="00BB313B">
                        <w:rPr>
                          <w:b/>
                          <w:color w:val="FFFFFF"/>
                          <w:sz w:val="56"/>
                          <w:szCs w:val="56"/>
                        </w:rPr>
                        <w:t>ADULT</w:t>
                      </w:r>
                      <w:r w:rsidR="00290358" w:rsidRPr="00BB313B">
                        <w:rPr>
                          <w:b/>
                          <w:color w:val="FFFFFF"/>
                          <w:sz w:val="56"/>
                          <w:szCs w:val="56"/>
                        </w:rPr>
                        <w:t xml:space="preserve"> </w:t>
                      </w:r>
                      <w:r w:rsidRPr="00BB313B">
                        <w:rPr>
                          <w:b/>
                          <w:color w:val="FFFFFF"/>
                          <w:sz w:val="56"/>
                          <w:szCs w:val="56"/>
                        </w:rPr>
                        <w:t xml:space="preserve">COMMUNITY EDUCATION JOBTRAINER </w:t>
                      </w:r>
                      <w:r w:rsidR="00290358" w:rsidRPr="00BB313B">
                        <w:rPr>
                          <w:b/>
                          <w:color w:val="FFFFFF"/>
                          <w:sz w:val="56"/>
                          <w:szCs w:val="56"/>
                        </w:rPr>
                        <w:t>GRANT</w:t>
                      </w:r>
                      <w:r w:rsidRPr="00BB313B">
                        <w:rPr>
                          <w:b/>
                          <w:color w:val="FFFFFF"/>
                          <w:sz w:val="56"/>
                          <w:szCs w:val="56"/>
                        </w:rPr>
                        <w:t>S</w:t>
                      </w:r>
                      <w:r w:rsidR="00290358" w:rsidRPr="00BB313B">
                        <w:rPr>
                          <w:b/>
                          <w:color w:val="FFFFFF"/>
                          <w:sz w:val="56"/>
                          <w:szCs w:val="56"/>
                        </w:rPr>
                        <w:t xml:space="preserve"> PROGRAM</w:t>
                      </w:r>
                    </w:p>
                  </w:txbxContent>
                </v:textbox>
                <w10:wrap anchorx="margin" anchory="page"/>
              </v:shape>
            </w:pict>
          </mc:Fallback>
        </mc:AlternateContent>
      </w:r>
      <w:r w:rsidR="00CF6AD8" w:rsidRPr="00681E86">
        <w:rPr>
          <w:rFonts w:eastAsia="Times New Roman" w:cs="Calibri"/>
          <w:caps/>
          <w:noProof/>
          <w:color w:val="482D8C" w:themeColor="background2"/>
          <w:sz w:val="36"/>
          <w:szCs w:val="40"/>
        </w:rPr>
        <w:drawing>
          <wp:anchor distT="0" distB="0" distL="114300" distR="114300" simplePos="0" relativeHeight="251700224" behindDoc="1" locked="0" layoutInCell="1" allowOverlap="1" wp14:anchorId="13DB0B6F" wp14:editId="35B82536">
            <wp:simplePos x="0" y="0"/>
            <wp:positionH relativeFrom="page">
              <wp:posOffset>-323850</wp:posOffset>
            </wp:positionH>
            <wp:positionV relativeFrom="paragraph">
              <wp:posOffset>-795655</wp:posOffset>
            </wp:positionV>
            <wp:extent cx="7879715" cy="829945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nts Program Cover.png"/>
                    <pic:cNvPicPr/>
                  </pic:nvPicPr>
                  <pic:blipFill>
                    <a:blip r:embed="rId12">
                      <a:extLst>
                        <a:ext uri="{28A0092B-C50C-407E-A947-70E740481C1C}">
                          <a14:useLocalDpi xmlns:a14="http://schemas.microsoft.com/office/drawing/2010/main" val="0"/>
                        </a:ext>
                      </a:extLst>
                    </a:blip>
                    <a:stretch>
                      <a:fillRect/>
                    </a:stretch>
                  </pic:blipFill>
                  <pic:spPr>
                    <a:xfrm>
                      <a:off x="0" y="0"/>
                      <a:ext cx="7879715" cy="8299450"/>
                    </a:xfrm>
                    <a:prstGeom prst="rect">
                      <a:avLst/>
                    </a:prstGeom>
                  </pic:spPr>
                </pic:pic>
              </a:graphicData>
            </a:graphic>
            <wp14:sizeRelH relativeFrom="page">
              <wp14:pctWidth>0</wp14:pctWidth>
            </wp14:sizeRelH>
            <wp14:sizeRelV relativeFrom="page">
              <wp14:pctHeight>0</wp14:pctHeight>
            </wp14:sizeRelV>
          </wp:anchor>
        </w:drawing>
      </w:r>
      <w:r w:rsidR="00F63158" w:rsidRPr="00681E86">
        <w:rPr>
          <w:rFonts w:eastAsia="Times New Roman" w:cs="Calibri"/>
          <w:caps/>
          <w:noProof/>
          <w:color w:val="482D8C" w:themeColor="background2"/>
          <w:sz w:val="36"/>
          <w:szCs w:val="40"/>
        </w:rPr>
        <mc:AlternateContent>
          <mc:Choice Requires="wps">
            <w:drawing>
              <wp:anchor distT="0" distB="0" distL="114300" distR="114300" simplePos="0" relativeHeight="251702272" behindDoc="0" locked="0" layoutInCell="1" allowOverlap="1" wp14:anchorId="3E5A4026" wp14:editId="06BAE723">
                <wp:simplePos x="0" y="0"/>
                <wp:positionH relativeFrom="margin">
                  <wp:posOffset>3639765</wp:posOffset>
                </wp:positionH>
                <wp:positionV relativeFrom="margin">
                  <wp:posOffset>-445853</wp:posOffset>
                </wp:positionV>
                <wp:extent cx="2765728" cy="152400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728"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1D48" w14:textId="77777777" w:rsid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bookmarkStart w:id="1" w:name="_Hlk18481947"/>
                            <w:bookmarkStart w:id="2" w:name="_Hlk18481948"/>
                            <w:bookmarkStart w:id="3" w:name="_Hlk18481973"/>
                            <w:bookmarkStart w:id="4" w:name="_Hlk18481974"/>
                            <w:bookmarkStart w:id="5" w:name="_Hlk18481988"/>
                            <w:bookmarkStart w:id="6" w:name="_Hlk18481989"/>
                            <w:bookmarkStart w:id="7" w:name="_Hlk18482005"/>
                            <w:bookmarkStart w:id="8" w:name="_Hlk18482006"/>
                            <w:bookmarkStart w:id="9" w:name="_Hlk18482081"/>
                            <w:bookmarkStart w:id="10" w:name="_Hlk18482082"/>
                            <w:bookmarkStart w:id="11" w:name="_Hlk18482140"/>
                            <w:bookmarkStart w:id="12" w:name="_Hlk18482141"/>
                            <w:r>
                              <w:rPr>
                                <w:rFonts w:asciiTheme="minorHAnsi" w:hAnsiTheme="minorHAnsi" w:cstheme="minorHAnsi"/>
                                <w:b/>
                                <w:color w:val="FFFFFF" w:themeColor="background1"/>
                                <w:sz w:val="32"/>
                                <w:szCs w:val="32"/>
                              </w:rPr>
                              <w:t>Applications</w:t>
                            </w:r>
                          </w:p>
                          <w:p w14:paraId="6EEA4DE3" w14:textId="77777777" w:rsidR="00F63158" w:rsidRDefault="00F63158" w:rsidP="00F63158">
                            <w:pPr>
                              <w:pStyle w:val="BasicParagraph"/>
                              <w:spacing w:line="240" w:lineRule="auto"/>
                              <w:ind w:left="0"/>
                              <w:jc w:val="center"/>
                              <w:rPr>
                                <w:rFonts w:asciiTheme="minorHAnsi" w:hAnsiTheme="minorHAnsi" w:cstheme="minorHAnsi"/>
                                <w:b/>
                                <w:color w:val="FFFFFF" w:themeColor="background1"/>
                                <w:sz w:val="32"/>
                                <w:szCs w:val="32"/>
                              </w:rPr>
                            </w:pPr>
                          </w:p>
                          <w:p w14:paraId="2DBAEB89" w14:textId="67A44C14" w:rsid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open on </w:t>
                            </w:r>
                            <w:r w:rsidR="00CF6AD8">
                              <w:rPr>
                                <w:rFonts w:asciiTheme="minorHAnsi" w:hAnsiTheme="minorHAnsi" w:cstheme="minorHAnsi"/>
                                <w:b/>
                                <w:color w:val="FFFFFF" w:themeColor="background1"/>
                                <w:sz w:val="32"/>
                                <w:szCs w:val="32"/>
                              </w:rPr>
                              <w:t>10</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08</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2022</w:t>
                            </w:r>
                          </w:p>
                          <w:p w14:paraId="76EABA29" w14:textId="77777777" w:rsidR="00F63158" w:rsidRDefault="00F63158" w:rsidP="00F63158">
                            <w:pPr>
                              <w:pStyle w:val="BasicParagraph"/>
                              <w:spacing w:line="240" w:lineRule="auto"/>
                              <w:ind w:left="0"/>
                              <w:jc w:val="center"/>
                              <w:rPr>
                                <w:rFonts w:asciiTheme="minorHAnsi" w:hAnsiTheme="minorHAnsi" w:cstheme="minorHAnsi"/>
                                <w:b/>
                                <w:color w:val="FFFFFF" w:themeColor="background1"/>
                                <w:sz w:val="32"/>
                                <w:szCs w:val="32"/>
                              </w:rPr>
                            </w:pPr>
                          </w:p>
                          <w:p w14:paraId="25F4BD78" w14:textId="4B8DB603" w:rsidR="00E93854" w:rsidRP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close on </w:t>
                            </w:r>
                            <w:bookmarkEnd w:id="1"/>
                            <w:bookmarkEnd w:id="2"/>
                            <w:bookmarkEnd w:id="3"/>
                            <w:bookmarkEnd w:id="4"/>
                            <w:bookmarkEnd w:id="5"/>
                            <w:bookmarkEnd w:id="6"/>
                            <w:bookmarkEnd w:id="7"/>
                            <w:bookmarkEnd w:id="8"/>
                            <w:bookmarkEnd w:id="9"/>
                            <w:bookmarkEnd w:id="10"/>
                            <w:bookmarkEnd w:id="11"/>
                            <w:bookmarkEnd w:id="12"/>
                            <w:r w:rsidR="00CF6AD8">
                              <w:rPr>
                                <w:rFonts w:asciiTheme="minorHAnsi" w:hAnsiTheme="minorHAnsi" w:cstheme="minorHAnsi"/>
                                <w:b/>
                                <w:color w:val="FFFFFF" w:themeColor="background1"/>
                                <w:sz w:val="32"/>
                                <w:szCs w:val="32"/>
                              </w:rPr>
                              <w:t>21</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09</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A4026" id="_x0000_s1027" type="#_x0000_t202" style="position:absolute;left:0;text-align:left;margin-left:286.6pt;margin-top:-35.1pt;width:217.75pt;height:12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3D4gEAAKkDAAAOAAAAZHJzL2Uyb0RvYy54bWysU8Fu1DAQvSPxD5bvbJLVtoVos1VpVYRU&#10;KFLhAxzHTiwSjxl7N1m+nrGTbhe4IS6WZ8Z5897My/Z6Gnp2UOgN2IoXq5wzZSU0xrYV//b1/s1b&#10;znwQthE9WFXxo/L8evf61XZ0pVpDB32jkBGI9eXoKt6F4Mos87JTg/ArcMpSUQMOIlCIbdagGAl9&#10;6LN1nl9mI2DjEKTynrJ3c5HvEr7WSoZHrb0KrK84cQvpxHTW8cx2W1G2KFxn5EJD/AOLQRhLTU9Q&#10;dyIItkfzF9RgJIIHHVYShgy0NlIlDaSmyP9Q89QJp5IWGo53pzH5/wcrPx+e3BdkYXoPEy0wifDu&#10;AeR3zyzcdsK26gYRxk6JhhoXcWTZ6Hy5fBpH7UsfQerxEzS0ZLEPkIAmjUOcCulkhE4LOJ6GrqbA&#10;JCXXV5cXV2uyiaRacbHe5HlaSybK588d+vBBwcDipeJIW03w4vDgQ6QjyucnsZuFe9P3abO9/S1B&#10;D2Mm0Y+MZ+5hqidmmkVbVFNDcyQ9CLNfyN906QB/cjaSVyruf+wFKs76j5Zm8q7YbKK5UrAhNRTg&#10;eaU+rwgrCarigbP5ehtmQ+4dmrajTvMWLNzQHLVJCl9YLfTJD0n44t1ouPM4vXr5w3a/AAAA//8D&#10;AFBLAwQUAAYACAAAACEAMgBjat8AAAAMAQAADwAAAGRycy9kb3ducmV2LnhtbEyPwU7DMAyG70i8&#10;Q2QkblvCYGtXmk4TiCtoGyBxyxqvrdY4VZOt5e3xTuz2W/70+3O+Gl0rztiHxpOGh6kCgVR621Cl&#10;4XP3NklBhGjImtYTavjFAKvi9iY3mfUDbfC8jZXgEgqZ0VDH2GVShrJGZ8LUd0i8O/jemchjX0nb&#10;m4HLXStnSi2kMw3xhdp0+FJjedyenIav98PP95P6qF7dvBv8qCS5pdT6/m5cP4OIOMZ/GC76rA4F&#10;O+39iWwQrYZ58jhjVMMkURwuhFJpAmLPabFMQRa5vH6i+AMAAP//AwBQSwECLQAUAAYACAAAACEA&#10;toM4kv4AAADhAQAAEwAAAAAAAAAAAAAAAAAAAAAAW0NvbnRlbnRfVHlwZXNdLnhtbFBLAQItABQA&#10;BgAIAAAAIQA4/SH/1gAAAJQBAAALAAAAAAAAAAAAAAAAAC8BAABfcmVscy8ucmVsc1BLAQItABQA&#10;BgAIAAAAIQAnMK3D4gEAAKkDAAAOAAAAAAAAAAAAAAAAAC4CAABkcnMvZTJvRG9jLnhtbFBLAQIt&#10;ABQABgAIAAAAIQAyAGNq3wAAAAwBAAAPAAAAAAAAAAAAAAAAADwEAABkcnMvZG93bnJldi54bWxQ&#10;SwUGAAAAAAQABADzAAAASAUAAAAA&#10;" filled="f" stroked="f">
                <v:textbox>
                  <w:txbxContent>
                    <w:p w14:paraId="61C21D48" w14:textId="77777777" w:rsid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bookmarkStart w:id="12" w:name="_Hlk18481947"/>
                      <w:bookmarkStart w:id="13" w:name="_Hlk18481948"/>
                      <w:bookmarkStart w:id="14" w:name="_Hlk18481973"/>
                      <w:bookmarkStart w:id="15" w:name="_Hlk18481974"/>
                      <w:bookmarkStart w:id="16" w:name="_Hlk18481988"/>
                      <w:bookmarkStart w:id="17" w:name="_Hlk18481989"/>
                      <w:bookmarkStart w:id="18" w:name="_Hlk18482005"/>
                      <w:bookmarkStart w:id="19" w:name="_Hlk18482006"/>
                      <w:bookmarkStart w:id="20" w:name="_Hlk18482081"/>
                      <w:bookmarkStart w:id="21" w:name="_Hlk18482082"/>
                      <w:bookmarkStart w:id="22" w:name="_Hlk18482140"/>
                      <w:bookmarkStart w:id="23" w:name="_Hlk18482141"/>
                      <w:r>
                        <w:rPr>
                          <w:rFonts w:asciiTheme="minorHAnsi" w:hAnsiTheme="minorHAnsi" w:cstheme="minorHAnsi"/>
                          <w:b/>
                          <w:color w:val="FFFFFF" w:themeColor="background1"/>
                          <w:sz w:val="32"/>
                          <w:szCs w:val="32"/>
                        </w:rPr>
                        <w:t>Applications</w:t>
                      </w:r>
                    </w:p>
                    <w:p w14:paraId="6EEA4DE3" w14:textId="77777777" w:rsidR="00F63158" w:rsidRDefault="00F63158" w:rsidP="00F63158">
                      <w:pPr>
                        <w:pStyle w:val="BasicParagraph"/>
                        <w:spacing w:line="240" w:lineRule="auto"/>
                        <w:ind w:left="0"/>
                        <w:jc w:val="center"/>
                        <w:rPr>
                          <w:rFonts w:asciiTheme="minorHAnsi" w:hAnsiTheme="minorHAnsi" w:cstheme="minorHAnsi"/>
                          <w:b/>
                          <w:color w:val="FFFFFF" w:themeColor="background1"/>
                          <w:sz w:val="32"/>
                          <w:szCs w:val="32"/>
                        </w:rPr>
                      </w:pPr>
                    </w:p>
                    <w:p w14:paraId="2DBAEB89" w14:textId="67A44C14" w:rsid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open on </w:t>
                      </w:r>
                      <w:r w:rsidR="00CF6AD8">
                        <w:rPr>
                          <w:rFonts w:asciiTheme="minorHAnsi" w:hAnsiTheme="minorHAnsi" w:cstheme="minorHAnsi"/>
                          <w:b/>
                          <w:color w:val="FFFFFF" w:themeColor="background1"/>
                          <w:sz w:val="32"/>
                          <w:szCs w:val="32"/>
                        </w:rPr>
                        <w:t>10</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08</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2022</w:t>
                      </w:r>
                    </w:p>
                    <w:p w14:paraId="76EABA29" w14:textId="77777777" w:rsidR="00F63158" w:rsidRDefault="00F63158" w:rsidP="00F63158">
                      <w:pPr>
                        <w:pStyle w:val="BasicParagraph"/>
                        <w:spacing w:line="240" w:lineRule="auto"/>
                        <w:ind w:left="0"/>
                        <w:jc w:val="center"/>
                        <w:rPr>
                          <w:rFonts w:asciiTheme="minorHAnsi" w:hAnsiTheme="minorHAnsi" w:cstheme="minorHAnsi"/>
                          <w:b/>
                          <w:color w:val="FFFFFF" w:themeColor="background1"/>
                          <w:sz w:val="32"/>
                          <w:szCs w:val="32"/>
                        </w:rPr>
                      </w:pPr>
                    </w:p>
                    <w:p w14:paraId="25F4BD78" w14:textId="4B8DB603" w:rsidR="00E93854" w:rsidRPr="00F63158" w:rsidRDefault="00E93854" w:rsidP="00F63158">
                      <w:pPr>
                        <w:pStyle w:val="BasicParagraph"/>
                        <w:spacing w:line="240" w:lineRule="auto"/>
                        <w:ind w:left="0"/>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close on </w:t>
                      </w:r>
                      <w:bookmarkEnd w:id="12"/>
                      <w:bookmarkEnd w:id="13"/>
                      <w:bookmarkEnd w:id="14"/>
                      <w:bookmarkEnd w:id="15"/>
                      <w:bookmarkEnd w:id="16"/>
                      <w:bookmarkEnd w:id="17"/>
                      <w:bookmarkEnd w:id="18"/>
                      <w:bookmarkEnd w:id="19"/>
                      <w:bookmarkEnd w:id="20"/>
                      <w:bookmarkEnd w:id="21"/>
                      <w:bookmarkEnd w:id="22"/>
                      <w:bookmarkEnd w:id="23"/>
                      <w:r w:rsidR="00CF6AD8">
                        <w:rPr>
                          <w:rFonts w:asciiTheme="minorHAnsi" w:hAnsiTheme="minorHAnsi" w:cstheme="minorHAnsi"/>
                          <w:b/>
                          <w:color w:val="FFFFFF" w:themeColor="background1"/>
                          <w:sz w:val="32"/>
                          <w:szCs w:val="32"/>
                        </w:rPr>
                        <w:t>21</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09</w:t>
                      </w:r>
                      <w:r w:rsidR="00290358">
                        <w:rPr>
                          <w:rFonts w:asciiTheme="minorHAnsi" w:hAnsiTheme="minorHAnsi" w:cstheme="minorHAnsi"/>
                          <w:b/>
                          <w:color w:val="FFFFFF" w:themeColor="background1"/>
                          <w:sz w:val="32"/>
                          <w:szCs w:val="32"/>
                        </w:rPr>
                        <w:t>-</w:t>
                      </w:r>
                      <w:r w:rsidR="00CF6AD8">
                        <w:rPr>
                          <w:rFonts w:asciiTheme="minorHAnsi" w:hAnsiTheme="minorHAnsi" w:cstheme="minorHAnsi"/>
                          <w:b/>
                          <w:color w:val="FFFFFF" w:themeColor="background1"/>
                          <w:sz w:val="32"/>
                          <w:szCs w:val="32"/>
                        </w:rPr>
                        <w:t>2022</w:t>
                      </w:r>
                    </w:p>
                  </w:txbxContent>
                </v:textbox>
                <w10:wrap anchorx="margin" anchory="margin"/>
              </v:shape>
            </w:pict>
          </mc:Fallback>
        </mc:AlternateContent>
      </w:r>
      <w:r w:rsidR="003750D6" w:rsidRPr="00681E86">
        <w:rPr>
          <w:rFonts w:eastAsia="Times New Roman" w:cs="Calibri"/>
          <w:caps/>
          <w:noProof/>
          <w:color w:val="482D8C" w:themeColor="background2"/>
          <w:sz w:val="36"/>
          <w:szCs w:val="40"/>
        </w:rPr>
        <mc:AlternateContent>
          <mc:Choice Requires="wps">
            <w:drawing>
              <wp:anchor distT="0" distB="0" distL="114300" distR="114300" simplePos="0" relativeHeight="251704320" behindDoc="1" locked="0" layoutInCell="1" allowOverlap="1" wp14:anchorId="06A915BD" wp14:editId="4FF814B2">
                <wp:simplePos x="0" y="0"/>
                <wp:positionH relativeFrom="margin">
                  <wp:posOffset>-651510</wp:posOffset>
                </wp:positionH>
                <wp:positionV relativeFrom="page">
                  <wp:posOffset>9074150</wp:posOffset>
                </wp:positionV>
                <wp:extent cx="3257550" cy="916940"/>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DED37" w14:textId="77777777" w:rsidR="00E93854" w:rsidRPr="002B08CA" w:rsidRDefault="00E93854" w:rsidP="003750D6">
                            <w:pPr>
                              <w:pStyle w:val="Intro"/>
                              <w:rPr>
                                <w:color w:val="auto"/>
                              </w:rPr>
                            </w:pPr>
                            <w:r w:rsidRPr="002B08CA">
                              <w:rPr>
                                <w:color w:val="auto"/>
                              </w:rPr>
                              <w:t>Chief Minister, Treasury and Economic Development Directorate</w:t>
                            </w:r>
                          </w:p>
                          <w:p w14:paraId="70F1F852" w14:textId="77777777" w:rsidR="00E93854" w:rsidRPr="002B08CA" w:rsidRDefault="00E93854" w:rsidP="003750D6">
                            <w:pPr>
                              <w:pStyle w:val="Intro"/>
                              <w:rPr>
                                <w:color w:val="auto"/>
                              </w:rPr>
                            </w:pPr>
                          </w:p>
                          <w:p w14:paraId="0DD05B7A" w14:textId="3904778A" w:rsidR="00E93854" w:rsidRPr="002B08CA" w:rsidRDefault="00BB313B" w:rsidP="003750D6">
                            <w:pPr>
                              <w:pStyle w:val="Intro"/>
                              <w:rPr>
                                <w:caps/>
                                <w:color w:val="auto"/>
                              </w:rPr>
                            </w:pPr>
                            <w:r>
                              <w:rPr>
                                <w:color w:val="auto"/>
                              </w:rPr>
                              <w:t>AUG</w:t>
                            </w:r>
                            <w:r w:rsidR="00F0060B">
                              <w:rPr>
                                <w:color w:val="auto"/>
                              </w:rPr>
                              <w:t>-</w:t>
                            </w:r>
                            <w:r w:rsidR="00CF6AD8">
                              <w:rPr>
                                <w:color w:val="auto"/>
                              </w:rPr>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915BD" id="Text Box 10" o:spid="_x0000_s1028" type="#_x0000_t202" style="position:absolute;left:0;text-align:left;margin-left:-51.3pt;margin-top:714.5pt;width:256.5pt;height:72.2pt;z-index:-251612160;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iz5AEAAKgDAAAOAAAAZHJzL2Uyb0RvYy54bWysU8Fu2zAMvQ/YPwi6L469pF2MOEXXIsOA&#10;rhvQ9QNkWbaF2aJGKbGzrx8lJ2m23oZdBJGUH997pNc3Y9+xvUKnwRQ8nc05U0ZCpU1T8Ofv23cf&#10;OHNemEp0YFTBD8rxm83bN+vB5iqDFrpKISMQ4/LBFrz13uZJ4mSreuFmYJWhYg3YC08hNkmFYiD0&#10;vkuy+fwqGQAriyCVc5S9n4p8E/HrWkn/ta6d8qwrOHHz8cR4luFMNmuRNyhsq+WRhvgHFr3Qhpqe&#10;oe6FF2yH+hVUryWCg9rPJPQJ1LWWKmogNen8LzVPrbAqaiFznD3b5P4frHzcP9lvyPz4EUYaYBTh&#10;7APIH44ZuGuFadQtIgytEhU1ToNlyWBdfvw0WO1yF0DK4QtUNGSx8xCBxhr74ArpZIROAzicTVej&#10;Z5KS77Pl9XJJJUm1VXq1WsSpJCI/fW3R+U8KehYuBUcaakQX+wfnAxuRn56EZga2uuviYDvzR4Ie&#10;hkxkHwhP1P1YjkxXBc+CtCCmhOpAchCmdaH1pksL+IuzgVal4O7nTqDirPtsyJJVuiDOzMdgsbzO&#10;KMDLSnlZEUYSVME9Z9P1zk/7uLOom5Y6nYZwSzZudVT4wupIn9YhCj+ubti3yzi+evnBNr8BAAD/&#10;/wMAUEsDBBQABgAIAAAAIQCN5tOA4gAAAA4BAAAPAAAAZHJzL2Rvd25yZXYueG1sTI/BTsMwEETv&#10;SPyDtUjcWjshtCXEqSrUlmOhRD27sUki4rUVu2n4e5YTHHfmaXamWE+2Z6MZQudQQjIXwAzWTnfY&#10;SKg+drMVsBAVatU7NBK+TYB1eXtTqFy7K76b8RgbRiEYciWhjdHnnIe6NVaFufMGyft0g1WRzqHh&#10;elBXCrc9T4VYcKs6pA+t8ualNfXX8WIl+Oj3y9fh8LbZ7kZRnfZV2jVbKe/vps0zsGim+AfDb32q&#10;DiV1OrsL6sB6CbNEpAtiycnSJ5pFTJaIDNiZpMflQwa8LPj/GeUPAAAA//8DAFBLAQItABQABgAI&#10;AAAAIQC2gziS/gAAAOEBAAATAAAAAAAAAAAAAAAAAAAAAABbQ29udGVudF9UeXBlc10ueG1sUEsB&#10;Ai0AFAAGAAgAAAAhADj9If/WAAAAlAEAAAsAAAAAAAAAAAAAAAAALwEAAF9yZWxzLy5yZWxzUEsB&#10;Ai0AFAAGAAgAAAAhADHDaLPkAQAAqAMAAA4AAAAAAAAAAAAAAAAALgIAAGRycy9lMm9Eb2MueG1s&#10;UEsBAi0AFAAGAAgAAAAhAI3m04DiAAAADgEAAA8AAAAAAAAAAAAAAAAAPgQAAGRycy9kb3ducmV2&#10;LnhtbFBLBQYAAAAABAAEAPMAAABNBQAAAAA=&#10;" filled="f" stroked="f">
                <v:textbox style="mso-fit-shape-to-text:t">
                  <w:txbxContent>
                    <w:p w14:paraId="042DED37" w14:textId="77777777" w:rsidR="00E93854" w:rsidRPr="002B08CA" w:rsidRDefault="00E93854" w:rsidP="003750D6">
                      <w:pPr>
                        <w:pStyle w:val="Intro"/>
                        <w:rPr>
                          <w:color w:val="auto"/>
                        </w:rPr>
                      </w:pPr>
                      <w:r w:rsidRPr="002B08CA">
                        <w:rPr>
                          <w:color w:val="auto"/>
                        </w:rPr>
                        <w:t>Chief Minister, Treasury and Economic Development Directorate</w:t>
                      </w:r>
                    </w:p>
                    <w:p w14:paraId="70F1F852" w14:textId="77777777" w:rsidR="00E93854" w:rsidRPr="002B08CA" w:rsidRDefault="00E93854" w:rsidP="003750D6">
                      <w:pPr>
                        <w:pStyle w:val="Intro"/>
                        <w:rPr>
                          <w:color w:val="auto"/>
                        </w:rPr>
                      </w:pPr>
                    </w:p>
                    <w:p w14:paraId="0DD05B7A" w14:textId="3904778A" w:rsidR="00E93854" w:rsidRPr="002B08CA" w:rsidRDefault="00BB313B" w:rsidP="003750D6">
                      <w:pPr>
                        <w:pStyle w:val="Intro"/>
                        <w:rPr>
                          <w:caps/>
                          <w:color w:val="auto"/>
                        </w:rPr>
                      </w:pPr>
                      <w:r>
                        <w:rPr>
                          <w:color w:val="auto"/>
                        </w:rPr>
                        <w:t>AUG</w:t>
                      </w:r>
                      <w:r w:rsidR="00F0060B">
                        <w:rPr>
                          <w:color w:val="auto"/>
                        </w:rPr>
                        <w:t>-</w:t>
                      </w:r>
                      <w:r w:rsidR="00CF6AD8">
                        <w:rPr>
                          <w:color w:val="auto"/>
                        </w:rPr>
                        <w:t>2022</w:t>
                      </w:r>
                    </w:p>
                  </w:txbxContent>
                </v:textbox>
                <w10:wrap anchorx="margin" anchory="page"/>
              </v:shape>
            </w:pict>
          </mc:Fallback>
        </mc:AlternateContent>
      </w:r>
      <w:r w:rsidR="003707FE" w:rsidRPr="00681E86">
        <w:rPr>
          <w:rFonts w:cs="Calibri"/>
          <w:noProof/>
        </w:rPr>
        <w:drawing>
          <wp:anchor distT="0" distB="0" distL="114300" distR="114300" simplePos="0" relativeHeight="251665408" behindDoc="0" locked="0" layoutInCell="1" allowOverlap="1" wp14:anchorId="708BB58D" wp14:editId="41FFD26A">
            <wp:simplePos x="0" y="0"/>
            <wp:positionH relativeFrom="margin">
              <wp:posOffset>-70485</wp:posOffset>
            </wp:positionH>
            <wp:positionV relativeFrom="page">
              <wp:posOffset>460375</wp:posOffset>
            </wp:positionV>
            <wp:extent cx="1554480" cy="795020"/>
            <wp:effectExtent l="0" t="0" r="7620" b="508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3" cstate="print"/>
                    <a:srcRect/>
                    <a:stretch>
                      <a:fillRect/>
                    </a:stretch>
                  </pic:blipFill>
                  <pic:spPr bwMode="auto">
                    <a:xfrm>
                      <a:off x="0" y="0"/>
                      <a:ext cx="1554480" cy="795020"/>
                    </a:xfrm>
                    <a:prstGeom prst="rect">
                      <a:avLst/>
                    </a:prstGeom>
                    <a:noFill/>
                  </pic:spPr>
                </pic:pic>
              </a:graphicData>
            </a:graphic>
            <wp14:sizeRelH relativeFrom="margin">
              <wp14:pctWidth>0</wp14:pctWidth>
            </wp14:sizeRelH>
            <wp14:sizeRelV relativeFrom="margin">
              <wp14:pctHeight>0</wp14:pctHeight>
            </wp14:sizeRelV>
          </wp:anchor>
        </w:drawing>
      </w:r>
      <w:r w:rsidR="00F875BD" w:rsidRPr="00681E86">
        <w:rPr>
          <w:rFonts w:eastAsia="Times New Roman" w:cs="Calibri"/>
          <w:caps/>
          <w:noProof/>
          <w:color w:val="482D8C" w:themeColor="background2"/>
          <w:sz w:val="36"/>
          <w:szCs w:val="40"/>
        </w:rPr>
        <w:br w:type="page"/>
      </w:r>
    </w:p>
    <w:p w14:paraId="5B29F80F" w14:textId="09CEB283" w:rsidR="003971EF" w:rsidRPr="00681E86" w:rsidRDefault="002D33BC" w:rsidP="00320E63">
      <w:pPr>
        <w:pStyle w:val="TOC1"/>
        <w:rPr>
          <w:rFonts w:cs="Calibri"/>
        </w:rPr>
      </w:pPr>
      <w:r w:rsidRPr="00681E86">
        <w:rPr>
          <w:rFonts w:cs="Calibri"/>
        </w:rPr>
        <w:lastRenderedPageBreak/>
        <w:t>Content</w:t>
      </w:r>
      <w:r w:rsidR="005115E8" w:rsidRPr="00681E86">
        <w:rPr>
          <w:rFonts w:cs="Calibri"/>
        </w:rPr>
        <w:t>s</w:t>
      </w:r>
    </w:p>
    <w:p w14:paraId="0AEB2307" w14:textId="6BB4C828" w:rsidR="002E40EF" w:rsidRDefault="009779B8">
      <w:pPr>
        <w:pStyle w:val="TOC1"/>
        <w:rPr>
          <w:rFonts w:asciiTheme="minorHAnsi" w:eastAsiaTheme="minorEastAsia" w:hAnsiTheme="minorHAnsi" w:cstheme="minorBidi"/>
          <w:caps w:val="0"/>
          <w:color w:val="auto"/>
          <w:sz w:val="22"/>
          <w:szCs w:val="22"/>
        </w:rPr>
      </w:pPr>
      <w:r>
        <w:rPr>
          <w:rFonts w:cs="Calibri"/>
          <w:bCs/>
        </w:rPr>
        <w:fldChar w:fldCharType="begin"/>
      </w:r>
      <w:r>
        <w:rPr>
          <w:rFonts w:cs="Calibri"/>
          <w:bCs/>
        </w:rPr>
        <w:instrText xml:space="preserve"> TOC \o "1-2" \u </w:instrText>
      </w:r>
      <w:r>
        <w:rPr>
          <w:rFonts w:cs="Calibri"/>
          <w:bCs/>
        </w:rPr>
        <w:fldChar w:fldCharType="separate"/>
      </w:r>
      <w:r w:rsidR="002E40EF" w:rsidRPr="00553FB4">
        <w:rPr>
          <w:rFonts w:cs="Calibri"/>
        </w:rPr>
        <w:t>1.</w:t>
      </w:r>
      <w:r w:rsidR="002E40EF">
        <w:rPr>
          <w:rFonts w:asciiTheme="minorHAnsi" w:eastAsiaTheme="minorEastAsia" w:hAnsiTheme="minorHAnsi" w:cstheme="minorBidi"/>
          <w:caps w:val="0"/>
          <w:color w:val="auto"/>
          <w:sz w:val="22"/>
          <w:szCs w:val="22"/>
        </w:rPr>
        <w:tab/>
      </w:r>
      <w:r w:rsidR="002E40EF" w:rsidRPr="00553FB4">
        <w:rPr>
          <w:rFonts w:cs="Calibri"/>
        </w:rPr>
        <w:t>ABOUT THE PROGRAM</w:t>
      </w:r>
      <w:r w:rsidR="002E40EF">
        <w:tab/>
      </w:r>
      <w:r w:rsidR="002E40EF">
        <w:fldChar w:fldCharType="begin"/>
      </w:r>
      <w:r w:rsidR="002E40EF">
        <w:instrText xml:space="preserve"> PAGEREF _Toc109659064 \h </w:instrText>
      </w:r>
      <w:r w:rsidR="002E40EF">
        <w:fldChar w:fldCharType="separate"/>
      </w:r>
      <w:r w:rsidR="00B40862">
        <w:t>4</w:t>
      </w:r>
      <w:r w:rsidR="002E40EF">
        <w:fldChar w:fldCharType="end"/>
      </w:r>
    </w:p>
    <w:p w14:paraId="79AB8AB9" w14:textId="00E108B4" w:rsidR="002E40EF" w:rsidRDefault="002E40EF">
      <w:pPr>
        <w:pStyle w:val="TOC2"/>
        <w:rPr>
          <w:rFonts w:asciiTheme="minorHAnsi" w:eastAsiaTheme="minorEastAsia" w:hAnsiTheme="minorHAnsi" w:cstheme="minorBidi"/>
          <w:color w:val="auto"/>
          <w:sz w:val="22"/>
          <w:szCs w:val="22"/>
        </w:rPr>
      </w:pPr>
      <w:r w:rsidRPr="00553FB4">
        <w:rPr>
          <w:rFonts w:cs="Calibri"/>
        </w:rPr>
        <w:t>1.1</w:t>
      </w:r>
      <w:r>
        <w:rPr>
          <w:rFonts w:asciiTheme="minorHAnsi" w:eastAsiaTheme="minorEastAsia" w:hAnsiTheme="minorHAnsi" w:cstheme="minorBidi"/>
          <w:color w:val="auto"/>
          <w:sz w:val="22"/>
          <w:szCs w:val="22"/>
        </w:rPr>
        <w:tab/>
      </w:r>
      <w:r w:rsidRPr="00553FB4">
        <w:rPr>
          <w:rFonts w:cs="Calibri"/>
        </w:rPr>
        <w:t>About Skills Canberra</w:t>
      </w:r>
      <w:r>
        <w:tab/>
      </w:r>
      <w:r>
        <w:fldChar w:fldCharType="begin"/>
      </w:r>
      <w:r>
        <w:instrText xml:space="preserve"> PAGEREF _Toc109659065 \h </w:instrText>
      </w:r>
      <w:r>
        <w:fldChar w:fldCharType="separate"/>
      </w:r>
      <w:r w:rsidR="00B40862">
        <w:t>4</w:t>
      </w:r>
      <w:r>
        <w:fldChar w:fldCharType="end"/>
      </w:r>
    </w:p>
    <w:p w14:paraId="44F5CA7A" w14:textId="283DF43F" w:rsidR="002E40EF" w:rsidRDefault="002E40EF">
      <w:pPr>
        <w:pStyle w:val="TOC2"/>
        <w:rPr>
          <w:rFonts w:asciiTheme="minorHAnsi" w:eastAsiaTheme="minorEastAsia" w:hAnsiTheme="minorHAnsi" w:cstheme="minorBidi"/>
          <w:color w:val="auto"/>
          <w:sz w:val="22"/>
          <w:szCs w:val="22"/>
        </w:rPr>
      </w:pPr>
      <w:r w:rsidRPr="00553FB4">
        <w:rPr>
          <w:rFonts w:cs="Calibri"/>
        </w:rPr>
        <w:t>1.2</w:t>
      </w:r>
      <w:r>
        <w:rPr>
          <w:rFonts w:asciiTheme="minorHAnsi" w:eastAsiaTheme="minorEastAsia" w:hAnsiTheme="minorHAnsi" w:cstheme="minorBidi"/>
          <w:color w:val="auto"/>
          <w:sz w:val="22"/>
          <w:szCs w:val="22"/>
        </w:rPr>
        <w:tab/>
      </w:r>
      <w:r w:rsidRPr="00553FB4">
        <w:rPr>
          <w:rFonts w:cs="Calibri"/>
        </w:rPr>
        <w:t>Introduction</w:t>
      </w:r>
      <w:r>
        <w:tab/>
      </w:r>
      <w:r>
        <w:fldChar w:fldCharType="begin"/>
      </w:r>
      <w:r>
        <w:instrText xml:space="preserve"> PAGEREF _Toc109659066 \h </w:instrText>
      </w:r>
      <w:r>
        <w:fldChar w:fldCharType="separate"/>
      </w:r>
      <w:r w:rsidR="00B40862">
        <w:t>4</w:t>
      </w:r>
      <w:r>
        <w:fldChar w:fldCharType="end"/>
      </w:r>
    </w:p>
    <w:p w14:paraId="24657A1F" w14:textId="1EA519AE" w:rsidR="002E40EF" w:rsidRDefault="002E40EF">
      <w:pPr>
        <w:pStyle w:val="TOC1"/>
        <w:rPr>
          <w:rFonts w:asciiTheme="minorHAnsi" w:eastAsiaTheme="minorEastAsia" w:hAnsiTheme="minorHAnsi" w:cstheme="minorBidi"/>
          <w:caps w:val="0"/>
          <w:color w:val="auto"/>
          <w:sz w:val="22"/>
          <w:szCs w:val="22"/>
        </w:rPr>
      </w:pPr>
      <w:r w:rsidRPr="00553FB4">
        <w:rPr>
          <w:rFonts w:cs="Calibri"/>
        </w:rPr>
        <w:t>2.</w:t>
      </w:r>
      <w:r>
        <w:rPr>
          <w:rFonts w:asciiTheme="minorHAnsi" w:eastAsiaTheme="minorEastAsia" w:hAnsiTheme="minorHAnsi" w:cstheme="minorBidi"/>
          <w:caps w:val="0"/>
          <w:color w:val="auto"/>
          <w:sz w:val="22"/>
          <w:szCs w:val="22"/>
        </w:rPr>
        <w:tab/>
      </w:r>
      <w:r w:rsidRPr="00553FB4">
        <w:rPr>
          <w:rFonts w:cs="Calibri"/>
        </w:rPr>
        <w:t>Primary Objective</w:t>
      </w:r>
      <w:r>
        <w:tab/>
      </w:r>
      <w:r>
        <w:fldChar w:fldCharType="begin"/>
      </w:r>
      <w:r>
        <w:instrText xml:space="preserve"> PAGEREF _Toc109659067 \h </w:instrText>
      </w:r>
      <w:r>
        <w:fldChar w:fldCharType="separate"/>
      </w:r>
      <w:r w:rsidR="00B40862">
        <w:t>5</w:t>
      </w:r>
      <w:r>
        <w:fldChar w:fldCharType="end"/>
      </w:r>
    </w:p>
    <w:p w14:paraId="640ABBE5" w14:textId="58CA0627" w:rsidR="002E40EF" w:rsidRDefault="002E40EF">
      <w:pPr>
        <w:pStyle w:val="TOC1"/>
        <w:rPr>
          <w:rFonts w:asciiTheme="minorHAnsi" w:eastAsiaTheme="minorEastAsia" w:hAnsiTheme="minorHAnsi" w:cstheme="minorBidi"/>
          <w:caps w:val="0"/>
          <w:color w:val="auto"/>
          <w:sz w:val="22"/>
          <w:szCs w:val="22"/>
        </w:rPr>
      </w:pPr>
      <w:r w:rsidRPr="00553FB4">
        <w:rPr>
          <w:rFonts w:cs="Calibri"/>
        </w:rPr>
        <w:t>3.</w:t>
      </w:r>
      <w:r>
        <w:rPr>
          <w:rFonts w:asciiTheme="minorHAnsi" w:eastAsiaTheme="minorEastAsia" w:hAnsiTheme="minorHAnsi" w:cstheme="minorBidi"/>
          <w:caps w:val="0"/>
          <w:color w:val="auto"/>
          <w:sz w:val="22"/>
          <w:szCs w:val="22"/>
        </w:rPr>
        <w:tab/>
      </w:r>
      <w:r w:rsidRPr="00553FB4">
        <w:rPr>
          <w:rFonts w:cs="Calibri"/>
        </w:rPr>
        <w:t>Outcomes</w:t>
      </w:r>
      <w:r>
        <w:tab/>
      </w:r>
      <w:r>
        <w:fldChar w:fldCharType="begin"/>
      </w:r>
      <w:r>
        <w:instrText xml:space="preserve"> PAGEREF _Toc109659068 \h </w:instrText>
      </w:r>
      <w:r>
        <w:fldChar w:fldCharType="separate"/>
      </w:r>
      <w:r w:rsidR="00B40862">
        <w:t>5</w:t>
      </w:r>
      <w:r>
        <w:fldChar w:fldCharType="end"/>
      </w:r>
    </w:p>
    <w:p w14:paraId="0AD728B8" w14:textId="10CEA1B1" w:rsidR="002E40EF" w:rsidRDefault="002E40EF">
      <w:pPr>
        <w:pStyle w:val="TOC1"/>
        <w:rPr>
          <w:rFonts w:asciiTheme="minorHAnsi" w:eastAsiaTheme="minorEastAsia" w:hAnsiTheme="minorHAnsi" w:cstheme="minorBidi"/>
          <w:caps w:val="0"/>
          <w:color w:val="auto"/>
          <w:sz w:val="22"/>
          <w:szCs w:val="22"/>
        </w:rPr>
      </w:pPr>
      <w:r w:rsidRPr="00553FB4">
        <w:rPr>
          <w:rFonts w:cs="Calibri"/>
        </w:rPr>
        <w:t>4.</w:t>
      </w:r>
      <w:r>
        <w:rPr>
          <w:rFonts w:asciiTheme="minorHAnsi" w:eastAsiaTheme="minorEastAsia" w:hAnsiTheme="minorHAnsi" w:cstheme="minorBidi"/>
          <w:caps w:val="0"/>
          <w:color w:val="auto"/>
          <w:sz w:val="22"/>
          <w:szCs w:val="22"/>
        </w:rPr>
        <w:tab/>
      </w:r>
      <w:r w:rsidRPr="00553FB4">
        <w:rPr>
          <w:rFonts w:cs="Calibri"/>
        </w:rPr>
        <w:t>Funding Parameters</w:t>
      </w:r>
      <w:r>
        <w:tab/>
      </w:r>
      <w:r>
        <w:fldChar w:fldCharType="begin"/>
      </w:r>
      <w:r>
        <w:instrText xml:space="preserve"> PAGEREF _Toc109659069 \h </w:instrText>
      </w:r>
      <w:r>
        <w:fldChar w:fldCharType="separate"/>
      </w:r>
      <w:r w:rsidR="00B40862">
        <w:t>6</w:t>
      </w:r>
      <w:r>
        <w:fldChar w:fldCharType="end"/>
      </w:r>
    </w:p>
    <w:p w14:paraId="7B41DD3A" w14:textId="29C8B8A8" w:rsidR="002E40EF" w:rsidRDefault="002E40EF">
      <w:pPr>
        <w:pStyle w:val="TOC1"/>
        <w:rPr>
          <w:rFonts w:asciiTheme="minorHAnsi" w:eastAsiaTheme="minorEastAsia" w:hAnsiTheme="minorHAnsi" w:cstheme="minorBidi"/>
          <w:caps w:val="0"/>
          <w:color w:val="auto"/>
          <w:sz w:val="22"/>
          <w:szCs w:val="22"/>
        </w:rPr>
      </w:pPr>
      <w:r w:rsidRPr="00553FB4">
        <w:rPr>
          <w:rFonts w:cs="Calibri"/>
        </w:rPr>
        <w:t>5.</w:t>
      </w:r>
      <w:r>
        <w:rPr>
          <w:rFonts w:asciiTheme="minorHAnsi" w:eastAsiaTheme="minorEastAsia" w:hAnsiTheme="minorHAnsi" w:cstheme="minorBidi"/>
          <w:caps w:val="0"/>
          <w:color w:val="auto"/>
          <w:sz w:val="22"/>
          <w:szCs w:val="22"/>
        </w:rPr>
        <w:tab/>
      </w:r>
      <w:r w:rsidRPr="00553FB4">
        <w:rPr>
          <w:rFonts w:cs="Calibri"/>
        </w:rPr>
        <w:t>ELIGIBILITY Requirements</w:t>
      </w:r>
      <w:r>
        <w:tab/>
      </w:r>
      <w:r>
        <w:fldChar w:fldCharType="begin"/>
      </w:r>
      <w:r>
        <w:instrText xml:space="preserve"> PAGEREF _Toc109659070 \h </w:instrText>
      </w:r>
      <w:r>
        <w:fldChar w:fldCharType="separate"/>
      </w:r>
      <w:r w:rsidR="00B40862">
        <w:t>6</w:t>
      </w:r>
      <w:r>
        <w:fldChar w:fldCharType="end"/>
      </w:r>
    </w:p>
    <w:p w14:paraId="28D0F7BA" w14:textId="5F08D416" w:rsidR="002E40EF" w:rsidRDefault="002E40EF">
      <w:pPr>
        <w:pStyle w:val="TOC2"/>
        <w:rPr>
          <w:rFonts w:asciiTheme="minorHAnsi" w:eastAsiaTheme="minorEastAsia" w:hAnsiTheme="minorHAnsi" w:cstheme="minorBidi"/>
          <w:color w:val="auto"/>
          <w:sz w:val="22"/>
          <w:szCs w:val="22"/>
        </w:rPr>
      </w:pPr>
      <w:r w:rsidRPr="00553FB4">
        <w:rPr>
          <w:rFonts w:cs="Calibri"/>
        </w:rPr>
        <w:t>5.1</w:t>
      </w:r>
      <w:r>
        <w:rPr>
          <w:rFonts w:asciiTheme="minorHAnsi" w:eastAsiaTheme="minorEastAsia" w:hAnsiTheme="minorHAnsi" w:cstheme="minorBidi"/>
          <w:color w:val="auto"/>
          <w:sz w:val="22"/>
          <w:szCs w:val="22"/>
        </w:rPr>
        <w:tab/>
      </w:r>
      <w:r w:rsidRPr="00553FB4">
        <w:rPr>
          <w:rFonts w:cs="Calibri"/>
        </w:rPr>
        <w:t>General eligibility</w:t>
      </w:r>
      <w:r>
        <w:tab/>
      </w:r>
      <w:r>
        <w:fldChar w:fldCharType="begin"/>
      </w:r>
      <w:r>
        <w:instrText xml:space="preserve"> PAGEREF _Toc109659071 \h </w:instrText>
      </w:r>
      <w:r>
        <w:fldChar w:fldCharType="separate"/>
      </w:r>
      <w:r w:rsidR="00B40862">
        <w:t>6</w:t>
      </w:r>
      <w:r>
        <w:fldChar w:fldCharType="end"/>
      </w:r>
    </w:p>
    <w:p w14:paraId="73BC6592" w14:textId="241D2080" w:rsidR="002E40EF" w:rsidRDefault="002E40EF">
      <w:pPr>
        <w:pStyle w:val="TOC2"/>
        <w:rPr>
          <w:rFonts w:asciiTheme="minorHAnsi" w:eastAsiaTheme="minorEastAsia" w:hAnsiTheme="minorHAnsi" w:cstheme="minorBidi"/>
          <w:color w:val="auto"/>
          <w:sz w:val="22"/>
          <w:szCs w:val="22"/>
        </w:rPr>
      </w:pPr>
      <w:r w:rsidRPr="00553FB4">
        <w:rPr>
          <w:rFonts w:cs="Calibri"/>
        </w:rPr>
        <w:t xml:space="preserve">5.2 </w:t>
      </w:r>
      <w:r>
        <w:rPr>
          <w:rFonts w:asciiTheme="minorHAnsi" w:eastAsiaTheme="minorEastAsia" w:hAnsiTheme="minorHAnsi" w:cstheme="minorBidi"/>
          <w:color w:val="auto"/>
          <w:sz w:val="22"/>
          <w:szCs w:val="22"/>
        </w:rPr>
        <w:tab/>
      </w:r>
      <w:r w:rsidRPr="00553FB4">
        <w:rPr>
          <w:rFonts w:cs="Calibri"/>
        </w:rPr>
        <w:t>Subcontracting</w:t>
      </w:r>
      <w:r>
        <w:tab/>
      </w:r>
      <w:r>
        <w:fldChar w:fldCharType="begin"/>
      </w:r>
      <w:r>
        <w:instrText xml:space="preserve"> PAGEREF _Toc109659072 \h </w:instrText>
      </w:r>
      <w:r>
        <w:fldChar w:fldCharType="separate"/>
      </w:r>
      <w:r w:rsidR="00B40862">
        <w:t>7</w:t>
      </w:r>
      <w:r>
        <w:fldChar w:fldCharType="end"/>
      </w:r>
    </w:p>
    <w:p w14:paraId="1D918B6D" w14:textId="70B5F6EF" w:rsidR="002E40EF" w:rsidRDefault="002E40EF">
      <w:pPr>
        <w:pStyle w:val="TOC2"/>
        <w:rPr>
          <w:rFonts w:asciiTheme="minorHAnsi" w:eastAsiaTheme="minorEastAsia" w:hAnsiTheme="minorHAnsi" w:cstheme="minorBidi"/>
          <w:color w:val="auto"/>
          <w:sz w:val="22"/>
          <w:szCs w:val="22"/>
        </w:rPr>
      </w:pPr>
      <w:r w:rsidRPr="00553FB4">
        <w:rPr>
          <w:rFonts w:cs="Calibri"/>
        </w:rPr>
        <w:t>5.3</w:t>
      </w:r>
      <w:r>
        <w:rPr>
          <w:rFonts w:asciiTheme="minorHAnsi" w:eastAsiaTheme="minorEastAsia" w:hAnsiTheme="minorHAnsi" w:cstheme="minorBidi"/>
          <w:color w:val="auto"/>
          <w:sz w:val="22"/>
          <w:szCs w:val="22"/>
        </w:rPr>
        <w:tab/>
      </w:r>
      <w:r w:rsidRPr="00553FB4">
        <w:rPr>
          <w:rFonts w:cs="Calibri"/>
        </w:rPr>
        <w:t>Who is not eligible to apply</w:t>
      </w:r>
      <w:r>
        <w:tab/>
      </w:r>
      <w:r>
        <w:fldChar w:fldCharType="begin"/>
      </w:r>
      <w:r>
        <w:instrText xml:space="preserve"> PAGEREF _Toc109659073 \h </w:instrText>
      </w:r>
      <w:r>
        <w:fldChar w:fldCharType="separate"/>
      </w:r>
      <w:r w:rsidR="00B40862">
        <w:t>7</w:t>
      </w:r>
      <w:r>
        <w:fldChar w:fldCharType="end"/>
      </w:r>
    </w:p>
    <w:p w14:paraId="739E91F6" w14:textId="165DDE8F" w:rsidR="002E40EF" w:rsidRDefault="002E40EF">
      <w:pPr>
        <w:pStyle w:val="TOC2"/>
        <w:rPr>
          <w:rFonts w:asciiTheme="minorHAnsi" w:eastAsiaTheme="minorEastAsia" w:hAnsiTheme="minorHAnsi" w:cstheme="minorBidi"/>
          <w:color w:val="auto"/>
          <w:sz w:val="22"/>
          <w:szCs w:val="22"/>
        </w:rPr>
      </w:pPr>
      <w:r w:rsidRPr="00553FB4">
        <w:rPr>
          <w:rFonts w:cs="Calibri"/>
        </w:rPr>
        <w:t>5.4</w:t>
      </w:r>
      <w:r>
        <w:rPr>
          <w:rFonts w:asciiTheme="minorHAnsi" w:eastAsiaTheme="minorEastAsia" w:hAnsiTheme="minorHAnsi" w:cstheme="minorBidi"/>
          <w:color w:val="auto"/>
          <w:sz w:val="22"/>
          <w:szCs w:val="22"/>
        </w:rPr>
        <w:tab/>
      </w:r>
      <w:r w:rsidRPr="00553FB4">
        <w:rPr>
          <w:rFonts w:cs="Calibri"/>
        </w:rPr>
        <w:t>What may be considered for funding</w:t>
      </w:r>
      <w:r>
        <w:tab/>
      </w:r>
      <w:r>
        <w:fldChar w:fldCharType="begin"/>
      </w:r>
      <w:r>
        <w:instrText xml:space="preserve"> PAGEREF _Toc109659074 \h </w:instrText>
      </w:r>
      <w:r>
        <w:fldChar w:fldCharType="separate"/>
      </w:r>
      <w:r w:rsidR="00B40862">
        <w:t>7</w:t>
      </w:r>
      <w:r>
        <w:fldChar w:fldCharType="end"/>
      </w:r>
    </w:p>
    <w:p w14:paraId="25528181" w14:textId="04AC61AA" w:rsidR="002E40EF" w:rsidRDefault="002E40EF">
      <w:pPr>
        <w:pStyle w:val="TOC2"/>
        <w:rPr>
          <w:rFonts w:asciiTheme="minorHAnsi" w:eastAsiaTheme="minorEastAsia" w:hAnsiTheme="minorHAnsi" w:cstheme="minorBidi"/>
          <w:color w:val="auto"/>
          <w:sz w:val="22"/>
          <w:szCs w:val="22"/>
        </w:rPr>
      </w:pPr>
      <w:r w:rsidRPr="00553FB4">
        <w:rPr>
          <w:rFonts w:cs="Calibri"/>
        </w:rPr>
        <w:t>5.5</w:t>
      </w:r>
      <w:r>
        <w:rPr>
          <w:rFonts w:asciiTheme="minorHAnsi" w:eastAsiaTheme="minorEastAsia" w:hAnsiTheme="minorHAnsi" w:cstheme="minorBidi"/>
          <w:color w:val="auto"/>
          <w:sz w:val="22"/>
          <w:szCs w:val="22"/>
        </w:rPr>
        <w:tab/>
      </w:r>
      <w:r w:rsidRPr="00553FB4">
        <w:rPr>
          <w:rFonts w:cs="Calibri"/>
        </w:rPr>
        <w:t>What will not be considered for funding</w:t>
      </w:r>
      <w:r>
        <w:tab/>
      </w:r>
      <w:r>
        <w:fldChar w:fldCharType="begin"/>
      </w:r>
      <w:r>
        <w:instrText xml:space="preserve"> PAGEREF _Toc109659075 \h </w:instrText>
      </w:r>
      <w:r>
        <w:fldChar w:fldCharType="separate"/>
      </w:r>
      <w:r w:rsidR="00B40862">
        <w:t>11</w:t>
      </w:r>
      <w:r>
        <w:fldChar w:fldCharType="end"/>
      </w:r>
    </w:p>
    <w:p w14:paraId="693F0482" w14:textId="6F470099" w:rsidR="002E40EF" w:rsidRDefault="002E40EF">
      <w:pPr>
        <w:pStyle w:val="TOC2"/>
        <w:rPr>
          <w:rFonts w:asciiTheme="minorHAnsi" w:eastAsiaTheme="minorEastAsia" w:hAnsiTheme="minorHAnsi" w:cstheme="minorBidi"/>
          <w:color w:val="auto"/>
          <w:sz w:val="22"/>
          <w:szCs w:val="22"/>
        </w:rPr>
      </w:pPr>
      <w:r w:rsidRPr="00553FB4">
        <w:rPr>
          <w:rFonts w:cs="Calibri"/>
        </w:rPr>
        <w:t>5.6</w:t>
      </w:r>
      <w:r>
        <w:rPr>
          <w:rFonts w:asciiTheme="minorHAnsi" w:eastAsiaTheme="minorEastAsia" w:hAnsiTheme="minorHAnsi" w:cstheme="minorBidi"/>
          <w:color w:val="auto"/>
          <w:sz w:val="22"/>
          <w:szCs w:val="22"/>
        </w:rPr>
        <w:tab/>
      </w:r>
      <w:r w:rsidRPr="00553FB4">
        <w:rPr>
          <w:rFonts w:cs="Calibri"/>
        </w:rPr>
        <w:t>Application process</w:t>
      </w:r>
      <w:r>
        <w:tab/>
      </w:r>
      <w:r>
        <w:fldChar w:fldCharType="begin"/>
      </w:r>
      <w:r>
        <w:instrText xml:space="preserve"> PAGEREF _Toc109659076 \h </w:instrText>
      </w:r>
      <w:r>
        <w:fldChar w:fldCharType="separate"/>
      </w:r>
      <w:r w:rsidR="00B40862">
        <w:t>11</w:t>
      </w:r>
      <w:r>
        <w:fldChar w:fldCharType="end"/>
      </w:r>
    </w:p>
    <w:p w14:paraId="319CD67B" w14:textId="1398870D" w:rsidR="002E40EF" w:rsidRDefault="002E40EF">
      <w:pPr>
        <w:pStyle w:val="TOC2"/>
        <w:rPr>
          <w:rFonts w:asciiTheme="minorHAnsi" w:eastAsiaTheme="minorEastAsia" w:hAnsiTheme="minorHAnsi" w:cstheme="minorBidi"/>
          <w:color w:val="auto"/>
          <w:sz w:val="22"/>
          <w:szCs w:val="22"/>
        </w:rPr>
      </w:pPr>
      <w:r w:rsidRPr="00553FB4">
        <w:rPr>
          <w:rFonts w:cs="Calibri"/>
        </w:rPr>
        <w:t xml:space="preserve">5.7 </w:t>
      </w:r>
      <w:r>
        <w:rPr>
          <w:rFonts w:asciiTheme="minorHAnsi" w:eastAsiaTheme="minorEastAsia" w:hAnsiTheme="minorHAnsi" w:cstheme="minorBidi"/>
          <w:color w:val="auto"/>
          <w:sz w:val="22"/>
          <w:szCs w:val="22"/>
        </w:rPr>
        <w:tab/>
      </w:r>
      <w:r w:rsidRPr="00553FB4">
        <w:rPr>
          <w:rFonts w:cs="Calibri"/>
        </w:rPr>
        <w:t>Request extension of application timeline</w:t>
      </w:r>
      <w:r>
        <w:tab/>
      </w:r>
      <w:r>
        <w:fldChar w:fldCharType="begin"/>
      </w:r>
      <w:r>
        <w:instrText xml:space="preserve"> PAGEREF _Toc109659077 \h </w:instrText>
      </w:r>
      <w:r>
        <w:fldChar w:fldCharType="separate"/>
      </w:r>
      <w:r w:rsidR="00B40862">
        <w:t>12</w:t>
      </w:r>
      <w:r>
        <w:fldChar w:fldCharType="end"/>
      </w:r>
    </w:p>
    <w:p w14:paraId="68DCEBB2" w14:textId="559CCA7F" w:rsidR="002E40EF" w:rsidRDefault="002E40EF">
      <w:pPr>
        <w:pStyle w:val="TOC1"/>
        <w:rPr>
          <w:rFonts w:asciiTheme="minorHAnsi" w:eastAsiaTheme="minorEastAsia" w:hAnsiTheme="minorHAnsi" w:cstheme="minorBidi"/>
          <w:caps w:val="0"/>
          <w:color w:val="auto"/>
          <w:sz w:val="22"/>
          <w:szCs w:val="22"/>
        </w:rPr>
      </w:pPr>
      <w:r w:rsidRPr="00553FB4">
        <w:rPr>
          <w:rFonts w:cs="Calibri"/>
        </w:rPr>
        <w:t>6.</w:t>
      </w:r>
      <w:r>
        <w:rPr>
          <w:rFonts w:asciiTheme="minorHAnsi" w:eastAsiaTheme="minorEastAsia" w:hAnsiTheme="minorHAnsi" w:cstheme="minorBidi"/>
          <w:caps w:val="0"/>
          <w:color w:val="auto"/>
          <w:sz w:val="22"/>
          <w:szCs w:val="22"/>
        </w:rPr>
        <w:tab/>
      </w:r>
      <w:r w:rsidRPr="00553FB4">
        <w:rPr>
          <w:rFonts w:cs="Calibri"/>
        </w:rPr>
        <w:t>Assessment</w:t>
      </w:r>
      <w:r>
        <w:tab/>
      </w:r>
      <w:r>
        <w:fldChar w:fldCharType="begin"/>
      </w:r>
      <w:r>
        <w:instrText xml:space="preserve"> PAGEREF _Toc109659078 \h </w:instrText>
      </w:r>
      <w:r>
        <w:fldChar w:fldCharType="separate"/>
      </w:r>
      <w:r w:rsidR="00B40862">
        <w:t>12</w:t>
      </w:r>
      <w:r>
        <w:fldChar w:fldCharType="end"/>
      </w:r>
    </w:p>
    <w:p w14:paraId="7E4B02A6" w14:textId="631E6053" w:rsidR="002E40EF" w:rsidRDefault="002E40EF">
      <w:pPr>
        <w:pStyle w:val="TOC2"/>
        <w:rPr>
          <w:rFonts w:asciiTheme="minorHAnsi" w:eastAsiaTheme="minorEastAsia" w:hAnsiTheme="minorHAnsi" w:cstheme="minorBidi"/>
          <w:color w:val="auto"/>
          <w:sz w:val="22"/>
          <w:szCs w:val="22"/>
        </w:rPr>
      </w:pPr>
      <w:r w:rsidRPr="00553FB4">
        <w:rPr>
          <w:rFonts w:cs="Calibri"/>
        </w:rPr>
        <w:t>6.1</w:t>
      </w:r>
      <w:r>
        <w:rPr>
          <w:rFonts w:asciiTheme="minorHAnsi" w:eastAsiaTheme="minorEastAsia" w:hAnsiTheme="minorHAnsi" w:cstheme="minorBidi"/>
          <w:color w:val="auto"/>
          <w:sz w:val="22"/>
          <w:szCs w:val="22"/>
        </w:rPr>
        <w:tab/>
      </w:r>
      <w:r w:rsidRPr="00553FB4">
        <w:rPr>
          <w:rFonts w:cs="Calibri"/>
        </w:rPr>
        <w:t>Stage 1: eligibility assessment</w:t>
      </w:r>
      <w:r>
        <w:tab/>
      </w:r>
      <w:r>
        <w:fldChar w:fldCharType="begin"/>
      </w:r>
      <w:r>
        <w:instrText xml:space="preserve"> PAGEREF _Toc109659079 \h </w:instrText>
      </w:r>
      <w:r>
        <w:fldChar w:fldCharType="separate"/>
      </w:r>
      <w:r w:rsidR="00B40862">
        <w:t>12</w:t>
      </w:r>
      <w:r>
        <w:fldChar w:fldCharType="end"/>
      </w:r>
    </w:p>
    <w:p w14:paraId="1EB1853B" w14:textId="14874039" w:rsidR="002E40EF" w:rsidRDefault="002E40EF">
      <w:pPr>
        <w:pStyle w:val="TOC2"/>
        <w:rPr>
          <w:rFonts w:asciiTheme="minorHAnsi" w:eastAsiaTheme="minorEastAsia" w:hAnsiTheme="minorHAnsi" w:cstheme="minorBidi"/>
          <w:color w:val="auto"/>
          <w:sz w:val="22"/>
          <w:szCs w:val="22"/>
        </w:rPr>
      </w:pPr>
      <w:r w:rsidRPr="00553FB4">
        <w:rPr>
          <w:rFonts w:cs="Calibri"/>
        </w:rPr>
        <w:t>6.2</w:t>
      </w:r>
      <w:r>
        <w:rPr>
          <w:rFonts w:asciiTheme="minorHAnsi" w:eastAsiaTheme="minorEastAsia" w:hAnsiTheme="minorHAnsi" w:cstheme="minorBidi"/>
          <w:color w:val="auto"/>
          <w:sz w:val="22"/>
          <w:szCs w:val="22"/>
        </w:rPr>
        <w:tab/>
      </w:r>
      <w:r w:rsidRPr="00553FB4">
        <w:rPr>
          <w:rFonts w:cs="Calibri"/>
        </w:rPr>
        <w:t>Stage 2: assessment by evaluation panel</w:t>
      </w:r>
      <w:r>
        <w:tab/>
      </w:r>
      <w:r>
        <w:fldChar w:fldCharType="begin"/>
      </w:r>
      <w:r>
        <w:instrText xml:space="preserve"> PAGEREF _Toc109659080 \h </w:instrText>
      </w:r>
      <w:r>
        <w:fldChar w:fldCharType="separate"/>
      </w:r>
      <w:r w:rsidR="00B40862">
        <w:t>12</w:t>
      </w:r>
      <w:r>
        <w:fldChar w:fldCharType="end"/>
      </w:r>
    </w:p>
    <w:p w14:paraId="1B50E3B4" w14:textId="53C0C81B" w:rsidR="002E40EF" w:rsidRDefault="002E40EF">
      <w:pPr>
        <w:pStyle w:val="TOC2"/>
        <w:rPr>
          <w:rFonts w:asciiTheme="minorHAnsi" w:eastAsiaTheme="minorEastAsia" w:hAnsiTheme="minorHAnsi" w:cstheme="minorBidi"/>
          <w:color w:val="auto"/>
          <w:sz w:val="22"/>
          <w:szCs w:val="22"/>
        </w:rPr>
      </w:pPr>
      <w:r w:rsidRPr="00553FB4">
        <w:rPr>
          <w:rFonts w:cs="Calibri"/>
        </w:rPr>
        <w:t>6.3</w:t>
      </w:r>
      <w:r>
        <w:rPr>
          <w:rFonts w:asciiTheme="minorHAnsi" w:eastAsiaTheme="minorEastAsia" w:hAnsiTheme="minorHAnsi" w:cstheme="minorBidi"/>
          <w:color w:val="auto"/>
          <w:sz w:val="22"/>
          <w:szCs w:val="22"/>
        </w:rPr>
        <w:tab/>
      </w:r>
      <w:r w:rsidRPr="00553FB4">
        <w:rPr>
          <w:rFonts w:cs="Calibri"/>
        </w:rPr>
        <w:t>Stage 3: Ministerial approval</w:t>
      </w:r>
      <w:r>
        <w:tab/>
      </w:r>
      <w:r>
        <w:fldChar w:fldCharType="begin"/>
      </w:r>
      <w:r>
        <w:instrText xml:space="preserve"> PAGEREF _Toc109659081 \h </w:instrText>
      </w:r>
      <w:r>
        <w:fldChar w:fldCharType="separate"/>
      </w:r>
      <w:r w:rsidR="00B40862">
        <w:t>13</w:t>
      </w:r>
      <w:r>
        <w:fldChar w:fldCharType="end"/>
      </w:r>
    </w:p>
    <w:p w14:paraId="093C3DDF" w14:textId="3F7CF44A" w:rsidR="002E40EF" w:rsidRDefault="002E40EF">
      <w:pPr>
        <w:pStyle w:val="TOC1"/>
        <w:rPr>
          <w:rFonts w:asciiTheme="minorHAnsi" w:eastAsiaTheme="minorEastAsia" w:hAnsiTheme="minorHAnsi" w:cstheme="minorBidi"/>
          <w:caps w:val="0"/>
          <w:color w:val="auto"/>
          <w:sz w:val="22"/>
          <w:szCs w:val="22"/>
        </w:rPr>
      </w:pPr>
      <w:r w:rsidRPr="00553FB4">
        <w:rPr>
          <w:rFonts w:cs="Calibri"/>
        </w:rPr>
        <w:t>7.</w:t>
      </w:r>
      <w:r>
        <w:rPr>
          <w:rFonts w:asciiTheme="minorHAnsi" w:eastAsiaTheme="minorEastAsia" w:hAnsiTheme="minorHAnsi" w:cstheme="minorBidi"/>
          <w:caps w:val="0"/>
          <w:color w:val="auto"/>
          <w:sz w:val="22"/>
          <w:szCs w:val="22"/>
        </w:rPr>
        <w:tab/>
      </w:r>
      <w:r w:rsidRPr="00553FB4">
        <w:rPr>
          <w:rFonts w:cs="Calibri"/>
        </w:rPr>
        <w:t>Accepting a grant</w:t>
      </w:r>
      <w:r>
        <w:tab/>
      </w:r>
      <w:r>
        <w:fldChar w:fldCharType="begin"/>
      </w:r>
      <w:r>
        <w:instrText xml:space="preserve"> PAGEREF _Toc109659082 \h </w:instrText>
      </w:r>
      <w:r>
        <w:fldChar w:fldCharType="separate"/>
      </w:r>
      <w:r w:rsidR="00B40862">
        <w:t>13</w:t>
      </w:r>
      <w:r>
        <w:fldChar w:fldCharType="end"/>
      </w:r>
    </w:p>
    <w:p w14:paraId="671E4071" w14:textId="2422213F" w:rsidR="002E40EF" w:rsidRDefault="002E40EF">
      <w:pPr>
        <w:pStyle w:val="TOC2"/>
        <w:rPr>
          <w:rFonts w:asciiTheme="minorHAnsi" w:eastAsiaTheme="minorEastAsia" w:hAnsiTheme="minorHAnsi" w:cstheme="minorBidi"/>
          <w:color w:val="auto"/>
          <w:sz w:val="22"/>
          <w:szCs w:val="22"/>
        </w:rPr>
      </w:pPr>
      <w:r w:rsidRPr="00553FB4">
        <w:rPr>
          <w:rFonts w:cs="Calibri"/>
        </w:rPr>
        <w:t>7.3</w:t>
      </w:r>
      <w:r>
        <w:rPr>
          <w:rFonts w:asciiTheme="minorHAnsi" w:eastAsiaTheme="minorEastAsia" w:hAnsiTheme="minorHAnsi" w:cstheme="minorBidi"/>
          <w:color w:val="auto"/>
          <w:sz w:val="22"/>
          <w:szCs w:val="22"/>
        </w:rPr>
        <w:tab/>
      </w:r>
      <w:r w:rsidRPr="00553FB4">
        <w:rPr>
          <w:rFonts w:cs="Calibri"/>
        </w:rPr>
        <w:t>Goods and services tax (GST)</w:t>
      </w:r>
      <w:r>
        <w:tab/>
      </w:r>
      <w:r>
        <w:fldChar w:fldCharType="begin"/>
      </w:r>
      <w:r>
        <w:instrText xml:space="preserve"> PAGEREF _Toc109659083 \h </w:instrText>
      </w:r>
      <w:r>
        <w:fldChar w:fldCharType="separate"/>
      </w:r>
      <w:r w:rsidR="00B40862">
        <w:t>15</w:t>
      </w:r>
      <w:r>
        <w:fldChar w:fldCharType="end"/>
      </w:r>
    </w:p>
    <w:p w14:paraId="0E9B243E" w14:textId="6D0B2E6B" w:rsidR="002E40EF" w:rsidRDefault="002E40EF">
      <w:pPr>
        <w:pStyle w:val="TOC2"/>
        <w:rPr>
          <w:rFonts w:asciiTheme="minorHAnsi" w:eastAsiaTheme="minorEastAsia" w:hAnsiTheme="minorHAnsi" w:cstheme="minorBidi"/>
          <w:color w:val="auto"/>
          <w:sz w:val="22"/>
          <w:szCs w:val="22"/>
        </w:rPr>
      </w:pPr>
      <w:r w:rsidRPr="00553FB4">
        <w:rPr>
          <w:rFonts w:cs="Calibri"/>
        </w:rPr>
        <w:t>7.4</w:t>
      </w:r>
      <w:r>
        <w:rPr>
          <w:rFonts w:asciiTheme="minorHAnsi" w:eastAsiaTheme="minorEastAsia" w:hAnsiTheme="minorHAnsi" w:cstheme="minorBidi"/>
          <w:color w:val="auto"/>
          <w:sz w:val="22"/>
          <w:szCs w:val="22"/>
        </w:rPr>
        <w:tab/>
      </w:r>
      <w:r w:rsidRPr="00553FB4">
        <w:rPr>
          <w:rFonts w:cs="Calibri"/>
        </w:rPr>
        <w:t>Publication</w:t>
      </w:r>
      <w:r>
        <w:tab/>
      </w:r>
      <w:r>
        <w:fldChar w:fldCharType="begin"/>
      </w:r>
      <w:r>
        <w:instrText xml:space="preserve"> PAGEREF _Toc109659084 \h </w:instrText>
      </w:r>
      <w:r>
        <w:fldChar w:fldCharType="separate"/>
      </w:r>
      <w:r w:rsidR="00B40862">
        <w:t>15</w:t>
      </w:r>
      <w:r>
        <w:fldChar w:fldCharType="end"/>
      </w:r>
    </w:p>
    <w:p w14:paraId="70CA154B" w14:textId="72C663A2" w:rsidR="002E40EF" w:rsidRDefault="002E40EF">
      <w:pPr>
        <w:pStyle w:val="TOC1"/>
        <w:rPr>
          <w:rFonts w:asciiTheme="minorHAnsi" w:eastAsiaTheme="minorEastAsia" w:hAnsiTheme="minorHAnsi" w:cstheme="minorBidi"/>
          <w:caps w:val="0"/>
          <w:color w:val="auto"/>
          <w:sz w:val="22"/>
          <w:szCs w:val="22"/>
        </w:rPr>
      </w:pPr>
      <w:r w:rsidRPr="00553FB4">
        <w:rPr>
          <w:rFonts w:cs="Calibri"/>
        </w:rPr>
        <w:t>8.</w:t>
      </w:r>
      <w:r>
        <w:rPr>
          <w:rFonts w:asciiTheme="minorHAnsi" w:eastAsiaTheme="minorEastAsia" w:hAnsiTheme="minorHAnsi" w:cstheme="minorBidi"/>
          <w:caps w:val="0"/>
          <w:color w:val="auto"/>
          <w:sz w:val="22"/>
          <w:szCs w:val="22"/>
        </w:rPr>
        <w:tab/>
      </w:r>
      <w:r w:rsidRPr="00553FB4">
        <w:rPr>
          <w:rFonts w:cs="Calibri"/>
        </w:rPr>
        <w:t>REPORTING AND Acquittal of Funding</w:t>
      </w:r>
      <w:r>
        <w:tab/>
      </w:r>
      <w:r>
        <w:fldChar w:fldCharType="begin"/>
      </w:r>
      <w:r>
        <w:instrText xml:space="preserve"> PAGEREF _Toc109659085 \h </w:instrText>
      </w:r>
      <w:r>
        <w:fldChar w:fldCharType="separate"/>
      </w:r>
      <w:r w:rsidR="00B40862">
        <w:t>15</w:t>
      </w:r>
      <w:r>
        <w:fldChar w:fldCharType="end"/>
      </w:r>
    </w:p>
    <w:p w14:paraId="139FD5FC" w14:textId="6EB9F664" w:rsidR="002E40EF" w:rsidRDefault="002E40EF">
      <w:pPr>
        <w:pStyle w:val="TOC2"/>
        <w:rPr>
          <w:rFonts w:asciiTheme="minorHAnsi" w:eastAsiaTheme="minorEastAsia" w:hAnsiTheme="minorHAnsi" w:cstheme="minorBidi"/>
          <w:color w:val="auto"/>
          <w:sz w:val="22"/>
          <w:szCs w:val="22"/>
        </w:rPr>
      </w:pPr>
      <w:r w:rsidRPr="00553FB4">
        <w:rPr>
          <w:rFonts w:cs="Calibri"/>
        </w:rPr>
        <w:t>8.1</w:t>
      </w:r>
      <w:r>
        <w:rPr>
          <w:rFonts w:asciiTheme="minorHAnsi" w:eastAsiaTheme="minorEastAsia" w:hAnsiTheme="minorHAnsi" w:cstheme="minorBidi"/>
          <w:color w:val="auto"/>
          <w:sz w:val="22"/>
          <w:szCs w:val="22"/>
        </w:rPr>
        <w:tab/>
      </w:r>
      <w:r w:rsidRPr="00553FB4">
        <w:rPr>
          <w:rFonts w:cs="Calibri"/>
        </w:rPr>
        <w:t>Reporting</w:t>
      </w:r>
      <w:r>
        <w:tab/>
      </w:r>
      <w:r>
        <w:fldChar w:fldCharType="begin"/>
      </w:r>
      <w:r>
        <w:instrText xml:space="preserve"> PAGEREF _Toc109659086 \h </w:instrText>
      </w:r>
      <w:r>
        <w:fldChar w:fldCharType="separate"/>
      </w:r>
      <w:r w:rsidR="00B40862">
        <w:t>15</w:t>
      </w:r>
      <w:r>
        <w:fldChar w:fldCharType="end"/>
      </w:r>
    </w:p>
    <w:p w14:paraId="75E0E236" w14:textId="5C013704" w:rsidR="002E40EF" w:rsidRDefault="002E40EF">
      <w:pPr>
        <w:pStyle w:val="TOC2"/>
        <w:rPr>
          <w:rFonts w:asciiTheme="minorHAnsi" w:eastAsiaTheme="minorEastAsia" w:hAnsiTheme="minorHAnsi" w:cstheme="minorBidi"/>
          <w:color w:val="auto"/>
          <w:sz w:val="22"/>
          <w:szCs w:val="22"/>
        </w:rPr>
      </w:pPr>
      <w:r w:rsidRPr="00553FB4">
        <w:rPr>
          <w:rFonts w:cs="Calibri"/>
        </w:rPr>
        <w:t xml:space="preserve">8.2 </w:t>
      </w:r>
      <w:r>
        <w:rPr>
          <w:rFonts w:asciiTheme="minorHAnsi" w:eastAsiaTheme="minorEastAsia" w:hAnsiTheme="minorHAnsi" w:cstheme="minorBidi"/>
          <w:color w:val="auto"/>
          <w:sz w:val="22"/>
          <w:szCs w:val="22"/>
        </w:rPr>
        <w:tab/>
      </w:r>
      <w:r w:rsidRPr="00553FB4">
        <w:rPr>
          <w:rFonts w:cs="Calibri"/>
        </w:rPr>
        <w:t>Acquittal of funding</w:t>
      </w:r>
      <w:r>
        <w:tab/>
      </w:r>
      <w:r>
        <w:fldChar w:fldCharType="begin"/>
      </w:r>
      <w:r>
        <w:instrText xml:space="preserve"> PAGEREF _Toc109659087 \h </w:instrText>
      </w:r>
      <w:r>
        <w:fldChar w:fldCharType="separate"/>
      </w:r>
      <w:r w:rsidR="00B40862">
        <w:t>15</w:t>
      </w:r>
      <w:r>
        <w:fldChar w:fldCharType="end"/>
      </w:r>
    </w:p>
    <w:p w14:paraId="4F531E43" w14:textId="1DB255D9" w:rsidR="002E40EF" w:rsidRDefault="002E40EF">
      <w:pPr>
        <w:pStyle w:val="TOC1"/>
        <w:rPr>
          <w:rFonts w:asciiTheme="minorHAnsi" w:eastAsiaTheme="minorEastAsia" w:hAnsiTheme="minorHAnsi" w:cstheme="minorBidi"/>
          <w:caps w:val="0"/>
          <w:color w:val="auto"/>
          <w:sz w:val="22"/>
          <w:szCs w:val="22"/>
        </w:rPr>
      </w:pPr>
      <w:r w:rsidRPr="00553FB4">
        <w:rPr>
          <w:rFonts w:cs="Calibri"/>
        </w:rPr>
        <w:t>9.</w:t>
      </w:r>
      <w:r>
        <w:rPr>
          <w:rFonts w:asciiTheme="minorHAnsi" w:eastAsiaTheme="minorEastAsia" w:hAnsiTheme="minorHAnsi" w:cstheme="minorBidi"/>
          <w:caps w:val="0"/>
          <w:color w:val="auto"/>
          <w:sz w:val="22"/>
          <w:szCs w:val="22"/>
        </w:rPr>
        <w:tab/>
      </w:r>
      <w:r w:rsidRPr="00553FB4">
        <w:rPr>
          <w:rFonts w:cs="Calibri"/>
        </w:rPr>
        <w:t>Important Information for Applicants</w:t>
      </w:r>
      <w:r>
        <w:tab/>
      </w:r>
      <w:r>
        <w:fldChar w:fldCharType="begin"/>
      </w:r>
      <w:r>
        <w:instrText xml:space="preserve"> PAGEREF _Toc109659088 \h </w:instrText>
      </w:r>
      <w:r>
        <w:fldChar w:fldCharType="separate"/>
      </w:r>
      <w:r w:rsidR="00B40862">
        <w:t>16</w:t>
      </w:r>
      <w:r>
        <w:fldChar w:fldCharType="end"/>
      </w:r>
    </w:p>
    <w:p w14:paraId="42BCD8DD" w14:textId="14F504E0" w:rsidR="002E40EF" w:rsidRDefault="002E40EF">
      <w:pPr>
        <w:pStyle w:val="TOC2"/>
        <w:rPr>
          <w:rFonts w:asciiTheme="minorHAnsi" w:eastAsiaTheme="minorEastAsia" w:hAnsiTheme="minorHAnsi" w:cstheme="minorBidi"/>
          <w:color w:val="auto"/>
          <w:sz w:val="22"/>
          <w:szCs w:val="22"/>
        </w:rPr>
      </w:pPr>
      <w:r w:rsidRPr="00553FB4">
        <w:rPr>
          <w:rFonts w:cs="Calibri"/>
        </w:rPr>
        <w:t>9.1</w:t>
      </w:r>
      <w:r>
        <w:rPr>
          <w:rFonts w:asciiTheme="minorHAnsi" w:eastAsiaTheme="minorEastAsia" w:hAnsiTheme="minorHAnsi" w:cstheme="minorBidi"/>
          <w:color w:val="auto"/>
          <w:sz w:val="22"/>
          <w:szCs w:val="22"/>
        </w:rPr>
        <w:tab/>
      </w:r>
      <w:r w:rsidRPr="00553FB4">
        <w:rPr>
          <w:rFonts w:cs="Calibri"/>
        </w:rPr>
        <w:t>Accessibility</w:t>
      </w:r>
      <w:r>
        <w:tab/>
      </w:r>
      <w:r>
        <w:fldChar w:fldCharType="begin"/>
      </w:r>
      <w:r>
        <w:instrText xml:space="preserve"> PAGEREF _Toc109659089 \h </w:instrText>
      </w:r>
      <w:r>
        <w:fldChar w:fldCharType="separate"/>
      </w:r>
      <w:r w:rsidR="00B40862">
        <w:t>16</w:t>
      </w:r>
      <w:r>
        <w:fldChar w:fldCharType="end"/>
      </w:r>
    </w:p>
    <w:p w14:paraId="61D87F08" w14:textId="2EAA4662" w:rsidR="002E40EF" w:rsidRDefault="002E40EF">
      <w:pPr>
        <w:pStyle w:val="TOC2"/>
        <w:rPr>
          <w:rFonts w:asciiTheme="minorHAnsi" w:eastAsiaTheme="minorEastAsia" w:hAnsiTheme="minorHAnsi" w:cstheme="minorBidi"/>
          <w:color w:val="auto"/>
          <w:sz w:val="22"/>
          <w:szCs w:val="22"/>
        </w:rPr>
      </w:pPr>
      <w:r w:rsidRPr="00553FB4">
        <w:rPr>
          <w:rFonts w:cs="Calibri"/>
        </w:rPr>
        <w:t>9.2</w:t>
      </w:r>
      <w:r>
        <w:rPr>
          <w:rFonts w:asciiTheme="minorHAnsi" w:eastAsiaTheme="minorEastAsia" w:hAnsiTheme="minorHAnsi" w:cstheme="minorBidi"/>
          <w:color w:val="auto"/>
          <w:sz w:val="22"/>
          <w:szCs w:val="22"/>
        </w:rPr>
        <w:tab/>
      </w:r>
      <w:r w:rsidRPr="00553FB4">
        <w:rPr>
          <w:rFonts w:cs="Calibri"/>
        </w:rPr>
        <w:t>When to submit your application</w:t>
      </w:r>
      <w:r>
        <w:tab/>
      </w:r>
      <w:r>
        <w:fldChar w:fldCharType="begin"/>
      </w:r>
      <w:r>
        <w:instrText xml:space="preserve"> PAGEREF _Toc109659090 \h </w:instrText>
      </w:r>
      <w:r>
        <w:fldChar w:fldCharType="separate"/>
      </w:r>
      <w:r w:rsidR="00B40862">
        <w:t>16</w:t>
      </w:r>
      <w:r>
        <w:fldChar w:fldCharType="end"/>
      </w:r>
    </w:p>
    <w:p w14:paraId="498E5390" w14:textId="1D943E92" w:rsidR="002E40EF" w:rsidRDefault="002E40EF">
      <w:pPr>
        <w:pStyle w:val="TOC2"/>
        <w:rPr>
          <w:rFonts w:asciiTheme="minorHAnsi" w:eastAsiaTheme="minorEastAsia" w:hAnsiTheme="minorHAnsi" w:cstheme="minorBidi"/>
          <w:color w:val="auto"/>
          <w:sz w:val="22"/>
          <w:szCs w:val="22"/>
        </w:rPr>
      </w:pPr>
      <w:r w:rsidRPr="00553FB4">
        <w:rPr>
          <w:rFonts w:cs="Calibri"/>
        </w:rPr>
        <w:t>9.3</w:t>
      </w:r>
      <w:r>
        <w:rPr>
          <w:rFonts w:asciiTheme="minorHAnsi" w:eastAsiaTheme="minorEastAsia" w:hAnsiTheme="minorHAnsi" w:cstheme="minorBidi"/>
          <w:color w:val="auto"/>
          <w:sz w:val="22"/>
          <w:szCs w:val="22"/>
        </w:rPr>
        <w:tab/>
      </w:r>
      <w:r w:rsidRPr="00553FB4">
        <w:rPr>
          <w:rFonts w:cs="Calibri"/>
        </w:rPr>
        <w:t>How to submit your application</w:t>
      </w:r>
      <w:r>
        <w:tab/>
      </w:r>
      <w:r>
        <w:fldChar w:fldCharType="begin"/>
      </w:r>
      <w:r>
        <w:instrText xml:space="preserve"> PAGEREF _Toc109659091 \h </w:instrText>
      </w:r>
      <w:r>
        <w:fldChar w:fldCharType="separate"/>
      </w:r>
      <w:r w:rsidR="00B40862">
        <w:t>16</w:t>
      </w:r>
      <w:r>
        <w:fldChar w:fldCharType="end"/>
      </w:r>
    </w:p>
    <w:p w14:paraId="7428863D" w14:textId="07D8745A" w:rsidR="002E40EF" w:rsidRDefault="002E40EF">
      <w:pPr>
        <w:pStyle w:val="TOC2"/>
        <w:rPr>
          <w:rFonts w:asciiTheme="minorHAnsi" w:eastAsiaTheme="minorEastAsia" w:hAnsiTheme="minorHAnsi" w:cstheme="minorBidi"/>
          <w:color w:val="auto"/>
          <w:sz w:val="22"/>
          <w:szCs w:val="22"/>
        </w:rPr>
      </w:pPr>
      <w:r w:rsidRPr="00553FB4">
        <w:rPr>
          <w:rFonts w:cs="Calibri"/>
        </w:rPr>
        <w:t>9.4</w:t>
      </w:r>
      <w:r>
        <w:rPr>
          <w:rFonts w:asciiTheme="minorHAnsi" w:eastAsiaTheme="minorEastAsia" w:hAnsiTheme="minorHAnsi" w:cstheme="minorBidi"/>
          <w:color w:val="auto"/>
          <w:sz w:val="22"/>
          <w:szCs w:val="22"/>
        </w:rPr>
        <w:tab/>
      </w:r>
      <w:r w:rsidRPr="00553FB4">
        <w:rPr>
          <w:rFonts w:cs="Calibri"/>
        </w:rPr>
        <w:t>Addendum</w:t>
      </w:r>
      <w:r>
        <w:tab/>
      </w:r>
      <w:r>
        <w:fldChar w:fldCharType="begin"/>
      </w:r>
      <w:r>
        <w:instrText xml:space="preserve"> PAGEREF _Toc109659092 \h </w:instrText>
      </w:r>
      <w:r>
        <w:fldChar w:fldCharType="separate"/>
      </w:r>
      <w:r w:rsidR="00B40862">
        <w:t>18</w:t>
      </w:r>
      <w:r>
        <w:fldChar w:fldCharType="end"/>
      </w:r>
    </w:p>
    <w:p w14:paraId="51B2C493" w14:textId="574E44AD" w:rsidR="002E40EF" w:rsidRDefault="002E40EF">
      <w:pPr>
        <w:pStyle w:val="TOC2"/>
        <w:rPr>
          <w:rFonts w:asciiTheme="minorHAnsi" w:eastAsiaTheme="minorEastAsia" w:hAnsiTheme="minorHAnsi" w:cstheme="minorBidi"/>
          <w:color w:val="auto"/>
          <w:sz w:val="22"/>
          <w:szCs w:val="22"/>
        </w:rPr>
      </w:pPr>
      <w:r w:rsidRPr="00553FB4">
        <w:rPr>
          <w:rFonts w:cs="Calibri"/>
        </w:rPr>
        <w:lastRenderedPageBreak/>
        <w:t>9.5</w:t>
      </w:r>
      <w:r>
        <w:rPr>
          <w:rFonts w:asciiTheme="minorHAnsi" w:eastAsiaTheme="minorEastAsia" w:hAnsiTheme="minorHAnsi" w:cstheme="minorBidi"/>
          <w:color w:val="auto"/>
          <w:sz w:val="22"/>
          <w:szCs w:val="22"/>
        </w:rPr>
        <w:tab/>
      </w:r>
      <w:r w:rsidRPr="00553FB4">
        <w:rPr>
          <w:rFonts w:cs="Calibri"/>
        </w:rPr>
        <w:t>Confidentiality</w:t>
      </w:r>
      <w:r>
        <w:tab/>
      </w:r>
      <w:r>
        <w:fldChar w:fldCharType="begin"/>
      </w:r>
      <w:r>
        <w:instrText xml:space="preserve"> PAGEREF _Toc109659093 \h </w:instrText>
      </w:r>
      <w:r>
        <w:fldChar w:fldCharType="separate"/>
      </w:r>
      <w:r w:rsidR="00B40862">
        <w:t>18</w:t>
      </w:r>
      <w:r>
        <w:fldChar w:fldCharType="end"/>
      </w:r>
    </w:p>
    <w:p w14:paraId="522C2354" w14:textId="4AE97C5E" w:rsidR="002E40EF" w:rsidRDefault="002E40EF">
      <w:pPr>
        <w:pStyle w:val="TOC2"/>
        <w:rPr>
          <w:rFonts w:asciiTheme="minorHAnsi" w:eastAsiaTheme="minorEastAsia" w:hAnsiTheme="minorHAnsi" w:cstheme="minorBidi"/>
          <w:color w:val="auto"/>
          <w:sz w:val="22"/>
          <w:szCs w:val="22"/>
        </w:rPr>
      </w:pPr>
      <w:r w:rsidRPr="00553FB4">
        <w:rPr>
          <w:rFonts w:cs="Calibri"/>
        </w:rPr>
        <w:t>9.6</w:t>
      </w:r>
      <w:r>
        <w:rPr>
          <w:rFonts w:asciiTheme="minorHAnsi" w:eastAsiaTheme="minorEastAsia" w:hAnsiTheme="minorHAnsi" w:cstheme="minorBidi"/>
          <w:color w:val="auto"/>
          <w:sz w:val="22"/>
          <w:szCs w:val="22"/>
        </w:rPr>
        <w:tab/>
      </w:r>
      <w:r w:rsidRPr="00553FB4">
        <w:rPr>
          <w:rFonts w:cs="Calibri"/>
        </w:rPr>
        <w:t>Complaints</w:t>
      </w:r>
      <w:r>
        <w:tab/>
      </w:r>
      <w:r>
        <w:fldChar w:fldCharType="begin"/>
      </w:r>
      <w:r>
        <w:instrText xml:space="preserve"> PAGEREF _Toc109659094 \h </w:instrText>
      </w:r>
      <w:r>
        <w:fldChar w:fldCharType="separate"/>
      </w:r>
      <w:r w:rsidR="00B40862">
        <w:t>18</w:t>
      </w:r>
      <w:r>
        <w:fldChar w:fldCharType="end"/>
      </w:r>
    </w:p>
    <w:p w14:paraId="025424E3" w14:textId="29316C23" w:rsidR="002E40EF" w:rsidRDefault="002E40EF">
      <w:pPr>
        <w:pStyle w:val="TOC1"/>
        <w:rPr>
          <w:rFonts w:asciiTheme="minorHAnsi" w:eastAsiaTheme="minorEastAsia" w:hAnsiTheme="minorHAnsi" w:cstheme="minorBidi"/>
          <w:caps w:val="0"/>
          <w:color w:val="auto"/>
          <w:sz w:val="22"/>
          <w:szCs w:val="22"/>
        </w:rPr>
      </w:pPr>
      <w:r w:rsidRPr="00553FB4">
        <w:rPr>
          <w:rFonts w:cs="Calibri"/>
        </w:rPr>
        <w:t>10.</w:t>
      </w:r>
      <w:r>
        <w:rPr>
          <w:rFonts w:asciiTheme="minorHAnsi" w:eastAsiaTheme="minorEastAsia" w:hAnsiTheme="minorHAnsi" w:cstheme="minorBidi"/>
          <w:caps w:val="0"/>
          <w:color w:val="auto"/>
          <w:sz w:val="22"/>
          <w:szCs w:val="22"/>
        </w:rPr>
        <w:tab/>
      </w:r>
      <w:r w:rsidRPr="00553FB4">
        <w:rPr>
          <w:rFonts w:cs="Calibri"/>
        </w:rPr>
        <w:t>Further information</w:t>
      </w:r>
      <w:r>
        <w:tab/>
      </w:r>
      <w:r>
        <w:fldChar w:fldCharType="begin"/>
      </w:r>
      <w:r>
        <w:instrText xml:space="preserve"> PAGEREF _Toc109659095 \h </w:instrText>
      </w:r>
      <w:r>
        <w:fldChar w:fldCharType="separate"/>
      </w:r>
      <w:r w:rsidR="00B40862">
        <w:t>19</w:t>
      </w:r>
      <w:r>
        <w:fldChar w:fldCharType="end"/>
      </w:r>
    </w:p>
    <w:p w14:paraId="3C6FBA47" w14:textId="4939810E" w:rsidR="00EA26C3" w:rsidRDefault="009779B8" w:rsidP="00B20E17">
      <w:pPr>
        <w:pStyle w:val="StyleHeading1LatinCalibri16ptBold"/>
        <w:numPr>
          <w:ilvl w:val="0"/>
          <w:numId w:val="0"/>
        </w:numPr>
        <w:spacing w:line="216" w:lineRule="auto"/>
        <w:rPr>
          <w:rFonts w:eastAsiaTheme="minorHAnsi" w:cs="Calibri"/>
          <w:bCs w:val="0"/>
          <w:noProof/>
          <w:color w:val="482D8C"/>
          <w:spacing w:val="0"/>
          <w:kern w:val="0"/>
          <w:sz w:val="28"/>
          <w:szCs w:val="40"/>
        </w:rPr>
      </w:pPr>
      <w:r>
        <w:rPr>
          <w:rFonts w:eastAsiaTheme="minorHAnsi" w:cs="Calibri"/>
          <w:bCs w:val="0"/>
          <w:noProof/>
          <w:color w:val="482D8C"/>
          <w:spacing w:val="0"/>
          <w:kern w:val="0"/>
          <w:sz w:val="28"/>
          <w:szCs w:val="40"/>
        </w:rPr>
        <w:fldChar w:fldCharType="end"/>
      </w:r>
      <w:r w:rsidR="00EA26C3">
        <w:rPr>
          <w:rFonts w:eastAsiaTheme="minorHAnsi" w:cs="Calibri"/>
          <w:bCs w:val="0"/>
          <w:noProof/>
          <w:color w:val="482D8C"/>
          <w:spacing w:val="0"/>
          <w:kern w:val="0"/>
          <w:sz w:val="28"/>
          <w:szCs w:val="40"/>
        </w:rPr>
        <w:br w:type="page"/>
      </w:r>
    </w:p>
    <w:p w14:paraId="486B9CCC" w14:textId="77777777" w:rsidR="00524C9A" w:rsidRPr="00681E86" w:rsidRDefault="00524C9A" w:rsidP="00B20E17">
      <w:pPr>
        <w:pStyle w:val="StyleHeading1LatinCalibri16ptBold"/>
        <w:numPr>
          <w:ilvl w:val="0"/>
          <w:numId w:val="0"/>
        </w:numPr>
        <w:spacing w:line="216" w:lineRule="auto"/>
        <w:rPr>
          <w:rFonts w:cs="Calibri"/>
          <w:b w:val="0"/>
          <w:bCs w:val="0"/>
          <w:noProof/>
          <w:color w:val="482D8C" w:themeColor="background2"/>
          <w:sz w:val="18"/>
          <w:szCs w:val="40"/>
        </w:rPr>
      </w:pPr>
    </w:p>
    <w:p w14:paraId="254A0837" w14:textId="3D323058" w:rsidR="003A4BF9" w:rsidRPr="00681E86" w:rsidRDefault="003A4BF9" w:rsidP="00E93854">
      <w:pPr>
        <w:pStyle w:val="StyleHeading1LatinCalibri16ptBold"/>
        <w:spacing w:before="0" w:after="0"/>
        <w:ind w:hanging="720"/>
        <w:rPr>
          <w:rFonts w:cs="Calibri"/>
          <w:color w:val="482D8C"/>
        </w:rPr>
      </w:pPr>
      <w:bookmarkStart w:id="13" w:name="_Toc109659064"/>
      <w:r w:rsidRPr="00681E86">
        <w:rPr>
          <w:rFonts w:cs="Calibri"/>
          <w:color w:val="482D8C"/>
        </w:rPr>
        <w:t>ABOUT THE PROGRAM</w:t>
      </w:r>
      <w:bookmarkEnd w:id="13"/>
    </w:p>
    <w:p w14:paraId="2429F854" w14:textId="77777777" w:rsidR="00E93854" w:rsidRPr="00681E86" w:rsidRDefault="00E93854" w:rsidP="00E93854">
      <w:pPr>
        <w:rPr>
          <w:rFonts w:cs="Calibri"/>
        </w:rPr>
      </w:pPr>
    </w:p>
    <w:p w14:paraId="792879E4" w14:textId="3EC12E8B" w:rsidR="00372B31" w:rsidRPr="00681E86" w:rsidRDefault="002B08CA" w:rsidP="005C6CC9">
      <w:pPr>
        <w:pStyle w:val="Heading2"/>
        <w:numPr>
          <w:ilvl w:val="0"/>
          <w:numId w:val="17"/>
        </w:numPr>
        <w:spacing w:before="0" w:after="0" w:line="240" w:lineRule="auto"/>
        <w:ind w:left="0" w:firstLine="0"/>
        <w:rPr>
          <w:rFonts w:cs="Calibri"/>
        </w:rPr>
      </w:pPr>
      <w:bookmarkStart w:id="14" w:name="_Toc109659065"/>
      <w:r w:rsidRPr="00681E86">
        <w:rPr>
          <w:rFonts w:cs="Calibri"/>
        </w:rPr>
        <w:t xml:space="preserve">About </w:t>
      </w:r>
      <w:r w:rsidR="00CF6AD8">
        <w:rPr>
          <w:rFonts w:cs="Calibri"/>
        </w:rPr>
        <w:t>Skills Canberra</w:t>
      </w:r>
      <w:bookmarkStart w:id="15" w:name="_Hlk15569895"/>
      <w:bookmarkEnd w:id="14"/>
    </w:p>
    <w:p w14:paraId="20D915B1" w14:textId="77777777" w:rsidR="00B372CF" w:rsidRPr="00681E86" w:rsidRDefault="00B372CF" w:rsidP="00E93854">
      <w:pPr>
        <w:jc w:val="both"/>
        <w:rPr>
          <w:rFonts w:cs="Calibri"/>
        </w:rPr>
      </w:pPr>
    </w:p>
    <w:bookmarkEnd w:id="15"/>
    <w:p w14:paraId="06C7CECD" w14:textId="77777777" w:rsidR="00C05077" w:rsidRDefault="00BF0778" w:rsidP="006E46D7">
      <w:pPr>
        <w:jc w:val="both"/>
        <w:rPr>
          <w:rFonts w:cs="Calibri"/>
          <w:szCs w:val="24"/>
        </w:rPr>
      </w:pPr>
      <w:r>
        <w:rPr>
          <w:rFonts w:cs="Calibri"/>
          <w:szCs w:val="24"/>
        </w:rPr>
        <w:t xml:space="preserve">Skills Canberra develops and administers </w:t>
      </w:r>
      <w:r w:rsidR="008C3CA6">
        <w:rPr>
          <w:rFonts w:cs="Calibri"/>
          <w:szCs w:val="24"/>
        </w:rPr>
        <w:t>funding initiatives</w:t>
      </w:r>
      <w:r>
        <w:rPr>
          <w:rFonts w:cs="Calibri"/>
          <w:szCs w:val="24"/>
        </w:rPr>
        <w:t xml:space="preserve"> </w:t>
      </w:r>
      <w:r w:rsidR="008C3CA6">
        <w:rPr>
          <w:rFonts w:cs="Calibri"/>
          <w:szCs w:val="24"/>
        </w:rPr>
        <w:t>to support the</w:t>
      </w:r>
      <w:r>
        <w:rPr>
          <w:rFonts w:cs="Calibri"/>
          <w:szCs w:val="24"/>
        </w:rPr>
        <w:t xml:space="preserve"> delivery of adult community education (ACE) and vocational education and training (VET) in</w:t>
      </w:r>
      <w:r w:rsidR="008C3CA6">
        <w:rPr>
          <w:rFonts w:cs="Calibri"/>
          <w:szCs w:val="24"/>
        </w:rPr>
        <w:t xml:space="preserve"> </w:t>
      </w:r>
      <w:r>
        <w:rPr>
          <w:rFonts w:cs="Calibri"/>
          <w:szCs w:val="24"/>
        </w:rPr>
        <w:t>the</w:t>
      </w:r>
      <w:r w:rsidR="008C3CA6">
        <w:rPr>
          <w:rFonts w:cs="Calibri"/>
          <w:szCs w:val="24"/>
        </w:rPr>
        <w:t xml:space="preserve"> </w:t>
      </w:r>
      <w:r>
        <w:rPr>
          <w:rFonts w:cs="Calibri"/>
          <w:szCs w:val="24"/>
        </w:rPr>
        <w:t xml:space="preserve">ACT. </w:t>
      </w:r>
    </w:p>
    <w:p w14:paraId="7406767D" w14:textId="0B47E719" w:rsidR="00C05077" w:rsidRDefault="00C05077" w:rsidP="00B13E1A">
      <w:pPr>
        <w:jc w:val="both"/>
        <w:rPr>
          <w:rFonts w:cs="Calibri"/>
          <w:szCs w:val="24"/>
        </w:rPr>
      </w:pPr>
    </w:p>
    <w:p w14:paraId="3F41B4FE" w14:textId="5699828F" w:rsidR="00D807B0" w:rsidRDefault="00C05077" w:rsidP="006E46D7">
      <w:pPr>
        <w:jc w:val="both"/>
        <w:rPr>
          <w:rFonts w:cs="Calibri"/>
          <w:szCs w:val="24"/>
        </w:rPr>
      </w:pPr>
      <w:r>
        <w:rPr>
          <w:rFonts w:cs="Calibri"/>
          <w:szCs w:val="24"/>
        </w:rPr>
        <w:t xml:space="preserve">One of these initiatives is the ACT ACE grants program, which has operated since 1998. </w:t>
      </w:r>
      <w:r w:rsidR="00FE5C1C">
        <w:rPr>
          <w:rFonts w:cs="Calibri"/>
          <w:szCs w:val="24"/>
        </w:rPr>
        <w:t>T</w:t>
      </w:r>
      <w:r w:rsidR="006E46D7">
        <w:rPr>
          <w:rFonts w:cs="Calibri"/>
          <w:szCs w:val="24"/>
        </w:rPr>
        <w:t xml:space="preserve">his program </w:t>
      </w:r>
      <w:r w:rsidR="00D807B0">
        <w:rPr>
          <w:rFonts w:cs="Calibri"/>
          <w:szCs w:val="24"/>
        </w:rPr>
        <w:t>target</w:t>
      </w:r>
      <w:r w:rsidR="00FE5C1C">
        <w:rPr>
          <w:rFonts w:cs="Calibri"/>
          <w:szCs w:val="24"/>
        </w:rPr>
        <w:t>s</w:t>
      </w:r>
      <w:r w:rsidR="00D807B0">
        <w:rPr>
          <w:rFonts w:cs="Calibri"/>
          <w:szCs w:val="24"/>
        </w:rPr>
        <w:t xml:space="preserve"> unemployed and underemployed adults</w:t>
      </w:r>
      <w:r w:rsidR="006E46D7">
        <w:rPr>
          <w:rFonts w:cs="Calibri"/>
          <w:szCs w:val="24"/>
        </w:rPr>
        <w:t xml:space="preserve">, funding </w:t>
      </w:r>
      <w:r w:rsidR="00D807B0">
        <w:rPr>
          <w:rFonts w:cs="Calibri"/>
          <w:szCs w:val="24"/>
        </w:rPr>
        <w:t>learning activities and support to address barriers to further education, training and/or work.</w:t>
      </w:r>
    </w:p>
    <w:p w14:paraId="016DBB3E" w14:textId="77777777" w:rsidR="00D807B0" w:rsidRDefault="00D807B0" w:rsidP="00B13E1A">
      <w:pPr>
        <w:jc w:val="both"/>
        <w:rPr>
          <w:rFonts w:cs="Calibri"/>
          <w:szCs w:val="24"/>
        </w:rPr>
      </w:pPr>
    </w:p>
    <w:p w14:paraId="60796E31" w14:textId="5A18DF81" w:rsidR="00C05077" w:rsidRDefault="00C05077" w:rsidP="006E46D7">
      <w:pPr>
        <w:jc w:val="both"/>
        <w:rPr>
          <w:rFonts w:cs="Calibri"/>
          <w:szCs w:val="24"/>
        </w:rPr>
      </w:pPr>
      <w:r>
        <w:rPr>
          <w:rFonts w:cs="Calibri"/>
          <w:szCs w:val="24"/>
        </w:rPr>
        <w:t>The JobTrainer initiative began in 2020</w:t>
      </w:r>
      <w:r w:rsidR="00D807B0">
        <w:rPr>
          <w:rFonts w:cs="Calibri"/>
          <w:szCs w:val="24"/>
        </w:rPr>
        <w:t xml:space="preserve">, </w:t>
      </w:r>
      <w:r w:rsidR="006E46D7">
        <w:rPr>
          <w:rFonts w:cs="Calibri"/>
          <w:szCs w:val="24"/>
        </w:rPr>
        <w:t>funding fee-free VET for</w:t>
      </w:r>
      <w:r w:rsidR="00D807B0" w:rsidRPr="00D807B0">
        <w:rPr>
          <w:rFonts w:cs="Calibri"/>
          <w:szCs w:val="24"/>
        </w:rPr>
        <w:t xml:space="preserve"> young people</w:t>
      </w:r>
      <w:r w:rsidR="00D807B0">
        <w:rPr>
          <w:rFonts w:cs="Calibri"/>
          <w:szCs w:val="24"/>
        </w:rPr>
        <w:t>—</w:t>
      </w:r>
      <w:r w:rsidR="00D807B0" w:rsidRPr="00D807B0">
        <w:rPr>
          <w:rFonts w:cs="Calibri"/>
          <w:szCs w:val="24"/>
        </w:rPr>
        <w:t>aged 17 to 24 who have left school</w:t>
      </w:r>
      <w:r w:rsidR="00D807B0">
        <w:rPr>
          <w:rFonts w:cs="Calibri"/>
          <w:szCs w:val="24"/>
        </w:rPr>
        <w:t>—</w:t>
      </w:r>
      <w:r w:rsidR="00D807B0" w:rsidRPr="00D807B0">
        <w:rPr>
          <w:rFonts w:cs="Calibri"/>
          <w:szCs w:val="24"/>
        </w:rPr>
        <w:t>and job seekers</w:t>
      </w:r>
      <w:r w:rsidR="00D807B0">
        <w:rPr>
          <w:rFonts w:cs="Calibri"/>
          <w:szCs w:val="24"/>
        </w:rPr>
        <w:t xml:space="preserve">. In 2022-23, </w:t>
      </w:r>
      <w:r w:rsidR="00FE5C1C">
        <w:rPr>
          <w:rFonts w:cs="Calibri"/>
          <w:szCs w:val="24"/>
        </w:rPr>
        <w:t>the</w:t>
      </w:r>
      <w:r w:rsidR="00D807B0">
        <w:rPr>
          <w:rFonts w:cs="Calibri"/>
          <w:szCs w:val="24"/>
        </w:rPr>
        <w:t xml:space="preserve"> expanded JobTrainer program includes a </w:t>
      </w:r>
      <w:r w:rsidR="006E46D7">
        <w:rPr>
          <w:rFonts w:cs="Calibri"/>
          <w:szCs w:val="24"/>
        </w:rPr>
        <w:t xml:space="preserve">foundation skills </w:t>
      </w:r>
      <w:r w:rsidR="00D807B0">
        <w:rPr>
          <w:rFonts w:cs="Calibri"/>
          <w:szCs w:val="24"/>
        </w:rPr>
        <w:t xml:space="preserve">stream aimed at </w:t>
      </w:r>
      <w:r w:rsidR="00D807B0" w:rsidRPr="00D807B0">
        <w:rPr>
          <w:rFonts w:cs="Calibri"/>
          <w:szCs w:val="24"/>
        </w:rPr>
        <w:t>unemployed Canberrans experienc</w:t>
      </w:r>
      <w:r w:rsidR="00D807B0">
        <w:rPr>
          <w:rFonts w:cs="Calibri"/>
          <w:szCs w:val="24"/>
        </w:rPr>
        <w:t>ing</w:t>
      </w:r>
      <w:r w:rsidR="00D807B0" w:rsidRPr="00D807B0">
        <w:rPr>
          <w:rFonts w:cs="Calibri"/>
          <w:szCs w:val="24"/>
        </w:rPr>
        <w:t xml:space="preserve"> significant barriers to education, training and employment.</w:t>
      </w:r>
    </w:p>
    <w:p w14:paraId="13505134" w14:textId="77777777" w:rsidR="00C05077" w:rsidRDefault="00C05077" w:rsidP="00B13E1A">
      <w:pPr>
        <w:jc w:val="both"/>
        <w:rPr>
          <w:rFonts w:cs="Calibri"/>
          <w:szCs w:val="24"/>
        </w:rPr>
      </w:pPr>
    </w:p>
    <w:p w14:paraId="274EDDF4" w14:textId="36FC9797" w:rsidR="002F5C17" w:rsidRDefault="00BF0778" w:rsidP="006E46D7">
      <w:pPr>
        <w:jc w:val="both"/>
        <w:rPr>
          <w:rFonts w:cs="Calibri"/>
          <w:szCs w:val="24"/>
        </w:rPr>
      </w:pPr>
      <w:r>
        <w:rPr>
          <w:rFonts w:cs="Calibri"/>
          <w:szCs w:val="24"/>
        </w:rPr>
        <w:t xml:space="preserve">Skills Canberra is responsible for </w:t>
      </w:r>
      <w:r w:rsidR="002F5C17">
        <w:rPr>
          <w:rFonts w:cs="Calibri"/>
          <w:szCs w:val="24"/>
        </w:rPr>
        <w:t xml:space="preserve">implementing the ACT Government’s objectives to </w:t>
      </w:r>
      <w:r w:rsidR="005D6126">
        <w:rPr>
          <w:rFonts w:cs="Calibri"/>
          <w:szCs w:val="24"/>
        </w:rPr>
        <w:t>create</w:t>
      </w:r>
      <w:r>
        <w:rPr>
          <w:rFonts w:cs="Calibri"/>
          <w:szCs w:val="24"/>
        </w:rPr>
        <w:t xml:space="preserve"> </w:t>
      </w:r>
      <w:r w:rsidR="002F5C17">
        <w:rPr>
          <w:rFonts w:cs="Calibri"/>
          <w:szCs w:val="24"/>
        </w:rPr>
        <w:t>a</w:t>
      </w:r>
      <w:r w:rsidR="005D6126">
        <w:rPr>
          <w:rFonts w:cs="Calibri"/>
          <w:szCs w:val="24"/>
        </w:rPr>
        <w:t>n</w:t>
      </w:r>
      <w:r w:rsidR="002F5C17">
        <w:rPr>
          <w:rFonts w:cs="Calibri"/>
          <w:szCs w:val="24"/>
        </w:rPr>
        <w:t xml:space="preserve"> </w:t>
      </w:r>
      <w:bookmarkStart w:id="16" w:name="_Hlk107892474"/>
      <w:r w:rsidR="005D6126">
        <w:rPr>
          <w:rFonts w:cs="Calibri"/>
          <w:szCs w:val="24"/>
        </w:rPr>
        <w:t xml:space="preserve">interconnected </w:t>
      </w:r>
      <w:r w:rsidR="002F5C17">
        <w:rPr>
          <w:rFonts w:cs="Calibri"/>
          <w:szCs w:val="24"/>
        </w:rPr>
        <w:t xml:space="preserve">ACE and VET system </w:t>
      </w:r>
      <w:bookmarkEnd w:id="16"/>
      <w:r w:rsidR="002F5C17">
        <w:rPr>
          <w:rFonts w:cs="Calibri"/>
          <w:szCs w:val="24"/>
        </w:rPr>
        <w:t>that:</w:t>
      </w:r>
    </w:p>
    <w:p w14:paraId="380A7181" w14:textId="46CAB330" w:rsidR="008C3CA6" w:rsidRPr="002F5C17" w:rsidRDefault="002F5C17" w:rsidP="005C6CC9">
      <w:pPr>
        <w:pStyle w:val="ListParagraph"/>
        <w:numPr>
          <w:ilvl w:val="0"/>
          <w:numId w:val="18"/>
        </w:numPr>
        <w:spacing w:before="120" w:after="120"/>
        <w:ind w:hanging="357"/>
        <w:contextualSpacing w:val="0"/>
        <w:jc w:val="both"/>
        <w:rPr>
          <w:rFonts w:cs="Calibri"/>
          <w:szCs w:val="24"/>
        </w:rPr>
      </w:pPr>
      <w:r w:rsidRPr="002F5C17">
        <w:rPr>
          <w:rFonts w:cs="Calibri"/>
          <w:szCs w:val="24"/>
        </w:rPr>
        <w:t>is accessible to all working age Canberrans</w:t>
      </w:r>
    </w:p>
    <w:p w14:paraId="4DDF2D60" w14:textId="77777777" w:rsidR="002F5C17" w:rsidRPr="002F5C17" w:rsidRDefault="002F5C17" w:rsidP="005C6CC9">
      <w:pPr>
        <w:pStyle w:val="ListParagraph"/>
        <w:numPr>
          <w:ilvl w:val="0"/>
          <w:numId w:val="18"/>
        </w:numPr>
        <w:spacing w:before="120" w:after="120"/>
        <w:ind w:hanging="357"/>
        <w:contextualSpacing w:val="0"/>
        <w:jc w:val="both"/>
        <w:rPr>
          <w:rFonts w:cs="Calibri"/>
          <w:szCs w:val="24"/>
        </w:rPr>
      </w:pPr>
      <w:r w:rsidRPr="002F5C17">
        <w:rPr>
          <w:rFonts w:cs="Calibri"/>
          <w:szCs w:val="24"/>
        </w:rPr>
        <w:t>meets the needs of students, employers and industries</w:t>
      </w:r>
    </w:p>
    <w:p w14:paraId="05DC9053" w14:textId="1DB019AB" w:rsidR="002F5C17" w:rsidRDefault="002F5C17" w:rsidP="005C6CC9">
      <w:pPr>
        <w:pStyle w:val="ListParagraph"/>
        <w:numPr>
          <w:ilvl w:val="0"/>
          <w:numId w:val="18"/>
        </w:numPr>
        <w:spacing w:before="120" w:after="120"/>
        <w:ind w:hanging="357"/>
        <w:contextualSpacing w:val="0"/>
        <w:jc w:val="both"/>
        <w:rPr>
          <w:rFonts w:cs="Calibri"/>
          <w:szCs w:val="24"/>
        </w:rPr>
      </w:pPr>
      <w:r w:rsidRPr="002F5C17">
        <w:rPr>
          <w:rFonts w:cs="Calibri"/>
          <w:szCs w:val="24"/>
        </w:rPr>
        <w:t>is high quality</w:t>
      </w:r>
    </w:p>
    <w:p w14:paraId="07D565D4" w14:textId="70BCCEAF" w:rsidR="005D6126" w:rsidRPr="002F5C17" w:rsidRDefault="00EB5C58" w:rsidP="005C6CC9">
      <w:pPr>
        <w:pStyle w:val="ListParagraph"/>
        <w:numPr>
          <w:ilvl w:val="0"/>
          <w:numId w:val="18"/>
        </w:numPr>
        <w:ind w:hanging="357"/>
        <w:jc w:val="both"/>
        <w:rPr>
          <w:rFonts w:cs="Calibri"/>
          <w:szCs w:val="24"/>
        </w:rPr>
      </w:pPr>
      <w:r>
        <w:rPr>
          <w:rFonts w:cs="Calibri"/>
          <w:szCs w:val="24"/>
        </w:rPr>
        <w:t>facilitates students’</w:t>
      </w:r>
      <w:r w:rsidR="005D6126">
        <w:rPr>
          <w:rFonts w:cs="Calibri"/>
          <w:szCs w:val="24"/>
        </w:rPr>
        <w:t xml:space="preserve"> move</w:t>
      </w:r>
      <w:r>
        <w:rPr>
          <w:rFonts w:cs="Calibri"/>
          <w:szCs w:val="24"/>
        </w:rPr>
        <w:t>ment</w:t>
      </w:r>
      <w:r w:rsidR="005D6126">
        <w:rPr>
          <w:rFonts w:cs="Calibri"/>
          <w:szCs w:val="24"/>
        </w:rPr>
        <w:t xml:space="preserve"> between sectors.</w:t>
      </w:r>
    </w:p>
    <w:p w14:paraId="59C8B7E2" w14:textId="77777777" w:rsidR="00764A32" w:rsidRDefault="00764A32" w:rsidP="006E46D7">
      <w:pPr>
        <w:jc w:val="both"/>
        <w:rPr>
          <w:rFonts w:cs="Calibri"/>
          <w:szCs w:val="24"/>
        </w:rPr>
      </w:pPr>
    </w:p>
    <w:p w14:paraId="092C49AB" w14:textId="39FD6BC5" w:rsidR="00372B31" w:rsidRPr="00681E86" w:rsidRDefault="00372B31" w:rsidP="005C6CC9">
      <w:pPr>
        <w:pStyle w:val="Heading2"/>
        <w:numPr>
          <w:ilvl w:val="0"/>
          <w:numId w:val="17"/>
        </w:numPr>
        <w:spacing w:before="0" w:after="0" w:line="240" w:lineRule="auto"/>
        <w:ind w:left="0" w:firstLine="0"/>
        <w:rPr>
          <w:rFonts w:cs="Calibri"/>
        </w:rPr>
      </w:pPr>
      <w:bookmarkStart w:id="17" w:name="_Toc109659066"/>
      <w:r w:rsidRPr="00681E86">
        <w:rPr>
          <w:rFonts w:cs="Calibri"/>
        </w:rPr>
        <w:t>Introduction</w:t>
      </w:r>
      <w:bookmarkStart w:id="18" w:name="_Hlk15629368"/>
      <w:bookmarkEnd w:id="17"/>
    </w:p>
    <w:bookmarkEnd w:id="18"/>
    <w:p w14:paraId="0312E484" w14:textId="77777777" w:rsidR="00B372CF" w:rsidRPr="00681E86" w:rsidRDefault="00B372CF" w:rsidP="00E93854">
      <w:pPr>
        <w:jc w:val="both"/>
        <w:rPr>
          <w:rFonts w:cs="Calibri"/>
        </w:rPr>
      </w:pPr>
    </w:p>
    <w:p w14:paraId="2D88CE46" w14:textId="189A19CD" w:rsidR="00EB5C58" w:rsidRPr="00EB5C58" w:rsidRDefault="005D6126" w:rsidP="006E46D7">
      <w:pPr>
        <w:jc w:val="both"/>
        <w:rPr>
          <w:rFonts w:cs="Calibri"/>
          <w:szCs w:val="24"/>
        </w:rPr>
      </w:pPr>
      <w:r>
        <w:rPr>
          <w:rFonts w:cs="Calibri"/>
          <w:szCs w:val="24"/>
        </w:rPr>
        <w:t xml:space="preserve">These guidelines provide details for organisations wishing to apply for financial assistance of up to $100,000 from the </w:t>
      </w:r>
      <w:bookmarkStart w:id="19" w:name="_Hlk107894076"/>
      <w:r>
        <w:rPr>
          <w:rFonts w:cs="Calibri"/>
          <w:szCs w:val="24"/>
        </w:rPr>
        <w:t>ACE JobTrainer grants program</w:t>
      </w:r>
      <w:r w:rsidR="00EB5C58">
        <w:rPr>
          <w:rFonts w:cs="Calibri"/>
          <w:szCs w:val="24"/>
        </w:rPr>
        <w:t xml:space="preserve"> </w:t>
      </w:r>
      <w:bookmarkEnd w:id="19"/>
      <w:r w:rsidR="00EB5C58">
        <w:rPr>
          <w:rFonts w:cs="Calibri"/>
          <w:szCs w:val="24"/>
        </w:rPr>
        <w:t xml:space="preserve">for projects commencing </w:t>
      </w:r>
      <w:r w:rsidR="006E46D7">
        <w:rPr>
          <w:rFonts w:cs="Calibri"/>
          <w:szCs w:val="24"/>
        </w:rPr>
        <w:t>before 1 March</w:t>
      </w:r>
      <w:r w:rsidR="00EB5C58">
        <w:rPr>
          <w:rFonts w:cs="Calibri"/>
          <w:szCs w:val="24"/>
        </w:rPr>
        <w:t xml:space="preserve"> 2023 and completed </w:t>
      </w:r>
      <w:r w:rsidR="006E46D7">
        <w:rPr>
          <w:rFonts w:cs="Calibri"/>
          <w:szCs w:val="24"/>
        </w:rPr>
        <w:t>by 31 December 2024</w:t>
      </w:r>
      <w:r w:rsidR="00EB5C58">
        <w:rPr>
          <w:rFonts w:cs="Calibri"/>
          <w:szCs w:val="24"/>
        </w:rPr>
        <w:t>. This program is jointly funded by the ACT and Australian Governments and administered by Skills Canberra.</w:t>
      </w:r>
    </w:p>
    <w:p w14:paraId="589A1188" w14:textId="30D0F8FE" w:rsidR="000974EE" w:rsidRPr="00681E86" w:rsidRDefault="000974EE" w:rsidP="005D200D">
      <w:pPr>
        <w:jc w:val="both"/>
        <w:rPr>
          <w:rFonts w:cs="Calibri"/>
          <w:color w:val="808080" w:themeColor="background1" w:themeShade="80"/>
          <w:szCs w:val="24"/>
        </w:rPr>
      </w:pPr>
    </w:p>
    <w:p w14:paraId="2548FFF6" w14:textId="39117035" w:rsidR="00AF3981" w:rsidRPr="00EB5C58" w:rsidRDefault="00EB5C58" w:rsidP="006E46D7">
      <w:pPr>
        <w:jc w:val="both"/>
        <w:rPr>
          <w:rFonts w:cs="Calibri"/>
          <w:szCs w:val="24"/>
        </w:rPr>
      </w:pPr>
      <w:bookmarkStart w:id="20" w:name="_Hlk108166293"/>
      <w:r w:rsidRPr="00EB5C58">
        <w:rPr>
          <w:rFonts w:cs="Calibri"/>
          <w:szCs w:val="24"/>
        </w:rPr>
        <w:t>ACE JobTrainer grants program</w:t>
      </w:r>
      <w:r w:rsidR="00AF3981" w:rsidRPr="00EB5C58">
        <w:rPr>
          <w:rFonts w:cs="Calibri"/>
          <w:szCs w:val="24"/>
        </w:rPr>
        <w:t xml:space="preserve"> </w:t>
      </w:r>
      <w:r w:rsidR="00764A32">
        <w:rPr>
          <w:rFonts w:cs="Calibri"/>
          <w:szCs w:val="24"/>
        </w:rPr>
        <w:t xml:space="preserve">funding </w:t>
      </w:r>
      <w:r w:rsidR="00AF3981" w:rsidRPr="00EB5C58">
        <w:rPr>
          <w:rFonts w:cs="Calibri"/>
          <w:szCs w:val="24"/>
        </w:rPr>
        <w:t>is limited and as such, all applications will be assessed on relative merit. It is not possible to approve all requests for assistance, therefore grant funding should not be deemed automatic or anticipated.</w:t>
      </w:r>
    </w:p>
    <w:bookmarkEnd w:id="20"/>
    <w:p w14:paraId="7C903ABC" w14:textId="77777777" w:rsidR="00AF3981" w:rsidRPr="00681E86" w:rsidRDefault="00AF3981" w:rsidP="00AF3981">
      <w:pPr>
        <w:jc w:val="both"/>
        <w:rPr>
          <w:rFonts w:cs="Calibri"/>
          <w:color w:val="808080" w:themeColor="background1" w:themeShade="80"/>
          <w:szCs w:val="24"/>
        </w:rPr>
      </w:pPr>
    </w:p>
    <w:p w14:paraId="442A2B3E" w14:textId="28D69861" w:rsidR="00AF3981" w:rsidRPr="00EB5C58" w:rsidRDefault="00AF3981" w:rsidP="00764A32">
      <w:pPr>
        <w:jc w:val="both"/>
        <w:rPr>
          <w:rFonts w:cs="Calibri"/>
          <w:szCs w:val="24"/>
        </w:rPr>
      </w:pPr>
      <w:r w:rsidRPr="00EB5C58">
        <w:rPr>
          <w:rFonts w:cs="Calibri"/>
          <w:szCs w:val="24"/>
        </w:rPr>
        <w:t xml:space="preserve">These guidelines supersede all terms and conditions contained in previous guidelines administered by </w:t>
      </w:r>
      <w:r w:rsidR="00EB5C58">
        <w:rPr>
          <w:rFonts w:cs="Calibri"/>
          <w:szCs w:val="24"/>
        </w:rPr>
        <w:t>Skills Canberra.</w:t>
      </w:r>
    </w:p>
    <w:p w14:paraId="20C9C790" w14:textId="77777777" w:rsidR="00AF3981" w:rsidRPr="00EB5C58" w:rsidRDefault="00AF3981" w:rsidP="00EB5C58">
      <w:pPr>
        <w:jc w:val="both"/>
        <w:rPr>
          <w:rFonts w:cs="Calibri"/>
          <w:szCs w:val="24"/>
        </w:rPr>
      </w:pPr>
    </w:p>
    <w:p w14:paraId="77F99136" w14:textId="4CF9D7C0" w:rsidR="00AF3981" w:rsidRPr="00416B1C" w:rsidRDefault="00416B1C" w:rsidP="00AF3981">
      <w:pPr>
        <w:jc w:val="both"/>
        <w:rPr>
          <w:rFonts w:cs="Calibri"/>
          <w:szCs w:val="24"/>
        </w:rPr>
      </w:pPr>
      <w:r w:rsidRPr="00416B1C">
        <w:rPr>
          <w:rFonts w:cs="Calibri"/>
          <w:szCs w:val="24"/>
        </w:rPr>
        <w:t xml:space="preserve">The </w:t>
      </w:r>
      <w:r>
        <w:rPr>
          <w:rFonts w:cs="Calibri"/>
          <w:szCs w:val="24"/>
        </w:rPr>
        <w:t xml:space="preserve">ACE JobTrainer grants program is limited to 2022-23. Future programs of this kind are </w:t>
      </w:r>
      <w:r w:rsidR="00AF3981" w:rsidRPr="00416B1C">
        <w:rPr>
          <w:rFonts w:cs="Calibri"/>
          <w:szCs w:val="24"/>
        </w:rPr>
        <w:t xml:space="preserve">subject to </w:t>
      </w:r>
      <w:r>
        <w:rPr>
          <w:rFonts w:cs="Calibri"/>
          <w:szCs w:val="24"/>
        </w:rPr>
        <w:t xml:space="preserve">funding provided through </w:t>
      </w:r>
      <w:r w:rsidRPr="00416B1C">
        <w:rPr>
          <w:rFonts w:cs="Calibri"/>
          <w:szCs w:val="24"/>
        </w:rPr>
        <w:t xml:space="preserve">national agreements and </w:t>
      </w:r>
      <w:r w:rsidR="00AF3981" w:rsidRPr="00416B1C">
        <w:rPr>
          <w:rFonts w:cs="Calibri"/>
          <w:szCs w:val="24"/>
        </w:rPr>
        <w:t>the appropriation of funds through the ACT Government budget process.</w:t>
      </w:r>
    </w:p>
    <w:p w14:paraId="16302744" w14:textId="77777777" w:rsidR="004E0ABC" w:rsidRPr="00681E86" w:rsidRDefault="004E0ABC" w:rsidP="00E93854">
      <w:pPr>
        <w:jc w:val="both"/>
        <w:rPr>
          <w:rFonts w:cs="Calibri"/>
          <w:szCs w:val="24"/>
        </w:rPr>
      </w:pPr>
    </w:p>
    <w:p w14:paraId="461D6D5B" w14:textId="1F79FBB0" w:rsidR="003A4BF9" w:rsidRPr="00681E86" w:rsidRDefault="003A4BF9" w:rsidP="00E93854">
      <w:pPr>
        <w:pStyle w:val="StyleHeading1LatinCalibri16ptBold"/>
        <w:spacing w:before="0" w:after="0"/>
        <w:ind w:hanging="720"/>
        <w:rPr>
          <w:rFonts w:cs="Calibri"/>
          <w:color w:val="482D8C"/>
        </w:rPr>
      </w:pPr>
      <w:bookmarkStart w:id="21" w:name="_Toc109659067"/>
      <w:r w:rsidRPr="00681E86">
        <w:rPr>
          <w:rFonts w:cs="Calibri"/>
          <w:color w:val="482D8C"/>
        </w:rPr>
        <w:t>P</w:t>
      </w:r>
      <w:r w:rsidR="00CB22A5" w:rsidRPr="00681E86">
        <w:rPr>
          <w:rFonts w:cs="Calibri"/>
          <w:color w:val="482D8C"/>
        </w:rPr>
        <w:t>rimary Objective</w:t>
      </w:r>
      <w:bookmarkEnd w:id="21"/>
    </w:p>
    <w:p w14:paraId="71F92628" w14:textId="77777777" w:rsidR="00E93854" w:rsidRPr="00681E86" w:rsidRDefault="00E93854" w:rsidP="00E93854">
      <w:pPr>
        <w:jc w:val="both"/>
        <w:rPr>
          <w:rFonts w:cs="Calibri"/>
        </w:rPr>
      </w:pPr>
    </w:p>
    <w:p w14:paraId="1936A6E6" w14:textId="6226D8B3" w:rsidR="00FE5C1C" w:rsidRDefault="00FE5C1C" w:rsidP="00FE5C1C">
      <w:pPr>
        <w:jc w:val="both"/>
        <w:rPr>
          <w:rFonts w:cs="Calibri"/>
          <w:szCs w:val="24"/>
        </w:rPr>
      </w:pPr>
      <w:r>
        <w:rPr>
          <w:rFonts w:cs="Calibri"/>
          <w:szCs w:val="24"/>
        </w:rPr>
        <w:t xml:space="preserve">This year </w:t>
      </w:r>
      <w:r w:rsidRPr="00FE5C1C">
        <w:rPr>
          <w:rFonts w:cs="Calibri"/>
          <w:szCs w:val="24"/>
        </w:rPr>
        <w:t>the ACT ACE grants program and the JobTrainer Foundation Skills stream</w:t>
      </w:r>
      <w:r>
        <w:rPr>
          <w:rFonts w:cs="Calibri"/>
          <w:szCs w:val="24"/>
        </w:rPr>
        <w:t xml:space="preserve"> have been combined</w:t>
      </w:r>
      <w:r w:rsidRPr="00FE5C1C">
        <w:rPr>
          <w:rFonts w:cs="Calibri"/>
          <w:szCs w:val="24"/>
        </w:rPr>
        <w:t xml:space="preserve"> to create the 2022-23 ACT JobTrainer grants program.</w:t>
      </w:r>
    </w:p>
    <w:p w14:paraId="12A43AED" w14:textId="77777777" w:rsidR="00FE5C1C" w:rsidRPr="00FE5C1C" w:rsidRDefault="00FE5C1C" w:rsidP="00FE5C1C">
      <w:pPr>
        <w:jc w:val="both"/>
        <w:rPr>
          <w:rFonts w:cs="Calibri"/>
          <w:szCs w:val="24"/>
        </w:rPr>
      </w:pPr>
    </w:p>
    <w:p w14:paraId="4AFFE043" w14:textId="27D6B4BF" w:rsidR="00416B1C" w:rsidRDefault="00416B1C" w:rsidP="00764A32">
      <w:pPr>
        <w:jc w:val="both"/>
        <w:rPr>
          <w:rFonts w:cs="Calibri"/>
          <w:szCs w:val="24"/>
        </w:rPr>
      </w:pPr>
      <w:r w:rsidRPr="00416B1C">
        <w:rPr>
          <w:rFonts w:cs="Calibri"/>
          <w:szCs w:val="24"/>
        </w:rPr>
        <w:t xml:space="preserve">The </w:t>
      </w:r>
      <w:r>
        <w:rPr>
          <w:rFonts w:cs="Calibri"/>
          <w:szCs w:val="24"/>
        </w:rPr>
        <w:t>primary objective</w:t>
      </w:r>
      <w:r w:rsidRPr="00416B1C">
        <w:rPr>
          <w:rFonts w:cs="Calibri"/>
          <w:szCs w:val="24"/>
        </w:rPr>
        <w:t xml:space="preserve"> of the </w:t>
      </w:r>
      <w:r>
        <w:rPr>
          <w:rFonts w:cs="Calibri"/>
          <w:szCs w:val="24"/>
        </w:rPr>
        <w:t xml:space="preserve">2022-23 </w:t>
      </w:r>
      <w:r w:rsidRPr="00416B1C">
        <w:rPr>
          <w:rFonts w:cs="Calibri"/>
          <w:szCs w:val="24"/>
        </w:rPr>
        <w:t xml:space="preserve">ACE JobTrainer </w:t>
      </w:r>
      <w:r w:rsidR="00A240E0">
        <w:rPr>
          <w:rFonts w:cs="Calibri"/>
          <w:szCs w:val="24"/>
        </w:rPr>
        <w:t>g</w:t>
      </w:r>
      <w:r w:rsidRPr="00416B1C">
        <w:rPr>
          <w:rFonts w:cs="Calibri"/>
          <w:szCs w:val="24"/>
        </w:rPr>
        <w:t xml:space="preserve">rants </w:t>
      </w:r>
      <w:r w:rsidR="00A240E0">
        <w:rPr>
          <w:rFonts w:cs="Calibri"/>
          <w:szCs w:val="24"/>
        </w:rPr>
        <w:t>p</w:t>
      </w:r>
      <w:r w:rsidRPr="00416B1C">
        <w:rPr>
          <w:rFonts w:cs="Calibri"/>
          <w:szCs w:val="24"/>
        </w:rPr>
        <w:t xml:space="preserve">rogram is to </w:t>
      </w:r>
      <w:r w:rsidR="00A240E0">
        <w:rPr>
          <w:rFonts w:cs="Calibri"/>
          <w:szCs w:val="24"/>
        </w:rPr>
        <w:t xml:space="preserve">provide financial assistance to eligible organisations </w:t>
      </w:r>
      <w:r w:rsidRPr="00416B1C">
        <w:rPr>
          <w:rFonts w:cs="Calibri"/>
          <w:szCs w:val="24"/>
        </w:rPr>
        <w:t xml:space="preserve">to support Canberrans experiencing barriers to learning, training and work to </w:t>
      </w:r>
      <w:r w:rsidR="00A240E0" w:rsidRPr="00A240E0">
        <w:rPr>
          <w:rFonts w:cs="Calibri"/>
          <w:szCs w:val="24"/>
        </w:rPr>
        <w:t xml:space="preserve">develop and use the </w:t>
      </w:r>
      <w:r w:rsidR="0099292D">
        <w:rPr>
          <w:rFonts w:cs="Calibri"/>
          <w:szCs w:val="24"/>
        </w:rPr>
        <w:t xml:space="preserve">foundation </w:t>
      </w:r>
      <w:r w:rsidR="00A240E0" w:rsidRPr="00A240E0">
        <w:rPr>
          <w:rFonts w:cs="Calibri"/>
          <w:szCs w:val="24"/>
        </w:rPr>
        <w:t xml:space="preserve">skills required to effectively participate in the labour market and contribute to </w:t>
      </w:r>
      <w:r w:rsidR="00A240E0">
        <w:rPr>
          <w:rFonts w:cs="Calibri"/>
          <w:szCs w:val="24"/>
        </w:rPr>
        <w:t>Canberra’s</w:t>
      </w:r>
      <w:r w:rsidR="00A240E0" w:rsidRPr="00A240E0">
        <w:rPr>
          <w:rFonts w:cs="Calibri"/>
          <w:szCs w:val="24"/>
        </w:rPr>
        <w:t xml:space="preserve"> economic future</w:t>
      </w:r>
      <w:r w:rsidRPr="00416B1C">
        <w:rPr>
          <w:rFonts w:cs="Calibri"/>
          <w:szCs w:val="24"/>
        </w:rPr>
        <w:t>.</w:t>
      </w:r>
    </w:p>
    <w:p w14:paraId="3BFEB6CA" w14:textId="35B7465D" w:rsidR="009B340D" w:rsidRDefault="009B340D" w:rsidP="00416B1C">
      <w:pPr>
        <w:jc w:val="both"/>
        <w:rPr>
          <w:rFonts w:cs="Calibri"/>
          <w:szCs w:val="24"/>
        </w:rPr>
      </w:pPr>
    </w:p>
    <w:p w14:paraId="5C4DE270" w14:textId="11AD71A2" w:rsidR="009B340D" w:rsidRDefault="009B340D" w:rsidP="00416B1C">
      <w:pPr>
        <w:jc w:val="both"/>
        <w:rPr>
          <w:rFonts w:cs="Calibri"/>
          <w:szCs w:val="24"/>
        </w:rPr>
      </w:pPr>
      <w:r w:rsidRPr="009B340D">
        <w:rPr>
          <w:rFonts w:cs="Calibri"/>
          <w:szCs w:val="24"/>
        </w:rPr>
        <w:t xml:space="preserve">Foundation skills have regularly been identified by employers as essential for successful performance in the workplace. Rapid industry and technological change means individuals need to continually build and adapt their skills for new contexts, technologies and purposes. </w:t>
      </w:r>
    </w:p>
    <w:p w14:paraId="760A8982" w14:textId="77777777" w:rsidR="009B340D" w:rsidRDefault="009B340D" w:rsidP="00416B1C">
      <w:pPr>
        <w:jc w:val="both"/>
        <w:rPr>
          <w:rFonts w:cs="Calibri"/>
          <w:szCs w:val="24"/>
        </w:rPr>
      </w:pPr>
    </w:p>
    <w:p w14:paraId="5313359A" w14:textId="5A3289BB" w:rsidR="009B340D" w:rsidRDefault="009B340D" w:rsidP="00416B1C">
      <w:pPr>
        <w:jc w:val="both"/>
        <w:rPr>
          <w:rFonts w:cs="Calibri"/>
          <w:szCs w:val="24"/>
        </w:rPr>
      </w:pPr>
      <w:r w:rsidRPr="009B340D">
        <w:rPr>
          <w:rFonts w:cs="Calibri"/>
          <w:szCs w:val="24"/>
        </w:rPr>
        <w:t>Foundation skills encompass the core skills defined by the Australian Core Skills Framework (ACSF)</w:t>
      </w:r>
      <w:r>
        <w:rPr>
          <w:rFonts w:cs="Calibri"/>
          <w:szCs w:val="24"/>
        </w:rPr>
        <w:t>—</w:t>
      </w:r>
      <w:r w:rsidRPr="009B340D">
        <w:rPr>
          <w:rFonts w:cs="Calibri"/>
          <w:szCs w:val="24"/>
        </w:rPr>
        <w:t>learning, reading, writing, oral communication and numeracy</w:t>
      </w:r>
      <w:r>
        <w:rPr>
          <w:rFonts w:cs="Calibri"/>
          <w:szCs w:val="24"/>
        </w:rPr>
        <w:t>—</w:t>
      </w:r>
      <w:r w:rsidRPr="009B340D">
        <w:rPr>
          <w:rFonts w:cs="Calibri"/>
          <w:szCs w:val="24"/>
        </w:rPr>
        <w:t xml:space="preserve">as well as </w:t>
      </w:r>
      <w:r>
        <w:rPr>
          <w:rFonts w:cs="Calibri"/>
          <w:szCs w:val="24"/>
        </w:rPr>
        <w:t>employability</w:t>
      </w:r>
      <w:r w:rsidRPr="009B340D">
        <w:rPr>
          <w:rFonts w:cs="Calibri"/>
          <w:szCs w:val="24"/>
        </w:rPr>
        <w:t xml:space="preserve"> skills</w:t>
      </w:r>
      <w:r>
        <w:rPr>
          <w:rFonts w:cs="Calibri"/>
          <w:szCs w:val="24"/>
        </w:rPr>
        <w:t xml:space="preserve">—such as </w:t>
      </w:r>
      <w:r w:rsidR="000B0BCE">
        <w:rPr>
          <w:rFonts w:cs="Calibri"/>
          <w:szCs w:val="24"/>
        </w:rPr>
        <w:t xml:space="preserve">cooperation and collaboration, </w:t>
      </w:r>
      <w:r w:rsidR="000B0BCE" w:rsidRPr="000B0BCE">
        <w:rPr>
          <w:rFonts w:cs="Calibri"/>
          <w:szCs w:val="24"/>
        </w:rPr>
        <w:t xml:space="preserve">planning and organising, problem solving, self-management, teamwork and </w:t>
      </w:r>
      <w:r w:rsidR="000B0BCE">
        <w:rPr>
          <w:rFonts w:cs="Calibri"/>
          <w:szCs w:val="24"/>
        </w:rPr>
        <w:t>digital</w:t>
      </w:r>
      <w:r w:rsidRPr="009B340D">
        <w:rPr>
          <w:rFonts w:cs="Calibri"/>
          <w:szCs w:val="24"/>
        </w:rPr>
        <w:t xml:space="preserve"> technology skills. They exist on a continuum from very basic skills to highly developed and specialised skills and underpin the successful achievement of vocational competencies at all levels.</w:t>
      </w:r>
    </w:p>
    <w:p w14:paraId="1DCADF8E" w14:textId="0AEF1C69" w:rsidR="009B340D" w:rsidRDefault="009B340D" w:rsidP="00416B1C">
      <w:pPr>
        <w:jc w:val="both"/>
        <w:rPr>
          <w:rFonts w:cs="Calibri"/>
          <w:szCs w:val="24"/>
        </w:rPr>
      </w:pPr>
    </w:p>
    <w:p w14:paraId="1221A91C" w14:textId="67AF985F" w:rsidR="009B340D" w:rsidRDefault="009B340D" w:rsidP="00416B1C">
      <w:pPr>
        <w:jc w:val="both"/>
        <w:rPr>
          <w:rFonts w:cs="Calibri"/>
          <w:szCs w:val="24"/>
        </w:rPr>
      </w:pPr>
      <w:r w:rsidRPr="009B340D">
        <w:rPr>
          <w:rFonts w:cs="Calibri"/>
          <w:szCs w:val="24"/>
        </w:rPr>
        <w:t>Participation in work could be as an employee, as someone who is self-employed, or as a volunteer</w:t>
      </w:r>
      <w:r>
        <w:rPr>
          <w:rFonts w:cs="Calibri"/>
          <w:szCs w:val="24"/>
        </w:rPr>
        <w:t>.</w:t>
      </w:r>
    </w:p>
    <w:p w14:paraId="17D88306" w14:textId="68273AB2" w:rsidR="00A240E0" w:rsidRDefault="00A240E0" w:rsidP="00764A32">
      <w:pPr>
        <w:ind w:left="0"/>
        <w:jc w:val="both"/>
        <w:rPr>
          <w:rFonts w:cs="Calibri"/>
          <w:szCs w:val="24"/>
        </w:rPr>
      </w:pPr>
    </w:p>
    <w:p w14:paraId="496B350A" w14:textId="3E735216" w:rsidR="003A4BF9" w:rsidRPr="00681E86" w:rsidRDefault="003A4BF9" w:rsidP="00E93854">
      <w:pPr>
        <w:pStyle w:val="StyleHeading1LatinCalibri16ptBold"/>
        <w:spacing w:before="0" w:after="0"/>
        <w:ind w:hanging="720"/>
        <w:rPr>
          <w:rFonts w:cs="Calibri"/>
          <w:color w:val="482D8C"/>
        </w:rPr>
      </w:pPr>
      <w:bookmarkStart w:id="22" w:name="_Toc109659068"/>
      <w:r w:rsidRPr="00681E86">
        <w:rPr>
          <w:rFonts w:cs="Calibri"/>
          <w:color w:val="482D8C"/>
        </w:rPr>
        <w:t>O</w:t>
      </w:r>
      <w:r w:rsidR="00CB22A5" w:rsidRPr="00681E86">
        <w:rPr>
          <w:rFonts w:cs="Calibri"/>
          <w:color w:val="482D8C"/>
        </w:rPr>
        <w:t>utcomes</w:t>
      </w:r>
      <w:bookmarkEnd w:id="22"/>
    </w:p>
    <w:p w14:paraId="30DE924E" w14:textId="77777777" w:rsidR="00E93854" w:rsidRPr="00681E86" w:rsidRDefault="00E93854" w:rsidP="00E93854">
      <w:pPr>
        <w:jc w:val="both"/>
        <w:rPr>
          <w:rFonts w:cs="Calibri"/>
        </w:rPr>
      </w:pPr>
    </w:p>
    <w:p w14:paraId="06CB5A57" w14:textId="72E0CE9D" w:rsidR="00B13E1A" w:rsidRDefault="00AF3981" w:rsidP="00B13E1A">
      <w:pPr>
        <w:jc w:val="both"/>
        <w:rPr>
          <w:rFonts w:cs="Calibri"/>
          <w:szCs w:val="24"/>
        </w:rPr>
      </w:pPr>
      <w:r w:rsidRPr="00A240E0">
        <w:rPr>
          <w:rFonts w:cs="Calibri"/>
          <w:szCs w:val="24"/>
        </w:rPr>
        <w:t xml:space="preserve">The intended outcomes of the </w:t>
      </w:r>
      <w:bookmarkStart w:id="23" w:name="_Hlk107895735"/>
      <w:r w:rsidR="00A240E0" w:rsidRPr="00A240E0">
        <w:rPr>
          <w:rFonts w:cs="Calibri"/>
          <w:szCs w:val="24"/>
        </w:rPr>
        <w:t xml:space="preserve">2022-23 ACE JobTrainer </w:t>
      </w:r>
      <w:r w:rsidR="00A240E0">
        <w:rPr>
          <w:rFonts w:cs="Calibri"/>
          <w:szCs w:val="24"/>
        </w:rPr>
        <w:t>g</w:t>
      </w:r>
      <w:r w:rsidR="00A240E0" w:rsidRPr="00A240E0">
        <w:rPr>
          <w:rFonts w:cs="Calibri"/>
          <w:szCs w:val="24"/>
        </w:rPr>
        <w:t xml:space="preserve">rants </w:t>
      </w:r>
      <w:r w:rsidR="00A240E0">
        <w:rPr>
          <w:rFonts w:cs="Calibri"/>
          <w:szCs w:val="24"/>
        </w:rPr>
        <w:t>p</w:t>
      </w:r>
      <w:r w:rsidR="00A240E0" w:rsidRPr="00A240E0">
        <w:rPr>
          <w:rFonts w:cs="Calibri"/>
          <w:szCs w:val="24"/>
        </w:rPr>
        <w:t xml:space="preserve">rogram </w:t>
      </w:r>
      <w:bookmarkEnd w:id="23"/>
      <w:r w:rsidRPr="00A240E0">
        <w:rPr>
          <w:rFonts w:cs="Calibri"/>
          <w:szCs w:val="24"/>
        </w:rPr>
        <w:t>are:</w:t>
      </w:r>
    </w:p>
    <w:p w14:paraId="14CAC3F8" w14:textId="3472ECDB" w:rsidR="00B13E1A" w:rsidRPr="00AB0A1D" w:rsidRDefault="00595A8E" w:rsidP="00AC66B9">
      <w:pPr>
        <w:pStyle w:val="ListParagraph"/>
        <w:numPr>
          <w:ilvl w:val="0"/>
          <w:numId w:val="7"/>
        </w:numPr>
        <w:spacing w:before="120" w:after="120"/>
        <w:ind w:left="1066" w:hanging="357"/>
        <w:contextualSpacing w:val="0"/>
        <w:jc w:val="both"/>
      </w:pPr>
      <w:r w:rsidRPr="00AB0A1D">
        <w:t>P</w:t>
      </w:r>
      <w:r w:rsidR="00B13E1A" w:rsidRPr="00AB0A1D">
        <w:t>rojects engage Canberrans with low levels of educational attainment and/or who experience social, health and/or economic barriers to thriving in learning, training and work</w:t>
      </w:r>
      <w:r w:rsidR="001E37F4" w:rsidRPr="00AB0A1D">
        <w:t>.</w:t>
      </w:r>
    </w:p>
    <w:p w14:paraId="4B79BBDF" w14:textId="0982E6DD" w:rsidR="001E37F4" w:rsidRPr="00AB0A1D" w:rsidRDefault="001E37F4" w:rsidP="00AC66B9">
      <w:pPr>
        <w:pStyle w:val="ListParagraph"/>
        <w:numPr>
          <w:ilvl w:val="0"/>
          <w:numId w:val="7"/>
        </w:numPr>
        <w:spacing w:before="120" w:after="120"/>
        <w:ind w:left="1066" w:hanging="357"/>
        <w:contextualSpacing w:val="0"/>
        <w:jc w:val="both"/>
      </w:pPr>
      <w:r>
        <w:t xml:space="preserve">Learning activities </w:t>
      </w:r>
      <w:r w:rsidR="000E7106">
        <w:t>are</w:t>
      </w:r>
      <w:r>
        <w:t xml:space="preserve"> provided in informal, community-based settings at locations accessible via public transport.</w:t>
      </w:r>
    </w:p>
    <w:p w14:paraId="2E40B92E" w14:textId="0AF65D95" w:rsidR="001E37F4" w:rsidRPr="001E37F4" w:rsidRDefault="000E7106" w:rsidP="00AC66B9">
      <w:pPr>
        <w:pStyle w:val="ListParagraph"/>
        <w:numPr>
          <w:ilvl w:val="0"/>
          <w:numId w:val="7"/>
        </w:numPr>
        <w:spacing w:before="120" w:after="120"/>
        <w:ind w:left="1066" w:hanging="357"/>
        <w:contextualSpacing w:val="0"/>
        <w:jc w:val="both"/>
      </w:pPr>
      <w:r>
        <w:t>T</w:t>
      </w:r>
      <w:r w:rsidR="001E37F4" w:rsidRPr="001E37F4">
        <w:t xml:space="preserve">ailored learning activities </w:t>
      </w:r>
      <w:r>
        <w:t xml:space="preserve">are provided and </w:t>
      </w:r>
      <w:r w:rsidR="001E37F4" w:rsidRPr="001E37F4">
        <w:t>meet the needs of a target cohort/s and local labour market needs for skilled workers</w:t>
      </w:r>
      <w:r w:rsidR="00235ADB">
        <w:t>.</w:t>
      </w:r>
    </w:p>
    <w:p w14:paraId="64FBC9D0" w14:textId="46397901" w:rsidR="00595A8E" w:rsidRPr="00AB0A1D" w:rsidRDefault="00595A8E" w:rsidP="00AC66B9">
      <w:pPr>
        <w:pStyle w:val="ListParagraph"/>
        <w:numPr>
          <w:ilvl w:val="0"/>
          <w:numId w:val="7"/>
        </w:numPr>
        <w:spacing w:before="120" w:after="120"/>
        <w:ind w:left="1066" w:hanging="357"/>
        <w:contextualSpacing w:val="0"/>
        <w:jc w:val="both"/>
      </w:pPr>
      <w:r w:rsidRPr="00AB0A1D">
        <w:t>P</w:t>
      </w:r>
      <w:r w:rsidR="00B13E1A" w:rsidRPr="00AB0A1D">
        <w:t xml:space="preserve">roject participants </w:t>
      </w:r>
      <w:r w:rsidR="000E7106" w:rsidRPr="00AB0A1D">
        <w:t>are</w:t>
      </w:r>
      <w:r w:rsidRPr="00AB0A1D">
        <w:t xml:space="preserve"> supported to </w:t>
      </w:r>
      <w:r w:rsidR="00B13E1A" w:rsidRPr="00AB0A1D">
        <w:t xml:space="preserve">develop </w:t>
      </w:r>
      <w:r w:rsidRPr="00AB0A1D">
        <w:t xml:space="preserve">the </w:t>
      </w:r>
      <w:r w:rsidR="00B13E1A" w:rsidRPr="00AB0A1D">
        <w:t xml:space="preserve">foundation skills </w:t>
      </w:r>
      <w:r w:rsidRPr="00AB0A1D">
        <w:t xml:space="preserve">they need for effective participation in further education, training, volunteering and/or employment. </w:t>
      </w:r>
    </w:p>
    <w:p w14:paraId="213E87BE" w14:textId="12960945" w:rsidR="00B13E1A" w:rsidRPr="00DB349D" w:rsidRDefault="000E7106" w:rsidP="00DB349D">
      <w:pPr>
        <w:pStyle w:val="ListParagraph"/>
        <w:numPr>
          <w:ilvl w:val="0"/>
          <w:numId w:val="7"/>
        </w:numPr>
        <w:spacing w:before="120" w:after="120"/>
        <w:ind w:left="1066" w:hanging="357"/>
        <w:contextualSpacing w:val="0"/>
        <w:jc w:val="both"/>
      </w:pPr>
      <w:r w:rsidRPr="00AB0A1D">
        <w:t>S</w:t>
      </w:r>
      <w:r w:rsidR="00B13E1A" w:rsidRPr="00DB349D">
        <w:t>upport</w:t>
      </w:r>
      <w:r w:rsidR="001E37F4" w:rsidRPr="00DB349D">
        <w:t xml:space="preserve"> </w:t>
      </w:r>
      <w:r w:rsidRPr="00DB349D">
        <w:t>is available throughout the grant period for all</w:t>
      </w:r>
      <w:r w:rsidR="001E37F4" w:rsidRPr="00DB349D">
        <w:t xml:space="preserve"> participants </w:t>
      </w:r>
      <w:r w:rsidRPr="00DB349D">
        <w:t>seeking to</w:t>
      </w:r>
      <w:r w:rsidR="008C6126" w:rsidRPr="00DB349D">
        <w:t xml:space="preserve"> progress</w:t>
      </w:r>
      <w:r w:rsidR="001E37F4" w:rsidRPr="00DB349D">
        <w:t xml:space="preserve"> from foundation skills training into</w:t>
      </w:r>
      <w:r w:rsidR="00B13E1A" w:rsidRPr="00DB349D">
        <w:t xml:space="preserve"> further </w:t>
      </w:r>
      <w:r w:rsidR="008C6126" w:rsidRPr="00DB349D">
        <w:t xml:space="preserve">work-related </w:t>
      </w:r>
      <w:r w:rsidR="00B13E1A" w:rsidRPr="00DB349D">
        <w:t>training and</w:t>
      </w:r>
      <w:r w:rsidR="001E37F4" w:rsidRPr="00DB349D">
        <w:t>/or</w:t>
      </w:r>
      <w:r w:rsidR="00B13E1A" w:rsidRPr="00DB349D">
        <w:t xml:space="preserve"> work</w:t>
      </w:r>
      <w:r w:rsidR="001E37F4" w:rsidRPr="00DB349D">
        <w:t>.</w:t>
      </w:r>
    </w:p>
    <w:p w14:paraId="5EBCEC67" w14:textId="1F6B3AB6" w:rsidR="00B13E1A" w:rsidRPr="00DB349D" w:rsidRDefault="001E37F4" w:rsidP="00DB349D">
      <w:pPr>
        <w:pStyle w:val="ListParagraph"/>
        <w:numPr>
          <w:ilvl w:val="0"/>
          <w:numId w:val="7"/>
        </w:numPr>
        <w:spacing w:before="120" w:after="120"/>
        <w:ind w:left="1066" w:hanging="357"/>
        <w:contextualSpacing w:val="0"/>
        <w:jc w:val="both"/>
      </w:pPr>
      <w:r w:rsidRPr="00DB349D">
        <w:t>P</w:t>
      </w:r>
      <w:r w:rsidR="00B13E1A" w:rsidRPr="00DB349D">
        <w:t xml:space="preserve">roject </w:t>
      </w:r>
      <w:r w:rsidRPr="00DB349D">
        <w:t xml:space="preserve">design, </w:t>
      </w:r>
      <w:r w:rsidR="00B13E1A" w:rsidRPr="00DB349D">
        <w:t xml:space="preserve">delivery, assessment and reporting </w:t>
      </w:r>
      <w:r w:rsidR="000E7106" w:rsidRPr="00DB349D">
        <w:t>is</w:t>
      </w:r>
      <w:r w:rsidR="00B13E1A" w:rsidRPr="00DB349D">
        <w:t xml:space="preserve"> </w:t>
      </w:r>
      <w:r w:rsidR="00AB0A1D" w:rsidRPr="00AB0A1D">
        <w:t>outcomes focused</w:t>
      </w:r>
      <w:r w:rsidR="00B13E1A" w:rsidRPr="00DB349D">
        <w:t>.</w:t>
      </w:r>
    </w:p>
    <w:p w14:paraId="29D2BDDE" w14:textId="77777777" w:rsidR="00B13E1A" w:rsidRPr="00A240E0" w:rsidRDefault="00B13E1A" w:rsidP="00AF3981">
      <w:pPr>
        <w:jc w:val="both"/>
        <w:rPr>
          <w:rFonts w:cs="Calibri"/>
          <w:szCs w:val="24"/>
        </w:rPr>
      </w:pPr>
    </w:p>
    <w:p w14:paraId="34057DF5" w14:textId="798C2F39" w:rsidR="00AF3981" w:rsidRPr="00B13E1A" w:rsidRDefault="00AF3981" w:rsidP="00764A32">
      <w:pPr>
        <w:jc w:val="both"/>
        <w:rPr>
          <w:rFonts w:cs="Calibri"/>
          <w:szCs w:val="24"/>
        </w:rPr>
      </w:pPr>
      <w:r w:rsidRPr="00B13E1A">
        <w:rPr>
          <w:rFonts w:cs="Calibri"/>
          <w:szCs w:val="24"/>
        </w:rPr>
        <w:t xml:space="preserve">The Minister for </w:t>
      </w:r>
      <w:r w:rsidR="00B13E1A">
        <w:rPr>
          <w:rFonts w:cs="Calibri"/>
          <w:szCs w:val="24"/>
        </w:rPr>
        <w:t>Skills</w:t>
      </w:r>
      <w:r w:rsidRPr="00B13E1A">
        <w:rPr>
          <w:rFonts w:cs="Calibri"/>
          <w:szCs w:val="24"/>
        </w:rPr>
        <w:t xml:space="preserve"> is responsible for the final endorsement of all </w:t>
      </w:r>
      <w:r w:rsidR="007B2A5F">
        <w:rPr>
          <w:rFonts w:cs="Calibri"/>
          <w:szCs w:val="24"/>
        </w:rPr>
        <w:t xml:space="preserve">applications </w:t>
      </w:r>
      <w:r w:rsidRPr="00B13E1A">
        <w:rPr>
          <w:rFonts w:cs="Calibri"/>
          <w:szCs w:val="24"/>
        </w:rPr>
        <w:t>recommend</w:t>
      </w:r>
      <w:r w:rsidR="00B13E1A">
        <w:rPr>
          <w:rFonts w:cs="Calibri"/>
          <w:szCs w:val="24"/>
        </w:rPr>
        <w:t xml:space="preserve">ed </w:t>
      </w:r>
      <w:r w:rsidRPr="00B13E1A">
        <w:rPr>
          <w:rFonts w:cs="Calibri"/>
          <w:szCs w:val="24"/>
        </w:rPr>
        <w:t xml:space="preserve">for </w:t>
      </w:r>
      <w:r w:rsidR="00B13E1A">
        <w:rPr>
          <w:rFonts w:cs="Calibri"/>
          <w:szCs w:val="24"/>
        </w:rPr>
        <w:t>a</w:t>
      </w:r>
      <w:r w:rsidRPr="00B13E1A">
        <w:rPr>
          <w:rFonts w:cs="Calibri"/>
          <w:szCs w:val="24"/>
        </w:rPr>
        <w:t xml:space="preserve"> </w:t>
      </w:r>
      <w:bookmarkStart w:id="24" w:name="_Hlk107895770"/>
      <w:r w:rsidR="00B13E1A" w:rsidRPr="00B13E1A">
        <w:rPr>
          <w:rFonts w:cs="Calibri"/>
          <w:szCs w:val="24"/>
        </w:rPr>
        <w:t>2022-23 ACE JobTrainer grant</w:t>
      </w:r>
      <w:bookmarkEnd w:id="24"/>
      <w:r w:rsidR="00B13E1A">
        <w:rPr>
          <w:rFonts w:cs="Calibri"/>
          <w:szCs w:val="24"/>
        </w:rPr>
        <w:t xml:space="preserve">. </w:t>
      </w:r>
      <w:r w:rsidRPr="00B13E1A">
        <w:rPr>
          <w:rFonts w:cs="Calibri"/>
          <w:szCs w:val="24"/>
        </w:rPr>
        <w:t>In special circumstances</w:t>
      </w:r>
      <w:r w:rsidR="00AB0A1D">
        <w:rPr>
          <w:rFonts w:cs="Calibri"/>
          <w:szCs w:val="24"/>
        </w:rPr>
        <w:t>,</w:t>
      </w:r>
      <w:r w:rsidRPr="00B13E1A">
        <w:rPr>
          <w:rFonts w:cs="Calibri"/>
          <w:szCs w:val="24"/>
        </w:rPr>
        <w:t xml:space="preserve"> the Minister </w:t>
      </w:r>
      <w:r w:rsidR="00B13E1A" w:rsidRPr="00B13E1A">
        <w:rPr>
          <w:rFonts w:cs="Calibri"/>
          <w:szCs w:val="24"/>
        </w:rPr>
        <w:t>can</w:t>
      </w:r>
      <w:r w:rsidRPr="00B13E1A">
        <w:rPr>
          <w:rFonts w:cs="Calibri"/>
          <w:szCs w:val="24"/>
        </w:rPr>
        <w:t xml:space="preserve"> waive any of the conditions of the </w:t>
      </w:r>
      <w:r w:rsidR="00B13E1A" w:rsidRPr="00B13E1A">
        <w:rPr>
          <w:rFonts w:cs="Calibri"/>
          <w:szCs w:val="24"/>
        </w:rPr>
        <w:t xml:space="preserve">2022-23 </w:t>
      </w:r>
      <w:bookmarkStart w:id="25" w:name="_Hlk107984617"/>
      <w:r w:rsidR="00B13E1A" w:rsidRPr="00B13E1A">
        <w:rPr>
          <w:rFonts w:cs="Calibri"/>
          <w:szCs w:val="24"/>
        </w:rPr>
        <w:t>ACE JobTrainer grants program</w:t>
      </w:r>
      <w:bookmarkEnd w:id="25"/>
      <w:r w:rsidR="00B13E1A" w:rsidRPr="00B13E1A">
        <w:rPr>
          <w:rFonts w:cs="Calibri"/>
          <w:szCs w:val="24"/>
        </w:rPr>
        <w:t xml:space="preserve"> </w:t>
      </w:r>
      <w:r w:rsidRPr="00B13E1A">
        <w:rPr>
          <w:rFonts w:cs="Calibri"/>
          <w:szCs w:val="24"/>
        </w:rPr>
        <w:t xml:space="preserve">to allow funding of a worthy activity to proceed. </w:t>
      </w:r>
    </w:p>
    <w:p w14:paraId="7BC75C57" w14:textId="77777777" w:rsidR="003C7456" w:rsidRPr="00681E86" w:rsidRDefault="003C7456" w:rsidP="00E93854">
      <w:pPr>
        <w:jc w:val="both"/>
        <w:rPr>
          <w:rFonts w:cs="Calibri"/>
          <w:szCs w:val="22"/>
        </w:rPr>
      </w:pPr>
    </w:p>
    <w:p w14:paraId="3F449221" w14:textId="6B668D15" w:rsidR="004F7AE9" w:rsidRPr="00681E86" w:rsidRDefault="004F7AE9" w:rsidP="00E93854">
      <w:pPr>
        <w:pStyle w:val="StyleHeading1LatinCalibri16ptBold"/>
        <w:spacing w:before="0" w:after="0"/>
        <w:ind w:hanging="720"/>
        <w:rPr>
          <w:rFonts w:cs="Calibri"/>
          <w:color w:val="482D8C"/>
        </w:rPr>
      </w:pPr>
      <w:bookmarkStart w:id="26" w:name="_Toc109659069"/>
      <w:r w:rsidRPr="00681E86">
        <w:rPr>
          <w:rFonts w:cs="Calibri"/>
          <w:color w:val="482D8C"/>
        </w:rPr>
        <w:t>Funding Parameters</w:t>
      </w:r>
      <w:bookmarkStart w:id="27" w:name="_Hlk15544311"/>
      <w:bookmarkEnd w:id="26"/>
    </w:p>
    <w:p w14:paraId="44A6C6D7" w14:textId="77777777" w:rsidR="00E93854" w:rsidRPr="00681E86" w:rsidRDefault="00E93854" w:rsidP="00E93854">
      <w:pPr>
        <w:jc w:val="both"/>
        <w:rPr>
          <w:rFonts w:cs="Calibri"/>
          <w:szCs w:val="24"/>
        </w:rPr>
      </w:pPr>
    </w:p>
    <w:bookmarkEnd w:id="27"/>
    <w:p w14:paraId="23DB08E2" w14:textId="7C7DC54C" w:rsidR="00AF3981" w:rsidRPr="008C6126" w:rsidRDefault="008C6126" w:rsidP="00AF3981">
      <w:pPr>
        <w:jc w:val="both"/>
        <w:rPr>
          <w:rFonts w:cs="Calibri"/>
          <w:szCs w:val="24"/>
        </w:rPr>
      </w:pPr>
      <w:r>
        <w:rPr>
          <w:rFonts w:cs="Calibri"/>
          <w:szCs w:val="24"/>
        </w:rPr>
        <w:t>Applicant</w:t>
      </w:r>
      <w:r w:rsidR="00AF3981" w:rsidRPr="008C6126">
        <w:rPr>
          <w:rFonts w:cs="Calibri"/>
          <w:szCs w:val="24"/>
        </w:rPr>
        <w:t xml:space="preserve"> organisations must be aware of the following funding parameters</w:t>
      </w:r>
      <w:r>
        <w:rPr>
          <w:rFonts w:cs="Calibri"/>
          <w:szCs w:val="24"/>
        </w:rPr>
        <w:t>:</w:t>
      </w:r>
    </w:p>
    <w:p w14:paraId="24F088CA" w14:textId="65DDA10E" w:rsidR="00AF3981" w:rsidRPr="008C6126" w:rsidRDefault="008C6126" w:rsidP="005C6CC9">
      <w:pPr>
        <w:numPr>
          <w:ilvl w:val="0"/>
          <w:numId w:val="11"/>
        </w:numPr>
        <w:spacing w:before="120" w:after="120"/>
        <w:ind w:left="1134" w:hanging="425"/>
        <w:jc w:val="both"/>
        <w:rPr>
          <w:rFonts w:cs="Calibri"/>
          <w:szCs w:val="24"/>
        </w:rPr>
      </w:pPr>
      <w:r>
        <w:rPr>
          <w:rFonts w:cs="Calibri"/>
          <w:szCs w:val="24"/>
        </w:rPr>
        <w:t>O</w:t>
      </w:r>
      <w:r w:rsidR="00AF3981" w:rsidRPr="008C6126">
        <w:rPr>
          <w:rFonts w:cs="Calibri"/>
          <w:szCs w:val="24"/>
        </w:rPr>
        <w:t xml:space="preserve">rganisations can apply for a </w:t>
      </w:r>
      <w:r w:rsidR="00AF3981" w:rsidRPr="0015585F">
        <w:rPr>
          <w:rFonts w:cs="Calibri"/>
          <w:szCs w:val="24"/>
        </w:rPr>
        <w:t>maximum</w:t>
      </w:r>
      <w:r w:rsidR="00AF3981" w:rsidRPr="008C6126">
        <w:rPr>
          <w:rFonts w:cs="Calibri"/>
          <w:szCs w:val="24"/>
        </w:rPr>
        <w:t xml:space="preserve"> of </w:t>
      </w:r>
      <w:r w:rsidR="00AF3981" w:rsidRPr="0015585F">
        <w:rPr>
          <w:rFonts w:cs="Calibri"/>
          <w:bCs/>
          <w:szCs w:val="24"/>
        </w:rPr>
        <w:t>$</w:t>
      </w:r>
      <w:r w:rsidRPr="0015585F">
        <w:rPr>
          <w:rFonts w:cs="Calibri"/>
          <w:bCs/>
          <w:szCs w:val="24"/>
        </w:rPr>
        <w:t>100</w:t>
      </w:r>
      <w:r w:rsidR="00AF3981" w:rsidRPr="0015585F">
        <w:rPr>
          <w:rFonts w:cs="Calibri"/>
          <w:bCs/>
          <w:szCs w:val="24"/>
        </w:rPr>
        <w:t>,000</w:t>
      </w:r>
      <w:r w:rsidR="00AF3981" w:rsidRPr="008C6126">
        <w:rPr>
          <w:rFonts w:cs="Calibri"/>
          <w:szCs w:val="24"/>
        </w:rPr>
        <w:t xml:space="preserve"> and a </w:t>
      </w:r>
      <w:r w:rsidR="00AF3981" w:rsidRPr="0015585F">
        <w:rPr>
          <w:rFonts w:cs="Calibri"/>
          <w:szCs w:val="24"/>
        </w:rPr>
        <w:t>minimum</w:t>
      </w:r>
      <w:r w:rsidR="00AF3981" w:rsidRPr="008C6126">
        <w:rPr>
          <w:rFonts w:cs="Calibri"/>
          <w:szCs w:val="24"/>
        </w:rPr>
        <w:t xml:space="preserve"> of </w:t>
      </w:r>
      <w:r w:rsidR="00AF3981" w:rsidRPr="0015585F">
        <w:rPr>
          <w:rFonts w:cs="Calibri"/>
          <w:bCs/>
          <w:szCs w:val="24"/>
        </w:rPr>
        <w:t>$</w:t>
      </w:r>
      <w:r w:rsidR="00DC4884" w:rsidRPr="0015585F">
        <w:rPr>
          <w:rFonts w:cs="Calibri"/>
          <w:bCs/>
          <w:szCs w:val="24"/>
        </w:rPr>
        <w:t>2</w:t>
      </w:r>
      <w:r w:rsidRPr="0015585F">
        <w:rPr>
          <w:rFonts w:cs="Calibri"/>
          <w:bCs/>
          <w:szCs w:val="24"/>
        </w:rPr>
        <w:t>0</w:t>
      </w:r>
      <w:r w:rsidR="00AF3981" w:rsidRPr="0015585F">
        <w:rPr>
          <w:rFonts w:cs="Calibri"/>
          <w:bCs/>
          <w:szCs w:val="24"/>
        </w:rPr>
        <w:t>,000</w:t>
      </w:r>
      <w:r w:rsidR="00AF3981" w:rsidRPr="008C6126">
        <w:rPr>
          <w:rFonts w:cs="Calibri"/>
          <w:szCs w:val="24"/>
        </w:rPr>
        <w:t xml:space="preserve"> in funding </w:t>
      </w:r>
      <w:r w:rsidR="00DA5BF0">
        <w:rPr>
          <w:rFonts w:cs="Calibri"/>
          <w:szCs w:val="24"/>
        </w:rPr>
        <w:t>for</w:t>
      </w:r>
      <w:r w:rsidR="00AF3981" w:rsidRPr="008C6126">
        <w:rPr>
          <w:rFonts w:cs="Calibri"/>
          <w:szCs w:val="24"/>
        </w:rPr>
        <w:t xml:space="preserve"> any single application under the </w:t>
      </w:r>
      <w:r>
        <w:rPr>
          <w:rFonts w:cs="Calibri"/>
          <w:szCs w:val="24"/>
        </w:rPr>
        <w:t>2022-23</w:t>
      </w:r>
      <w:r w:rsidRPr="008C6126">
        <w:rPr>
          <w:rFonts w:cs="Calibri"/>
          <w:szCs w:val="24"/>
        </w:rPr>
        <w:t xml:space="preserve"> ACE JobTrainer grants program</w:t>
      </w:r>
      <w:r>
        <w:rPr>
          <w:rFonts w:cs="Calibri"/>
          <w:szCs w:val="24"/>
        </w:rPr>
        <w:t>.</w:t>
      </w:r>
    </w:p>
    <w:p w14:paraId="305AD4A7" w14:textId="03FA8860" w:rsidR="00AF3981" w:rsidRPr="00DC4884" w:rsidRDefault="00DC4884" w:rsidP="005C6CC9">
      <w:pPr>
        <w:numPr>
          <w:ilvl w:val="0"/>
          <w:numId w:val="11"/>
        </w:numPr>
        <w:spacing w:before="120" w:after="120"/>
        <w:ind w:left="1134" w:hanging="425"/>
        <w:jc w:val="both"/>
        <w:rPr>
          <w:rFonts w:cs="Calibri"/>
          <w:szCs w:val="24"/>
        </w:rPr>
      </w:pPr>
      <w:r>
        <w:rPr>
          <w:rFonts w:cs="Calibri"/>
          <w:szCs w:val="24"/>
        </w:rPr>
        <w:t>It is recommended organisations make explicit, in their application,</w:t>
      </w:r>
      <w:r w:rsidR="00AF3981" w:rsidRPr="008C6126">
        <w:rPr>
          <w:rFonts w:cs="Calibri"/>
          <w:szCs w:val="24"/>
        </w:rPr>
        <w:t xml:space="preserve"> a</w:t>
      </w:r>
      <w:r>
        <w:rPr>
          <w:rFonts w:cs="Calibri"/>
          <w:szCs w:val="24"/>
        </w:rPr>
        <w:t>ny</w:t>
      </w:r>
      <w:r w:rsidR="000326FF">
        <w:rPr>
          <w:rFonts w:cs="Calibri"/>
          <w:szCs w:val="24"/>
        </w:rPr>
        <w:t xml:space="preserve"> in-</w:t>
      </w:r>
      <w:r w:rsidR="00AB0A1D">
        <w:rPr>
          <w:rFonts w:cs="Calibri"/>
          <w:szCs w:val="24"/>
        </w:rPr>
        <w:t xml:space="preserve">kind </w:t>
      </w:r>
      <w:r w:rsidR="00AB0A1D" w:rsidRPr="008C6126">
        <w:rPr>
          <w:rFonts w:cs="Calibri"/>
          <w:szCs w:val="24"/>
        </w:rPr>
        <w:t>financial</w:t>
      </w:r>
      <w:r w:rsidR="00AF3981" w:rsidRPr="008C6126">
        <w:rPr>
          <w:rFonts w:cs="Calibri"/>
          <w:szCs w:val="24"/>
        </w:rPr>
        <w:t xml:space="preserve"> commitment </w:t>
      </w:r>
      <w:r>
        <w:rPr>
          <w:rFonts w:cs="Calibri"/>
          <w:szCs w:val="24"/>
        </w:rPr>
        <w:t xml:space="preserve">they will make </w:t>
      </w:r>
      <w:r w:rsidR="00AF3981" w:rsidRPr="008C6126">
        <w:rPr>
          <w:rFonts w:cs="Calibri"/>
          <w:szCs w:val="24"/>
        </w:rPr>
        <w:t>to the project</w:t>
      </w:r>
      <w:r>
        <w:rPr>
          <w:rFonts w:cs="Calibri"/>
          <w:szCs w:val="24"/>
        </w:rPr>
        <w:t xml:space="preserve">. This financial contribution </w:t>
      </w:r>
      <w:r w:rsidR="00AF3981" w:rsidRPr="0015585F">
        <w:rPr>
          <w:rFonts w:cs="Calibri"/>
          <w:szCs w:val="24"/>
        </w:rPr>
        <w:t>must be exclusive of GS</w:t>
      </w:r>
      <w:r w:rsidRPr="0015585F">
        <w:rPr>
          <w:rFonts w:cs="Calibri"/>
          <w:szCs w:val="24"/>
        </w:rPr>
        <w:t>T</w:t>
      </w:r>
      <w:r>
        <w:rPr>
          <w:rFonts w:cs="Calibri"/>
          <w:b/>
          <w:bCs/>
          <w:szCs w:val="24"/>
        </w:rPr>
        <w:t>.</w:t>
      </w:r>
    </w:p>
    <w:p w14:paraId="30697163" w14:textId="1EEF2434" w:rsidR="00DC4884" w:rsidRDefault="00DC4884" w:rsidP="005C6CC9">
      <w:pPr>
        <w:numPr>
          <w:ilvl w:val="0"/>
          <w:numId w:val="11"/>
        </w:numPr>
        <w:spacing w:before="120" w:after="120"/>
        <w:ind w:left="1134" w:hanging="425"/>
        <w:jc w:val="both"/>
        <w:rPr>
          <w:rFonts w:cs="Calibri"/>
          <w:szCs w:val="24"/>
        </w:rPr>
      </w:pPr>
      <w:r>
        <w:rPr>
          <w:rFonts w:cs="Calibri"/>
          <w:szCs w:val="24"/>
        </w:rPr>
        <w:t>Organisations must disclose details of any other ACT or Australian Government funds contributing to the project.</w:t>
      </w:r>
    </w:p>
    <w:p w14:paraId="279CE482" w14:textId="54B8F7F1" w:rsidR="00AF3981" w:rsidRPr="008C6126" w:rsidRDefault="00DC4884" w:rsidP="005C6CC9">
      <w:pPr>
        <w:numPr>
          <w:ilvl w:val="0"/>
          <w:numId w:val="11"/>
        </w:numPr>
        <w:spacing w:before="120"/>
        <w:ind w:left="1134" w:hanging="425"/>
        <w:jc w:val="both"/>
        <w:rPr>
          <w:rFonts w:cs="Calibri"/>
          <w:szCs w:val="24"/>
        </w:rPr>
      </w:pPr>
      <w:r>
        <w:rPr>
          <w:rFonts w:cs="Calibri"/>
          <w:szCs w:val="24"/>
        </w:rPr>
        <w:t>O</w:t>
      </w:r>
      <w:r w:rsidR="00AF3981" w:rsidRPr="008C6126">
        <w:rPr>
          <w:rFonts w:cs="Calibri"/>
          <w:szCs w:val="24"/>
        </w:rPr>
        <w:t xml:space="preserve">rganisations must be able to demonstrate they </w:t>
      </w:r>
      <w:r w:rsidR="00F22E61">
        <w:rPr>
          <w:rFonts w:cs="Calibri"/>
          <w:szCs w:val="24"/>
        </w:rPr>
        <w:t xml:space="preserve">will </w:t>
      </w:r>
      <w:r w:rsidR="00AF3981" w:rsidRPr="008C6126">
        <w:rPr>
          <w:rFonts w:cs="Calibri"/>
          <w:szCs w:val="24"/>
        </w:rPr>
        <w:t>have sufficient funds to commence and complete the project.</w:t>
      </w:r>
    </w:p>
    <w:p w14:paraId="3DDD7AE1" w14:textId="77777777" w:rsidR="003C7456" w:rsidRPr="00681E86" w:rsidRDefault="003C7456" w:rsidP="00E93854">
      <w:pPr>
        <w:pStyle w:val="ListParagraph"/>
        <w:jc w:val="both"/>
        <w:rPr>
          <w:rFonts w:cs="Calibri"/>
          <w:szCs w:val="24"/>
        </w:rPr>
      </w:pPr>
    </w:p>
    <w:p w14:paraId="5982972F" w14:textId="63B614EC" w:rsidR="003A4BF9" w:rsidRPr="00681E86" w:rsidRDefault="003A4BF9" w:rsidP="00E93854">
      <w:pPr>
        <w:pStyle w:val="StyleHeading1LatinCalibri16ptBold"/>
        <w:spacing w:before="0" w:after="0"/>
        <w:ind w:hanging="720"/>
        <w:rPr>
          <w:rFonts w:cs="Calibri"/>
          <w:color w:val="482D8C"/>
        </w:rPr>
      </w:pPr>
      <w:bookmarkStart w:id="28" w:name="_Toc109659070"/>
      <w:r w:rsidRPr="00681E86">
        <w:rPr>
          <w:rFonts w:cs="Calibri"/>
          <w:color w:val="482D8C"/>
        </w:rPr>
        <w:t>ELIGIBILITY</w:t>
      </w:r>
      <w:r w:rsidR="00D3047B" w:rsidRPr="00681E86">
        <w:rPr>
          <w:rFonts w:cs="Calibri"/>
          <w:color w:val="482D8C"/>
        </w:rPr>
        <w:t xml:space="preserve"> Requirement</w:t>
      </w:r>
      <w:r w:rsidR="000F653A" w:rsidRPr="00681E86">
        <w:rPr>
          <w:rFonts w:cs="Calibri"/>
          <w:color w:val="482D8C"/>
        </w:rPr>
        <w:t>s</w:t>
      </w:r>
      <w:bookmarkEnd w:id="28"/>
    </w:p>
    <w:p w14:paraId="01EEDE1D" w14:textId="17D5EFEC" w:rsidR="00E93854" w:rsidRPr="00681E86" w:rsidRDefault="00E93854" w:rsidP="00E93854">
      <w:pPr>
        <w:rPr>
          <w:rFonts w:cs="Calibri"/>
        </w:rPr>
      </w:pPr>
    </w:p>
    <w:p w14:paraId="37B0EA0F" w14:textId="080CE793" w:rsidR="00AC66B9" w:rsidRPr="00AC66B9" w:rsidRDefault="00D3047B" w:rsidP="008B50CB">
      <w:pPr>
        <w:pStyle w:val="Heading2"/>
        <w:numPr>
          <w:ilvl w:val="2"/>
          <w:numId w:val="27"/>
        </w:numPr>
        <w:spacing w:before="0" w:after="0" w:line="240" w:lineRule="auto"/>
        <w:rPr>
          <w:rFonts w:cs="Calibri"/>
        </w:rPr>
      </w:pPr>
      <w:bookmarkStart w:id="29" w:name="_Toc109659071"/>
      <w:bookmarkStart w:id="30" w:name="_Hlk108152546"/>
      <w:bookmarkStart w:id="31" w:name="_Hlk15629841"/>
      <w:r w:rsidRPr="00681E86">
        <w:rPr>
          <w:rFonts w:cs="Calibri"/>
        </w:rPr>
        <w:t xml:space="preserve">General </w:t>
      </w:r>
      <w:r w:rsidR="00707D2B" w:rsidRPr="00681E86">
        <w:rPr>
          <w:rFonts w:cs="Calibri"/>
        </w:rPr>
        <w:t>e</w:t>
      </w:r>
      <w:r w:rsidRPr="00681E86">
        <w:rPr>
          <w:rFonts w:cs="Calibri"/>
        </w:rPr>
        <w:t>ligibility</w:t>
      </w:r>
      <w:bookmarkEnd w:id="29"/>
    </w:p>
    <w:bookmarkEnd w:id="30"/>
    <w:p w14:paraId="448ED6AF" w14:textId="77777777" w:rsidR="00AC66B9" w:rsidRDefault="00AC66B9" w:rsidP="00AC66B9">
      <w:pPr>
        <w:pStyle w:val="BodyText"/>
        <w:ind w:left="720"/>
      </w:pPr>
    </w:p>
    <w:p w14:paraId="46D52532" w14:textId="02788AE7" w:rsidR="004369D6" w:rsidRDefault="004369D6" w:rsidP="00100091">
      <w:pPr>
        <w:pStyle w:val="BodyText"/>
        <w:ind w:left="720"/>
        <w:jc w:val="both"/>
      </w:pPr>
      <w:bookmarkStart w:id="32" w:name="_Hlk108153277"/>
      <w:r w:rsidRPr="004369D6">
        <w:t xml:space="preserve">Any organisation applying </w:t>
      </w:r>
      <w:bookmarkStart w:id="33" w:name="_Hlk109384486"/>
      <w:r w:rsidRPr="004369D6">
        <w:t xml:space="preserve">for </w:t>
      </w:r>
      <w:r w:rsidR="00F22E61">
        <w:t>a</w:t>
      </w:r>
      <w:r w:rsidRPr="004369D6">
        <w:t xml:space="preserve"> </w:t>
      </w:r>
      <w:r>
        <w:t xml:space="preserve">2022-23 ACE JobTrainer grant </w:t>
      </w:r>
      <w:bookmarkEnd w:id="33"/>
      <w:r>
        <w:t>must:</w:t>
      </w:r>
    </w:p>
    <w:bookmarkEnd w:id="32"/>
    <w:p w14:paraId="3D4C9248" w14:textId="713A7582" w:rsidR="007329C3" w:rsidRPr="00F22E61"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be a </w:t>
      </w:r>
      <w:r w:rsidR="00F22E61" w:rsidRPr="00F22E61">
        <w:rPr>
          <w:rFonts w:cs="Calibri"/>
          <w:szCs w:val="24"/>
        </w:rPr>
        <w:t>not-for-profit</w:t>
      </w:r>
      <w:r w:rsidR="004369D6" w:rsidRPr="00F22E61">
        <w:rPr>
          <w:rFonts w:cs="Calibri"/>
          <w:szCs w:val="24"/>
        </w:rPr>
        <w:t xml:space="preserve"> </w:t>
      </w:r>
      <w:r w:rsidRPr="00F22E61">
        <w:rPr>
          <w:rFonts w:cs="Calibri"/>
          <w:szCs w:val="24"/>
        </w:rPr>
        <w:t>organisation</w:t>
      </w:r>
    </w:p>
    <w:p w14:paraId="40CE64F5" w14:textId="77777777" w:rsidR="009D0297"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be incorporated in the ACT under the </w:t>
      </w:r>
      <w:r w:rsidRPr="00F22E61">
        <w:rPr>
          <w:rFonts w:cs="Calibri"/>
          <w:i/>
          <w:iCs/>
          <w:szCs w:val="24"/>
        </w:rPr>
        <w:t>Associations Incorporation Act 1991</w:t>
      </w:r>
      <w:r w:rsidRPr="00F22E61">
        <w:rPr>
          <w:rFonts w:cs="Calibri"/>
          <w:szCs w:val="24"/>
        </w:rPr>
        <w:t xml:space="preserve">, </w:t>
      </w:r>
      <w:r w:rsidRPr="00F22E61">
        <w:rPr>
          <w:rFonts w:cs="Calibri"/>
          <w:b/>
          <w:szCs w:val="24"/>
        </w:rPr>
        <w:t>or</w:t>
      </w:r>
      <w:r w:rsidRPr="00F22E61">
        <w:rPr>
          <w:rFonts w:cs="Calibri"/>
          <w:szCs w:val="24"/>
        </w:rPr>
        <w:t xml:space="preserve"> a company registered under the </w:t>
      </w:r>
      <w:r w:rsidRPr="00F22E61">
        <w:rPr>
          <w:rFonts w:cs="Calibri"/>
          <w:i/>
          <w:iCs/>
          <w:szCs w:val="24"/>
        </w:rPr>
        <w:t>Corporations Act 2001 (Commonwealth)</w:t>
      </w:r>
      <w:r w:rsidRPr="00F22E61">
        <w:rPr>
          <w:rFonts w:cs="Calibri"/>
          <w:szCs w:val="24"/>
        </w:rPr>
        <w:t xml:space="preserve"> with its principal place of business in the ACT</w:t>
      </w:r>
    </w:p>
    <w:p w14:paraId="2645D907" w14:textId="2698DED9" w:rsidR="007329C3" w:rsidRPr="00F22E61"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deliver </w:t>
      </w:r>
      <w:r w:rsidR="009D0297">
        <w:rPr>
          <w:rFonts w:cs="Calibri"/>
          <w:szCs w:val="24"/>
        </w:rPr>
        <w:t>projects</w:t>
      </w:r>
      <w:r w:rsidRPr="00F22E61">
        <w:rPr>
          <w:rFonts w:cs="Calibri"/>
          <w:szCs w:val="24"/>
        </w:rPr>
        <w:t xml:space="preserve"> within the AC</w:t>
      </w:r>
      <w:r w:rsidR="007329C3" w:rsidRPr="00F22E61">
        <w:rPr>
          <w:rFonts w:cs="Calibri"/>
          <w:szCs w:val="24"/>
        </w:rPr>
        <w:t>T</w:t>
      </w:r>
    </w:p>
    <w:p w14:paraId="05498D5F" w14:textId="779452A5" w:rsidR="007329C3" w:rsidRPr="00F22E61"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have current </w:t>
      </w:r>
      <w:r w:rsidR="006B4C84" w:rsidRPr="00F22E61">
        <w:rPr>
          <w:rFonts w:cs="Calibri"/>
          <w:szCs w:val="24"/>
        </w:rPr>
        <w:t>p</w:t>
      </w:r>
      <w:r w:rsidRPr="00F22E61">
        <w:rPr>
          <w:rFonts w:cs="Calibri"/>
          <w:szCs w:val="24"/>
        </w:rPr>
        <w:t xml:space="preserve">ublic </w:t>
      </w:r>
      <w:r w:rsidR="006B4C84" w:rsidRPr="00F22E61">
        <w:rPr>
          <w:rFonts w:cs="Calibri"/>
          <w:szCs w:val="24"/>
        </w:rPr>
        <w:t>l</w:t>
      </w:r>
      <w:r w:rsidRPr="00F22E61">
        <w:rPr>
          <w:rFonts w:cs="Calibri"/>
          <w:szCs w:val="24"/>
        </w:rPr>
        <w:t xml:space="preserve">iability </w:t>
      </w:r>
      <w:r w:rsidR="006B4C84" w:rsidRPr="00F22E61">
        <w:rPr>
          <w:rFonts w:cs="Calibri"/>
          <w:szCs w:val="24"/>
        </w:rPr>
        <w:t>i</w:t>
      </w:r>
      <w:r w:rsidRPr="00F22E61">
        <w:rPr>
          <w:rFonts w:cs="Calibri"/>
          <w:szCs w:val="24"/>
        </w:rPr>
        <w:t>nsurance cover to a minimum level of $10,000,00</w:t>
      </w:r>
      <w:r w:rsidR="007329C3" w:rsidRPr="00F22E61">
        <w:rPr>
          <w:rFonts w:cs="Calibri"/>
          <w:szCs w:val="24"/>
        </w:rPr>
        <w:t xml:space="preserve">0 </w:t>
      </w:r>
    </w:p>
    <w:p w14:paraId="4A59D2C4" w14:textId="77777777" w:rsidR="007329C3" w:rsidRPr="00F22E61"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have an Australian </w:t>
      </w:r>
      <w:r w:rsidR="006B4C84" w:rsidRPr="00F22E61">
        <w:rPr>
          <w:rFonts w:cs="Calibri"/>
          <w:szCs w:val="24"/>
        </w:rPr>
        <w:t>b</w:t>
      </w:r>
      <w:r w:rsidRPr="00F22E61">
        <w:rPr>
          <w:rFonts w:cs="Calibri"/>
          <w:szCs w:val="24"/>
        </w:rPr>
        <w:t xml:space="preserve">usiness </w:t>
      </w:r>
      <w:r w:rsidR="006B4C84" w:rsidRPr="00F22E61">
        <w:rPr>
          <w:rFonts w:cs="Calibri"/>
          <w:szCs w:val="24"/>
        </w:rPr>
        <w:t>n</w:t>
      </w:r>
      <w:r w:rsidRPr="00F22E61">
        <w:rPr>
          <w:rFonts w:cs="Calibri"/>
          <w:szCs w:val="24"/>
        </w:rPr>
        <w:t xml:space="preserve">umber (ABN) which is matched to </w:t>
      </w:r>
      <w:r w:rsidR="006B4C84" w:rsidRPr="00F22E61">
        <w:rPr>
          <w:rFonts w:cs="Calibri"/>
          <w:szCs w:val="24"/>
        </w:rPr>
        <w:t>the e</w:t>
      </w:r>
      <w:r w:rsidRPr="00F22E61">
        <w:rPr>
          <w:rFonts w:cs="Calibri"/>
          <w:szCs w:val="24"/>
        </w:rPr>
        <w:t xml:space="preserve">ntity </w:t>
      </w:r>
      <w:r w:rsidR="006B4C84" w:rsidRPr="00F22E61">
        <w:rPr>
          <w:rFonts w:cs="Calibri"/>
          <w:szCs w:val="24"/>
        </w:rPr>
        <w:t>n</w:t>
      </w:r>
      <w:r w:rsidRPr="00F22E61">
        <w:rPr>
          <w:rFonts w:cs="Calibri"/>
          <w:szCs w:val="24"/>
        </w:rPr>
        <w:t>ame</w:t>
      </w:r>
    </w:p>
    <w:p w14:paraId="1963B86C" w14:textId="51A9F4B6" w:rsidR="007329C3" w:rsidRPr="00F22E61" w:rsidRDefault="00CA2580" w:rsidP="00AC66B9">
      <w:pPr>
        <w:numPr>
          <w:ilvl w:val="0"/>
          <w:numId w:val="8"/>
        </w:numPr>
        <w:spacing w:before="120" w:after="120"/>
        <w:ind w:left="1134" w:hanging="425"/>
        <w:jc w:val="both"/>
        <w:rPr>
          <w:rFonts w:cs="Calibri"/>
          <w:szCs w:val="24"/>
        </w:rPr>
      </w:pPr>
      <w:r w:rsidRPr="00F22E61">
        <w:rPr>
          <w:rFonts w:cs="Calibri"/>
          <w:szCs w:val="24"/>
        </w:rPr>
        <w:t xml:space="preserve">be registered for the </w:t>
      </w:r>
      <w:r w:rsidR="006B4C84" w:rsidRPr="00F22E61">
        <w:rPr>
          <w:rFonts w:cs="Calibri"/>
          <w:szCs w:val="24"/>
        </w:rPr>
        <w:t>g</w:t>
      </w:r>
      <w:r w:rsidRPr="00F22E61">
        <w:rPr>
          <w:rFonts w:cs="Calibri"/>
          <w:szCs w:val="24"/>
        </w:rPr>
        <w:t xml:space="preserve">oods and </w:t>
      </w:r>
      <w:r w:rsidR="006B4C84" w:rsidRPr="00F22E61">
        <w:rPr>
          <w:rFonts w:cs="Calibri"/>
          <w:szCs w:val="24"/>
        </w:rPr>
        <w:t>s</w:t>
      </w:r>
      <w:r w:rsidRPr="00F22E61">
        <w:rPr>
          <w:rFonts w:cs="Calibri"/>
          <w:szCs w:val="24"/>
        </w:rPr>
        <w:t xml:space="preserve">ervices </w:t>
      </w:r>
      <w:r w:rsidR="006B4C84" w:rsidRPr="00F22E61">
        <w:rPr>
          <w:rFonts w:cs="Calibri"/>
          <w:szCs w:val="24"/>
        </w:rPr>
        <w:t>t</w:t>
      </w:r>
      <w:r w:rsidRPr="00F22E61">
        <w:rPr>
          <w:rFonts w:cs="Calibri"/>
          <w:szCs w:val="24"/>
        </w:rPr>
        <w:t xml:space="preserve">ax (GST) if applicable (if turnover is greater than $150,000 per annum) </w:t>
      </w:r>
    </w:p>
    <w:p w14:paraId="5A195F30" w14:textId="6EC22EFB" w:rsidR="007329C3" w:rsidRPr="00F22E61" w:rsidRDefault="009D0297" w:rsidP="00AC66B9">
      <w:pPr>
        <w:numPr>
          <w:ilvl w:val="0"/>
          <w:numId w:val="8"/>
        </w:numPr>
        <w:spacing w:before="120" w:after="120"/>
        <w:ind w:left="1134" w:hanging="425"/>
        <w:jc w:val="both"/>
        <w:rPr>
          <w:rFonts w:cs="Calibri"/>
          <w:szCs w:val="24"/>
        </w:rPr>
      </w:pPr>
      <w:r>
        <w:rPr>
          <w:rFonts w:cs="Calibri"/>
          <w:szCs w:val="24"/>
        </w:rPr>
        <w:t>be up to date with their</w:t>
      </w:r>
      <w:r w:rsidR="00CA2580" w:rsidRPr="00F22E61">
        <w:rPr>
          <w:rFonts w:cs="Calibri"/>
          <w:szCs w:val="24"/>
        </w:rPr>
        <w:t xml:space="preserve"> compliance requirements under </w:t>
      </w:r>
      <w:r w:rsidR="00CA2580" w:rsidRPr="00F22E61">
        <w:rPr>
          <w:rFonts w:cs="Calibri"/>
          <w:i/>
          <w:szCs w:val="24"/>
        </w:rPr>
        <w:t>the Associations Incorporation Act 1991</w:t>
      </w:r>
      <w:r w:rsidR="00CA2580" w:rsidRPr="00F22E61">
        <w:rPr>
          <w:rFonts w:cs="Calibri"/>
          <w:szCs w:val="24"/>
        </w:rPr>
        <w:t xml:space="preserve"> </w:t>
      </w:r>
    </w:p>
    <w:p w14:paraId="13A49E60" w14:textId="19477F39" w:rsidR="007329C3" w:rsidRPr="00F22E61" w:rsidRDefault="00CA2580" w:rsidP="00AC66B9">
      <w:pPr>
        <w:numPr>
          <w:ilvl w:val="0"/>
          <w:numId w:val="8"/>
        </w:numPr>
        <w:spacing w:before="120" w:after="120"/>
        <w:ind w:left="1134" w:hanging="425"/>
        <w:jc w:val="both"/>
        <w:rPr>
          <w:rFonts w:cs="Calibri"/>
          <w:szCs w:val="24"/>
        </w:rPr>
      </w:pPr>
      <w:r w:rsidRPr="009D0297">
        <w:rPr>
          <w:rFonts w:cs="Calibri"/>
          <w:bCs/>
          <w:szCs w:val="24"/>
        </w:rPr>
        <w:t>have satisfactorily acquitted all previous grants</w:t>
      </w:r>
      <w:r w:rsidRPr="00F22E61">
        <w:rPr>
          <w:rFonts w:cs="Calibri"/>
          <w:szCs w:val="24"/>
        </w:rPr>
        <w:t xml:space="preserve"> provided by </w:t>
      </w:r>
      <w:r w:rsidR="009D0297">
        <w:rPr>
          <w:rFonts w:cs="Calibri"/>
          <w:szCs w:val="24"/>
        </w:rPr>
        <w:t>Skills Canberra</w:t>
      </w:r>
      <w:r w:rsidRPr="00F22E61">
        <w:rPr>
          <w:rFonts w:cs="Calibri"/>
          <w:szCs w:val="24"/>
        </w:rPr>
        <w:t xml:space="preserve"> </w:t>
      </w:r>
      <w:r w:rsidR="009D0297">
        <w:rPr>
          <w:rFonts w:cs="Calibri"/>
          <w:szCs w:val="24"/>
        </w:rPr>
        <w:t>or</w:t>
      </w:r>
      <w:r w:rsidRPr="00F22E61">
        <w:rPr>
          <w:rFonts w:cs="Calibri"/>
          <w:szCs w:val="24"/>
        </w:rPr>
        <w:t xml:space="preserve"> any other ACT Government agency </w:t>
      </w:r>
      <w:r w:rsidR="009D0297" w:rsidRPr="00F22E61">
        <w:rPr>
          <w:rFonts w:cs="Calibri"/>
          <w:szCs w:val="24"/>
        </w:rPr>
        <w:t>(except for current</w:t>
      </w:r>
      <w:r w:rsidR="009D0297">
        <w:rPr>
          <w:rFonts w:cs="Calibri"/>
          <w:szCs w:val="24"/>
        </w:rPr>
        <w:t>ly</w:t>
      </w:r>
      <w:r w:rsidR="009D0297" w:rsidRPr="00F22E61">
        <w:rPr>
          <w:rFonts w:cs="Calibri"/>
          <w:szCs w:val="24"/>
        </w:rPr>
        <w:t xml:space="preserve"> </w:t>
      </w:r>
      <w:r w:rsidR="009D0297">
        <w:rPr>
          <w:rFonts w:cs="Calibri"/>
          <w:szCs w:val="24"/>
        </w:rPr>
        <w:t>active projects</w:t>
      </w:r>
      <w:r w:rsidR="009D0297" w:rsidRPr="00F22E61">
        <w:rPr>
          <w:rFonts w:cs="Calibri"/>
          <w:szCs w:val="24"/>
        </w:rPr>
        <w:t>)</w:t>
      </w:r>
    </w:p>
    <w:p w14:paraId="107A7E9E" w14:textId="77777777" w:rsidR="007329C3" w:rsidRPr="00F22E61" w:rsidRDefault="004369D6" w:rsidP="00AC66B9">
      <w:pPr>
        <w:numPr>
          <w:ilvl w:val="0"/>
          <w:numId w:val="8"/>
        </w:numPr>
        <w:spacing w:before="120" w:after="120"/>
        <w:ind w:left="1134" w:hanging="425"/>
        <w:jc w:val="both"/>
        <w:rPr>
          <w:rFonts w:cs="Calibri"/>
          <w:szCs w:val="24"/>
        </w:rPr>
      </w:pPr>
      <w:r w:rsidRPr="00F22E61">
        <w:t>ha</w:t>
      </w:r>
      <w:r w:rsidR="00CA2580" w:rsidRPr="00F22E61">
        <w:t>ve</w:t>
      </w:r>
      <w:r w:rsidRPr="00F22E61">
        <w:t xml:space="preserve"> volunteer workers insurance cover if volunteers </w:t>
      </w:r>
      <w:r w:rsidR="00CA2580" w:rsidRPr="00F22E61">
        <w:t>will be</w:t>
      </w:r>
      <w:r w:rsidRPr="00F22E61">
        <w:t xml:space="preserve"> engaged by the</w:t>
      </w:r>
      <w:r w:rsidRPr="00F22E61">
        <w:rPr>
          <w:spacing w:val="-20"/>
        </w:rPr>
        <w:t xml:space="preserve"> </w:t>
      </w:r>
      <w:r w:rsidRPr="00F22E61">
        <w:t>applicant</w:t>
      </w:r>
    </w:p>
    <w:p w14:paraId="2E7E6E58" w14:textId="598559C2" w:rsidR="007329C3" w:rsidRPr="00A07B37" w:rsidRDefault="004369D6" w:rsidP="00AC66B9">
      <w:pPr>
        <w:numPr>
          <w:ilvl w:val="0"/>
          <w:numId w:val="8"/>
        </w:numPr>
        <w:spacing w:before="120" w:after="120"/>
        <w:ind w:left="1134" w:hanging="425"/>
        <w:jc w:val="both"/>
        <w:rPr>
          <w:rFonts w:cs="Calibri"/>
          <w:szCs w:val="24"/>
        </w:rPr>
      </w:pPr>
      <w:r w:rsidRPr="00F22E61">
        <w:t>ha</w:t>
      </w:r>
      <w:r w:rsidR="00CA2580" w:rsidRPr="00F22E61">
        <w:t>ve</w:t>
      </w:r>
      <w:r w:rsidRPr="00F22E61">
        <w:t xml:space="preserve"> workers</w:t>
      </w:r>
      <w:r w:rsidR="00235ADB">
        <w:t>’</w:t>
      </w:r>
      <w:r w:rsidRPr="00F22E61">
        <w:t xml:space="preserve"> compensation</w:t>
      </w:r>
      <w:r w:rsidRPr="00F22E61">
        <w:rPr>
          <w:spacing w:val="-8"/>
        </w:rPr>
        <w:t xml:space="preserve"> </w:t>
      </w:r>
      <w:r w:rsidRPr="00F22E61">
        <w:t>insurance</w:t>
      </w:r>
      <w:bookmarkEnd w:id="31"/>
    </w:p>
    <w:p w14:paraId="2F57167C" w14:textId="3724B0AC" w:rsidR="00A07B37" w:rsidRDefault="00A07B37" w:rsidP="00AC66B9">
      <w:pPr>
        <w:numPr>
          <w:ilvl w:val="0"/>
          <w:numId w:val="8"/>
        </w:numPr>
        <w:spacing w:before="120"/>
        <w:ind w:left="1134" w:hanging="425"/>
        <w:jc w:val="both"/>
      </w:pPr>
      <w:r w:rsidRPr="00A07B37">
        <w:t>provide quote</w:t>
      </w:r>
      <w:r>
        <w:t>s</w:t>
      </w:r>
      <w:r w:rsidRPr="00A07B37">
        <w:t xml:space="preserve"> outlining all costs associated with </w:t>
      </w:r>
      <w:r>
        <w:t>each element of the proposed project the applicant intends to subcontract to another organisation.</w:t>
      </w:r>
    </w:p>
    <w:p w14:paraId="159A9340" w14:textId="77777777" w:rsidR="005A1074" w:rsidRDefault="005A1074" w:rsidP="0082000D">
      <w:pPr>
        <w:jc w:val="both"/>
      </w:pPr>
    </w:p>
    <w:p w14:paraId="38F1C8CC" w14:textId="72EDC6D8" w:rsidR="00E756D8" w:rsidRPr="00AC66B9" w:rsidRDefault="005A1074" w:rsidP="005A1074">
      <w:pPr>
        <w:pStyle w:val="Heading2"/>
        <w:spacing w:before="0" w:after="0" w:line="240" w:lineRule="auto"/>
        <w:rPr>
          <w:rFonts w:cs="Calibri"/>
        </w:rPr>
      </w:pPr>
      <w:bookmarkStart w:id="34" w:name="_Toc109659072"/>
      <w:r>
        <w:rPr>
          <w:rFonts w:cs="Calibri"/>
        </w:rPr>
        <w:t xml:space="preserve">5.2 </w:t>
      </w:r>
      <w:r>
        <w:rPr>
          <w:rFonts w:cs="Calibri"/>
        </w:rPr>
        <w:tab/>
      </w:r>
      <w:r w:rsidR="0082000D">
        <w:rPr>
          <w:rFonts w:cs="Calibri"/>
        </w:rPr>
        <w:t>Subcontracting</w:t>
      </w:r>
      <w:bookmarkStart w:id="35" w:name="_Hlk15544843"/>
      <w:bookmarkEnd w:id="34"/>
    </w:p>
    <w:p w14:paraId="0C114B37" w14:textId="77777777" w:rsidR="0082000D" w:rsidRDefault="0082000D" w:rsidP="0082000D">
      <w:pPr>
        <w:pStyle w:val="BodyText"/>
        <w:ind w:left="720"/>
        <w:jc w:val="both"/>
      </w:pPr>
    </w:p>
    <w:p w14:paraId="22A22D63" w14:textId="08EC9FBD" w:rsidR="00B25D2B" w:rsidRPr="00B25D2B" w:rsidRDefault="0082000D" w:rsidP="00E95CC9">
      <w:pPr>
        <w:pStyle w:val="BodyText"/>
        <w:ind w:left="720"/>
        <w:jc w:val="both"/>
      </w:pPr>
      <w:r>
        <w:t xml:space="preserve">Applicant organisations can propose to subcontract one or more components of their project to a for-profit or not-for-profit organisation. The applicant organisation </w:t>
      </w:r>
      <w:r w:rsidR="00E95CC9">
        <w:t>must</w:t>
      </w:r>
      <w:r w:rsidR="00E95CC9" w:rsidRPr="00B25D2B">
        <w:t xml:space="preserve"> clearly</w:t>
      </w:r>
      <w:r w:rsidR="00B25D2B" w:rsidRPr="00B25D2B">
        <w:t xml:space="preserve"> articulate</w:t>
      </w:r>
      <w:r w:rsidR="005C6CC9">
        <w:t>, in the application form,</w:t>
      </w:r>
      <w:r w:rsidR="00B25D2B" w:rsidRPr="00B25D2B">
        <w:t xml:space="preserve"> </w:t>
      </w:r>
      <w:r>
        <w:t>the</w:t>
      </w:r>
      <w:r w:rsidR="00B25D2B" w:rsidRPr="00B25D2B">
        <w:t xml:space="preserve"> role</w:t>
      </w:r>
      <w:r w:rsidR="0061538F">
        <w:t>s</w:t>
      </w:r>
      <w:r w:rsidR="00B25D2B" w:rsidRPr="00B25D2B">
        <w:t xml:space="preserve"> </w:t>
      </w:r>
      <w:r>
        <w:t xml:space="preserve">and responsibilities of the subcontractor </w:t>
      </w:r>
      <w:r w:rsidR="00B25D2B" w:rsidRPr="00B25D2B">
        <w:t xml:space="preserve">in the </w:t>
      </w:r>
      <w:r>
        <w:t xml:space="preserve">delivery of the </w:t>
      </w:r>
      <w:r w:rsidR="00B25D2B" w:rsidRPr="00B25D2B">
        <w:t>project</w:t>
      </w:r>
      <w:r w:rsidR="00E95CC9">
        <w:t>.</w:t>
      </w:r>
    </w:p>
    <w:p w14:paraId="2B0786CD" w14:textId="77777777" w:rsidR="0082000D" w:rsidRPr="0082000D" w:rsidRDefault="0082000D" w:rsidP="0082000D">
      <w:pPr>
        <w:jc w:val="both"/>
        <w:rPr>
          <w:rFonts w:cs="Calibri"/>
          <w:szCs w:val="24"/>
        </w:rPr>
      </w:pPr>
    </w:p>
    <w:bookmarkEnd w:id="35"/>
    <w:p w14:paraId="58ECAEA5" w14:textId="5F6EB83E" w:rsidR="000F653A" w:rsidRPr="00AB73BD" w:rsidRDefault="000F653A" w:rsidP="00AB73BD">
      <w:pPr>
        <w:pStyle w:val="ListParagraph"/>
        <w:numPr>
          <w:ilvl w:val="2"/>
          <w:numId w:val="43"/>
        </w:numPr>
        <w:spacing w:before="120"/>
        <w:jc w:val="both"/>
        <w:rPr>
          <w:rFonts w:cs="Calibri"/>
          <w:b/>
          <w:bCs/>
          <w:sz w:val="26"/>
          <w:szCs w:val="26"/>
        </w:rPr>
      </w:pPr>
      <w:r w:rsidRPr="00AB73BD">
        <w:rPr>
          <w:rFonts w:cs="Calibri"/>
          <w:b/>
          <w:bCs/>
          <w:sz w:val="26"/>
          <w:szCs w:val="26"/>
        </w:rPr>
        <w:t xml:space="preserve">Provision of </w:t>
      </w:r>
      <w:r w:rsidR="005A352E" w:rsidRPr="00AB73BD">
        <w:rPr>
          <w:rFonts w:cs="Calibri"/>
          <w:b/>
          <w:bCs/>
          <w:sz w:val="26"/>
          <w:szCs w:val="26"/>
        </w:rPr>
        <w:t>q</w:t>
      </w:r>
      <w:r w:rsidRPr="00AB73BD">
        <w:rPr>
          <w:rFonts w:cs="Calibri"/>
          <w:b/>
          <w:bCs/>
          <w:sz w:val="26"/>
          <w:szCs w:val="26"/>
        </w:rPr>
        <w:t>uotes</w:t>
      </w:r>
      <w:bookmarkStart w:id="36" w:name="_Hlk15554106"/>
    </w:p>
    <w:bookmarkEnd w:id="36"/>
    <w:p w14:paraId="7E2C05DF" w14:textId="77777777" w:rsidR="005E5D5D" w:rsidRPr="00681E86" w:rsidRDefault="005E5D5D" w:rsidP="00440B48">
      <w:pPr>
        <w:ind w:left="0"/>
        <w:jc w:val="both"/>
        <w:rPr>
          <w:rFonts w:cs="Calibri"/>
          <w:szCs w:val="24"/>
        </w:rPr>
      </w:pPr>
    </w:p>
    <w:p w14:paraId="479433FC" w14:textId="178E996B" w:rsidR="00DA5BF0" w:rsidRDefault="00AF3981" w:rsidP="00DA5BF0">
      <w:pPr>
        <w:spacing w:before="120"/>
        <w:jc w:val="both"/>
        <w:rPr>
          <w:rFonts w:cs="Calibri"/>
          <w:szCs w:val="24"/>
        </w:rPr>
      </w:pPr>
      <w:r w:rsidRPr="00362E8F">
        <w:rPr>
          <w:rFonts w:cs="Calibri"/>
          <w:szCs w:val="24"/>
        </w:rPr>
        <w:t>As outlined in general eligibility (</w:t>
      </w:r>
      <w:r w:rsidR="00D3596E">
        <w:rPr>
          <w:rFonts w:cs="Calibri"/>
          <w:szCs w:val="24"/>
        </w:rPr>
        <w:t>i</w:t>
      </w:r>
      <w:r w:rsidRPr="00362E8F">
        <w:rPr>
          <w:rFonts w:cs="Calibri"/>
          <w:szCs w:val="24"/>
        </w:rPr>
        <w:t xml:space="preserve">tem 5.1) of this document, </w:t>
      </w:r>
      <w:r w:rsidR="00362E8F">
        <w:rPr>
          <w:rFonts w:cs="Calibri"/>
          <w:szCs w:val="24"/>
        </w:rPr>
        <w:t xml:space="preserve">where relevant, </w:t>
      </w:r>
      <w:r w:rsidRPr="00362E8F">
        <w:rPr>
          <w:rFonts w:cs="Calibri"/>
          <w:szCs w:val="24"/>
        </w:rPr>
        <w:t xml:space="preserve">all organisations must submit a </w:t>
      </w:r>
      <w:r w:rsidR="00A07B37" w:rsidRPr="00362E8F">
        <w:rPr>
          <w:rFonts w:cs="Calibri"/>
          <w:bCs/>
          <w:szCs w:val="24"/>
        </w:rPr>
        <w:t>quote</w:t>
      </w:r>
      <w:r w:rsidRPr="00362E8F">
        <w:rPr>
          <w:rFonts w:cs="Calibri"/>
          <w:szCs w:val="24"/>
        </w:rPr>
        <w:t xml:space="preserve"> </w:t>
      </w:r>
      <w:r w:rsidR="00DA5BF0">
        <w:rPr>
          <w:rFonts w:cs="Calibri"/>
          <w:szCs w:val="24"/>
        </w:rPr>
        <w:t xml:space="preserve">if </w:t>
      </w:r>
      <w:r w:rsidR="00DA5BF0" w:rsidRPr="00362E8F">
        <w:rPr>
          <w:rFonts w:cs="Calibri"/>
          <w:szCs w:val="24"/>
        </w:rPr>
        <w:t xml:space="preserve">they intend </w:t>
      </w:r>
      <w:r w:rsidR="00DA5BF0">
        <w:rPr>
          <w:rFonts w:cs="Calibri"/>
          <w:szCs w:val="24"/>
        </w:rPr>
        <w:t>to subcontract an intended component to another organisation</w:t>
      </w:r>
      <w:r w:rsidR="00DA5BF0" w:rsidRPr="00362E8F">
        <w:rPr>
          <w:rFonts w:cs="Calibri"/>
          <w:szCs w:val="24"/>
        </w:rPr>
        <w:t xml:space="preserve">. </w:t>
      </w:r>
    </w:p>
    <w:p w14:paraId="07ED3637" w14:textId="77777777" w:rsidR="00362E8F" w:rsidRDefault="00362E8F" w:rsidP="00362E8F">
      <w:pPr>
        <w:jc w:val="both"/>
        <w:rPr>
          <w:rFonts w:cs="Calibri"/>
          <w:szCs w:val="24"/>
        </w:rPr>
      </w:pPr>
    </w:p>
    <w:p w14:paraId="5FF30D4E" w14:textId="3A4CEB94" w:rsidR="00362E8F" w:rsidRDefault="00362E8F" w:rsidP="00AC66B9">
      <w:pPr>
        <w:jc w:val="both"/>
        <w:rPr>
          <w:rFonts w:cs="Calibri"/>
          <w:szCs w:val="24"/>
        </w:rPr>
      </w:pPr>
      <w:r>
        <w:rPr>
          <w:rFonts w:cs="Calibri"/>
          <w:szCs w:val="24"/>
        </w:rPr>
        <w:t xml:space="preserve">For example, </w:t>
      </w:r>
      <w:r w:rsidR="009C4D7F">
        <w:rPr>
          <w:rFonts w:cs="Calibri"/>
          <w:szCs w:val="24"/>
        </w:rPr>
        <w:t xml:space="preserve">a </w:t>
      </w:r>
      <w:r>
        <w:rPr>
          <w:rFonts w:cs="Calibri"/>
          <w:szCs w:val="24"/>
        </w:rPr>
        <w:t xml:space="preserve">community organisation intending to subcontract delivery of </w:t>
      </w:r>
      <w:r w:rsidR="009C4D7F">
        <w:rPr>
          <w:rFonts w:cs="Calibri"/>
          <w:szCs w:val="24"/>
        </w:rPr>
        <w:t>the</w:t>
      </w:r>
      <w:r>
        <w:rPr>
          <w:rFonts w:cs="Calibri"/>
          <w:szCs w:val="24"/>
        </w:rPr>
        <w:t xml:space="preserve"> training component of the project </w:t>
      </w:r>
      <w:r w:rsidR="009C4D7F">
        <w:rPr>
          <w:rFonts w:cs="Calibri"/>
          <w:szCs w:val="24"/>
        </w:rPr>
        <w:t xml:space="preserve">to </w:t>
      </w:r>
      <w:r>
        <w:rPr>
          <w:rFonts w:cs="Calibri"/>
          <w:szCs w:val="24"/>
        </w:rPr>
        <w:t xml:space="preserve">a registered training organisation </w:t>
      </w:r>
      <w:r w:rsidR="009C4D7F">
        <w:rPr>
          <w:rFonts w:cs="Calibri"/>
          <w:szCs w:val="24"/>
        </w:rPr>
        <w:t xml:space="preserve">(RTO) </w:t>
      </w:r>
      <w:r>
        <w:rPr>
          <w:rFonts w:cs="Calibri"/>
          <w:szCs w:val="24"/>
        </w:rPr>
        <w:t xml:space="preserve">would need to seek a quote from the </w:t>
      </w:r>
      <w:r w:rsidR="009C4D7F">
        <w:rPr>
          <w:rFonts w:cs="Calibri"/>
          <w:szCs w:val="24"/>
        </w:rPr>
        <w:t>RTO and submit this quote with their application.</w:t>
      </w:r>
    </w:p>
    <w:p w14:paraId="14EF24AD" w14:textId="77777777" w:rsidR="00362E8F" w:rsidRDefault="00362E8F" w:rsidP="00362E8F">
      <w:pPr>
        <w:jc w:val="both"/>
        <w:rPr>
          <w:rFonts w:cs="Calibri"/>
          <w:szCs w:val="24"/>
        </w:rPr>
      </w:pPr>
    </w:p>
    <w:p w14:paraId="3D696A20" w14:textId="28B7240F" w:rsidR="00AF3981" w:rsidRPr="00362E8F" w:rsidRDefault="00AF3981" w:rsidP="00362E8F">
      <w:pPr>
        <w:jc w:val="both"/>
        <w:rPr>
          <w:rFonts w:cs="Calibri"/>
          <w:szCs w:val="24"/>
        </w:rPr>
      </w:pPr>
      <w:r w:rsidRPr="00362E8F">
        <w:rPr>
          <w:rFonts w:cs="Calibri"/>
          <w:szCs w:val="24"/>
        </w:rPr>
        <w:t>Failure to submit this information may jeopardise any offer of funding.</w:t>
      </w:r>
    </w:p>
    <w:p w14:paraId="5AF91E2A" w14:textId="77777777" w:rsidR="00315766" w:rsidRPr="00681E86" w:rsidRDefault="00315766" w:rsidP="00E93854">
      <w:pPr>
        <w:jc w:val="both"/>
        <w:rPr>
          <w:rFonts w:cs="Calibri"/>
          <w:szCs w:val="24"/>
        </w:rPr>
      </w:pPr>
    </w:p>
    <w:p w14:paraId="5533511E" w14:textId="795748AD" w:rsidR="003A4BF9" w:rsidRPr="00681E86" w:rsidRDefault="007D359B" w:rsidP="00E93854">
      <w:pPr>
        <w:pStyle w:val="Heading2"/>
        <w:spacing w:before="0" w:after="0" w:line="240" w:lineRule="auto"/>
        <w:rPr>
          <w:rFonts w:cs="Calibri"/>
        </w:rPr>
      </w:pPr>
      <w:bookmarkStart w:id="37" w:name="_Toc109659073"/>
      <w:r w:rsidRPr="00681E86">
        <w:rPr>
          <w:rFonts w:cs="Calibri"/>
        </w:rPr>
        <w:t>5.</w:t>
      </w:r>
      <w:r w:rsidR="002E40EF">
        <w:rPr>
          <w:rFonts w:cs="Calibri"/>
        </w:rPr>
        <w:t>3</w:t>
      </w:r>
      <w:r w:rsidRPr="00681E86">
        <w:rPr>
          <w:rFonts w:cs="Calibri"/>
        </w:rPr>
        <w:tab/>
      </w:r>
      <w:r w:rsidR="003A4BF9" w:rsidRPr="00681E86">
        <w:rPr>
          <w:rFonts w:cs="Calibri"/>
        </w:rPr>
        <w:t xml:space="preserve">Who is not </w:t>
      </w:r>
      <w:r w:rsidR="00B37E87" w:rsidRPr="00681E86">
        <w:rPr>
          <w:rFonts w:cs="Calibri"/>
        </w:rPr>
        <w:t>e</w:t>
      </w:r>
      <w:r w:rsidR="003A4BF9" w:rsidRPr="00681E86">
        <w:rPr>
          <w:rFonts w:cs="Calibri"/>
        </w:rPr>
        <w:t>ligib</w:t>
      </w:r>
      <w:r w:rsidR="004F7AE9" w:rsidRPr="00681E86">
        <w:rPr>
          <w:rFonts w:cs="Calibri"/>
        </w:rPr>
        <w:t>le</w:t>
      </w:r>
      <w:r w:rsidR="003A4BF9" w:rsidRPr="00681E86">
        <w:rPr>
          <w:rFonts w:cs="Calibri"/>
        </w:rPr>
        <w:t xml:space="preserve"> to </w:t>
      </w:r>
      <w:r w:rsidR="00B37E87" w:rsidRPr="00681E86">
        <w:rPr>
          <w:rFonts w:cs="Calibri"/>
        </w:rPr>
        <w:t>a</w:t>
      </w:r>
      <w:r w:rsidR="003A4BF9" w:rsidRPr="00681E86">
        <w:rPr>
          <w:rFonts w:cs="Calibri"/>
        </w:rPr>
        <w:t>pply</w:t>
      </w:r>
      <w:bookmarkStart w:id="38" w:name="_Hlk15554205"/>
      <w:bookmarkEnd w:id="37"/>
    </w:p>
    <w:bookmarkEnd w:id="38"/>
    <w:p w14:paraId="32B11037" w14:textId="02832C56" w:rsidR="00315766" w:rsidRPr="00681E86" w:rsidRDefault="00315766" w:rsidP="00E93854">
      <w:pPr>
        <w:jc w:val="both"/>
        <w:rPr>
          <w:rFonts w:cs="Calibri"/>
          <w:szCs w:val="24"/>
        </w:rPr>
      </w:pPr>
    </w:p>
    <w:p w14:paraId="4F314A7B" w14:textId="6762B251" w:rsidR="00A509DB" w:rsidRDefault="00A509DB" w:rsidP="00AC66B9">
      <w:pPr>
        <w:jc w:val="both"/>
        <w:rPr>
          <w:rFonts w:cs="Calibri"/>
          <w:szCs w:val="24"/>
        </w:rPr>
      </w:pPr>
      <w:r w:rsidRPr="009C4D7F">
        <w:rPr>
          <w:rFonts w:cs="Calibri"/>
          <w:szCs w:val="24"/>
        </w:rPr>
        <w:t xml:space="preserve">The following organisations or groups are not eligible to </w:t>
      </w:r>
      <w:r w:rsidR="004F0AA7">
        <w:rPr>
          <w:rFonts w:cs="Calibri"/>
          <w:szCs w:val="24"/>
        </w:rPr>
        <w:t>apply</w:t>
      </w:r>
      <w:r w:rsidR="004F0AA7" w:rsidRPr="004F0AA7">
        <w:t xml:space="preserve"> </w:t>
      </w:r>
      <w:r w:rsidR="004F0AA7" w:rsidRPr="004F0AA7">
        <w:rPr>
          <w:rFonts w:cs="Calibri"/>
          <w:szCs w:val="24"/>
        </w:rPr>
        <w:t>for a 2022-23 ACE JobTrainer grant</w:t>
      </w:r>
      <w:r w:rsidR="009C4D7F">
        <w:rPr>
          <w:rFonts w:cs="Calibri"/>
          <w:szCs w:val="24"/>
        </w:rPr>
        <w:t>:</w:t>
      </w:r>
    </w:p>
    <w:p w14:paraId="6F158341" w14:textId="4B8154EC" w:rsidR="009C4D7F" w:rsidRPr="009C4D7F" w:rsidRDefault="009C4D7F" w:rsidP="008B50CB">
      <w:pPr>
        <w:numPr>
          <w:ilvl w:val="0"/>
          <w:numId w:val="30"/>
        </w:numPr>
        <w:spacing w:before="120" w:after="120"/>
        <w:ind w:left="1066" w:hanging="357"/>
        <w:jc w:val="both"/>
        <w:rPr>
          <w:rFonts w:cs="Calibri"/>
          <w:szCs w:val="24"/>
        </w:rPr>
      </w:pPr>
      <w:r>
        <w:rPr>
          <w:rFonts w:cs="Calibri"/>
          <w:szCs w:val="24"/>
        </w:rPr>
        <w:t>c</w:t>
      </w:r>
      <w:r w:rsidRPr="009C4D7F">
        <w:rPr>
          <w:rFonts w:cs="Calibri"/>
          <w:szCs w:val="24"/>
        </w:rPr>
        <w:t xml:space="preserve">ommercial </w:t>
      </w:r>
      <w:r>
        <w:rPr>
          <w:rFonts w:cs="Calibri"/>
          <w:szCs w:val="24"/>
        </w:rPr>
        <w:t>entities</w:t>
      </w:r>
      <w:r w:rsidRPr="009C4D7F">
        <w:rPr>
          <w:rFonts w:cs="Calibri"/>
          <w:szCs w:val="24"/>
        </w:rPr>
        <w:t xml:space="preserve"> </w:t>
      </w:r>
      <w:r>
        <w:rPr>
          <w:rFonts w:cs="Calibri"/>
          <w:szCs w:val="24"/>
        </w:rPr>
        <w:t xml:space="preserve">(including </w:t>
      </w:r>
      <w:r w:rsidRPr="009C4D7F">
        <w:rPr>
          <w:rFonts w:cs="Calibri"/>
          <w:szCs w:val="24"/>
        </w:rPr>
        <w:t>RTOs that are for private profit</w:t>
      </w:r>
      <w:r>
        <w:rPr>
          <w:rFonts w:cs="Calibri"/>
          <w:szCs w:val="24"/>
        </w:rPr>
        <w:t>)</w:t>
      </w:r>
    </w:p>
    <w:p w14:paraId="244C3ED2" w14:textId="25CC1910" w:rsidR="009C4D7F" w:rsidRPr="009C4D7F" w:rsidRDefault="009C4D7F" w:rsidP="008B50CB">
      <w:pPr>
        <w:numPr>
          <w:ilvl w:val="0"/>
          <w:numId w:val="30"/>
        </w:numPr>
        <w:spacing w:before="120" w:after="120"/>
        <w:ind w:left="1066" w:hanging="357"/>
        <w:jc w:val="both"/>
        <w:rPr>
          <w:rFonts w:cs="Calibri"/>
          <w:szCs w:val="24"/>
        </w:rPr>
      </w:pPr>
      <w:r>
        <w:rPr>
          <w:rFonts w:cs="Calibri"/>
          <w:szCs w:val="24"/>
        </w:rPr>
        <w:t>s</w:t>
      </w:r>
      <w:r w:rsidRPr="009C4D7F">
        <w:rPr>
          <w:rFonts w:cs="Calibri"/>
          <w:szCs w:val="24"/>
        </w:rPr>
        <w:t xml:space="preserve">chools, </w:t>
      </w:r>
      <w:r>
        <w:rPr>
          <w:rFonts w:cs="Calibri"/>
          <w:szCs w:val="24"/>
        </w:rPr>
        <w:t>t</w:t>
      </w:r>
      <w:r w:rsidRPr="009C4D7F">
        <w:rPr>
          <w:rFonts w:cs="Calibri"/>
          <w:szCs w:val="24"/>
        </w:rPr>
        <w:t xml:space="preserve">echnical and </w:t>
      </w:r>
      <w:r>
        <w:rPr>
          <w:rFonts w:cs="Calibri"/>
          <w:szCs w:val="24"/>
        </w:rPr>
        <w:t>f</w:t>
      </w:r>
      <w:r w:rsidRPr="009C4D7F">
        <w:rPr>
          <w:rFonts w:cs="Calibri"/>
          <w:szCs w:val="24"/>
        </w:rPr>
        <w:t xml:space="preserve">urther </w:t>
      </w:r>
      <w:r>
        <w:rPr>
          <w:rFonts w:cs="Calibri"/>
          <w:szCs w:val="24"/>
        </w:rPr>
        <w:t>e</w:t>
      </w:r>
      <w:r w:rsidRPr="009C4D7F">
        <w:rPr>
          <w:rFonts w:cs="Calibri"/>
          <w:szCs w:val="24"/>
        </w:rPr>
        <w:t>ducation</w:t>
      </w:r>
      <w:r>
        <w:rPr>
          <w:rFonts w:cs="Calibri"/>
          <w:szCs w:val="24"/>
        </w:rPr>
        <w:t xml:space="preserve"> (TAFE) institutions and u</w:t>
      </w:r>
      <w:r w:rsidRPr="009C4D7F">
        <w:rPr>
          <w:rFonts w:cs="Calibri"/>
          <w:szCs w:val="24"/>
        </w:rPr>
        <w:t>niversities</w:t>
      </w:r>
    </w:p>
    <w:p w14:paraId="1928651B" w14:textId="38A69E67" w:rsidR="009C4D7F" w:rsidRDefault="009C4D7F" w:rsidP="008B50CB">
      <w:pPr>
        <w:numPr>
          <w:ilvl w:val="0"/>
          <w:numId w:val="30"/>
        </w:numPr>
        <w:spacing w:before="120"/>
        <w:ind w:left="1066" w:hanging="357"/>
        <w:jc w:val="both"/>
        <w:rPr>
          <w:rFonts w:cs="Calibri"/>
          <w:szCs w:val="24"/>
        </w:rPr>
      </w:pPr>
      <w:r>
        <w:rPr>
          <w:rFonts w:cs="Calibri"/>
          <w:szCs w:val="24"/>
        </w:rPr>
        <w:t>s</w:t>
      </w:r>
      <w:r w:rsidRPr="009C4D7F">
        <w:rPr>
          <w:rFonts w:cs="Calibri"/>
          <w:szCs w:val="24"/>
        </w:rPr>
        <w:t>tate</w:t>
      </w:r>
      <w:r>
        <w:rPr>
          <w:rFonts w:cs="Calibri"/>
          <w:szCs w:val="24"/>
        </w:rPr>
        <w:t>, territory</w:t>
      </w:r>
      <w:r w:rsidRPr="009C4D7F">
        <w:rPr>
          <w:rFonts w:cs="Calibri"/>
          <w:szCs w:val="24"/>
        </w:rPr>
        <w:t xml:space="preserve"> or </w:t>
      </w:r>
      <w:r>
        <w:rPr>
          <w:rFonts w:cs="Calibri"/>
          <w:szCs w:val="24"/>
        </w:rPr>
        <w:t>federal</w:t>
      </w:r>
      <w:r w:rsidRPr="009C4D7F">
        <w:rPr>
          <w:rFonts w:cs="Calibri"/>
          <w:szCs w:val="24"/>
        </w:rPr>
        <w:t xml:space="preserve"> government agencies</w:t>
      </w:r>
      <w:r>
        <w:rPr>
          <w:rFonts w:cs="Calibri"/>
          <w:szCs w:val="24"/>
        </w:rPr>
        <w:t>.</w:t>
      </w:r>
    </w:p>
    <w:p w14:paraId="4472CF29" w14:textId="03824239" w:rsidR="00FE5C1C" w:rsidRDefault="00FE5C1C" w:rsidP="00E95CC9">
      <w:pPr>
        <w:ind w:left="0"/>
        <w:jc w:val="both"/>
        <w:rPr>
          <w:rFonts w:cs="Calibri"/>
          <w:szCs w:val="24"/>
        </w:rPr>
      </w:pPr>
    </w:p>
    <w:p w14:paraId="37332E85" w14:textId="77777777" w:rsidR="00FE5C1C" w:rsidRPr="009C4D7F" w:rsidRDefault="00FE5C1C" w:rsidP="00A509DB">
      <w:pPr>
        <w:jc w:val="both"/>
        <w:rPr>
          <w:rFonts w:cs="Calibri"/>
          <w:szCs w:val="24"/>
        </w:rPr>
      </w:pPr>
    </w:p>
    <w:p w14:paraId="2530184B" w14:textId="2B6A0683" w:rsidR="000F653A" w:rsidRDefault="0015585F" w:rsidP="00E93854">
      <w:pPr>
        <w:pStyle w:val="Heading2"/>
        <w:spacing w:before="0" w:after="0" w:line="240" w:lineRule="auto"/>
        <w:rPr>
          <w:rFonts w:cs="Calibri"/>
        </w:rPr>
      </w:pPr>
      <w:bookmarkStart w:id="39" w:name="_Toc109659074"/>
      <w:r>
        <w:rPr>
          <w:rFonts w:cs="Calibri"/>
        </w:rPr>
        <w:t>5.</w:t>
      </w:r>
      <w:bookmarkStart w:id="40" w:name="_Toc39380339"/>
      <w:bookmarkStart w:id="41" w:name="_Toc301180810"/>
      <w:bookmarkStart w:id="42" w:name="_Toc342469918"/>
      <w:bookmarkStart w:id="43" w:name="_Hlk15554293"/>
      <w:r w:rsidR="007D359B" w:rsidRPr="00681E86">
        <w:rPr>
          <w:rFonts w:cs="Calibri"/>
        </w:rPr>
        <w:t>4</w:t>
      </w:r>
      <w:r w:rsidR="007D359B" w:rsidRPr="00681E86">
        <w:rPr>
          <w:rFonts w:cs="Calibri"/>
        </w:rPr>
        <w:tab/>
      </w:r>
      <w:r w:rsidR="000F653A" w:rsidRPr="00681E86">
        <w:rPr>
          <w:rFonts w:cs="Calibri"/>
        </w:rPr>
        <w:t xml:space="preserve">What may be considered for </w:t>
      </w:r>
      <w:r w:rsidR="00B37E87" w:rsidRPr="00681E86">
        <w:rPr>
          <w:rFonts w:cs="Calibri"/>
        </w:rPr>
        <w:t>f</w:t>
      </w:r>
      <w:r w:rsidR="000F653A" w:rsidRPr="00681E86">
        <w:rPr>
          <w:rFonts w:cs="Calibri"/>
        </w:rPr>
        <w:t>unding</w:t>
      </w:r>
      <w:bookmarkEnd w:id="39"/>
      <w:bookmarkEnd w:id="40"/>
      <w:bookmarkEnd w:id="41"/>
      <w:bookmarkEnd w:id="42"/>
    </w:p>
    <w:p w14:paraId="1D889A98" w14:textId="77777777" w:rsidR="00100091" w:rsidRPr="00100091" w:rsidRDefault="00100091" w:rsidP="00100091">
      <w:pPr>
        <w:pStyle w:val="Heading3"/>
        <w:spacing w:before="0" w:after="0" w:line="240" w:lineRule="auto"/>
      </w:pPr>
    </w:p>
    <w:p w14:paraId="30B9E099" w14:textId="281481FF" w:rsidR="00832516" w:rsidRPr="00EE3F7E" w:rsidRDefault="00832516">
      <w:pPr>
        <w:pStyle w:val="Heading3"/>
        <w:numPr>
          <w:ilvl w:val="2"/>
          <w:numId w:val="20"/>
        </w:numPr>
        <w:spacing w:before="0" w:after="0" w:line="240" w:lineRule="auto"/>
        <w:rPr>
          <w:sz w:val="26"/>
          <w:szCs w:val="26"/>
        </w:rPr>
      </w:pPr>
      <w:r w:rsidRPr="00EE3F7E">
        <w:rPr>
          <w:sz w:val="26"/>
          <w:szCs w:val="26"/>
        </w:rPr>
        <w:t>Targeted participants</w:t>
      </w:r>
    </w:p>
    <w:bookmarkEnd w:id="43"/>
    <w:p w14:paraId="78F9AB0A" w14:textId="77777777" w:rsidR="0095396E" w:rsidRPr="00681E86" w:rsidRDefault="0095396E" w:rsidP="0095396E">
      <w:pPr>
        <w:ind w:left="0"/>
        <w:jc w:val="both"/>
        <w:rPr>
          <w:rFonts w:cs="Calibri"/>
          <w:szCs w:val="24"/>
        </w:rPr>
      </w:pPr>
    </w:p>
    <w:p w14:paraId="67CA9F5F" w14:textId="217FD3F0" w:rsidR="0015585F" w:rsidRDefault="0015585F" w:rsidP="00AC66B9">
      <w:pPr>
        <w:jc w:val="both"/>
        <w:rPr>
          <w:rFonts w:cs="Calibri"/>
          <w:szCs w:val="24"/>
        </w:rPr>
      </w:pPr>
      <w:bookmarkStart w:id="44" w:name="_Hlk108072607"/>
      <w:r>
        <w:rPr>
          <w:rFonts w:cs="Calibri"/>
          <w:szCs w:val="24"/>
        </w:rPr>
        <w:t xml:space="preserve">To be considered for funding, projects must be designed for participants meeting the </w:t>
      </w:r>
      <w:r w:rsidR="00D3596E">
        <w:rPr>
          <w:rFonts w:cs="Calibri"/>
          <w:szCs w:val="24"/>
        </w:rPr>
        <w:t xml:space="preserve">following </w:t>
      </w:r>
      <w:r>
        <w:rPr>
          <w:rFonts w:cs="Calibri"/>
          <w:szCs w:val="24"/>
        </w:rPr>
        <w:t>eligibility criteria</w:t>
      </w:r>
      <w:r w:rsidR="00D3596E">
        <w:rPr>
          <w:rFonts w:cs="Calibri"/>
          <w:szCs w:val="24"/>
        </w:rPr>
        <w:t>:</w:t>
      </w:r>
    </w:p>
    <w:bookmarkEnd w:id="44"/>
    <w:p w14:paraId="5C31BE63" w14:textId="2F6C2195" w:rsidR="004369D6" w:rsidRPr="004369D6" w:rsidRDefault="00D3596E" w:rsidP="008B50CB">
      <w:pPr>
        <w:numPr>
          <w:ilvl w:val="0"/>
          <w:numId w:val="19"/>
        </w:numPr>
        <w:spacing w:before="120" w:after="120"/>
        <w:ind w:left="1066" w:hanging="357"/>
        <w:jc w:val="both"/>
        <w:rPr>
          <w:rFonts w:cs="Calibri"/>
          <w:szCs w:val="24"/>
        </w:rPr>
      </w:pPr>
      <w:r>
        <w:rPr>
          <w:rFonts w:cs="Calibri"/>
          <w:szCs w:val="24"/>
        </w:rPr>
        <w:t xml:space="preserve">age </w:t>
      </w:r>
      <w:r w:rsidR="004369D6" w:rsidRPr="004369D6">
        <w:rPr>
          <w:rFonts w:cs="Calibri"/>
          <w:szCs w:val="24"/>
        </w:rPr>
        <w:t xml:space="preserve">17 years </w:t>
      </w:r>
      <w:r>
        <w:rPr>
          <w:rFonts w:cs="Calibri"/>
          <w:szCs w:val="24"/>
        </w:rPr>
        <w:t>or</w:t>
      </w:r>
      <w:r w:rsidR="004369D6" w:rsidRPr="004369D6">
        <w:rPr>
          <w:rFonts w:cs="Calibri"/>
          <w:szCs w:val="24"/>
        </w:rPr>
        <w:t xml:space="preserve"> </w:t>
      </w:r>
      <w:r>
        <w:rPr>
          <w:rFonts w:cs="Calibri"/>
          <w:szCs w:val="24"/>
        </w:rPr>
        <w:t>older</w:t>
      </w:r>
      <w:r w:rsidR="004369D6" w:rsidRPr="004369D6">
        <w:rPr>
          <w:rFonts w:cs="Calibri"/>
          <w:szCs w:val="24"/>
        </w:rPr>
        <w:t xml:space="preserve"> and not enrolled in or attending a school, college or another program leading to the completion of year 12</w:t>
      </w:r>
      <w:r>
        <w:rPr>
          <w:rFonts w:cs="Calibri"/>
          <w:szCs w:val="24"/>
        </w:rPr>
        <w:t>;</w:t>
      </w:r>
      <w:r w:rsidR="004369D6" w:rsidRPr="004369D6">
        <w:rPr>
          <w:rFonts w:cs="Calibri"/>
          <w:szCs w:val="24"/>
        </w:rPr>
        <w:t xml:space="preserve"> and</w:t>
      </w:r>
    </w:p>
    <w:p w14:paraId="7B61C2FD" w14:textId="77777777" w:rsidR="004369D6" w:rsidRPr="004369D6" w:rsidRDefault="004369D6" w:rsidP="008B50CB">
      <w:pPr>
        <w:numPr>
          <w:ilvl w:val="0"/>
          <w:numId w:val="19"/>
        </w:numPr>
        <w:spacing w:before="120" w:after="120"/>
        <w:ind w:left="1066" w:hanging="357"/>
        <w:jc w:val="both"/>
        <w:rPr>
          <w:rFonts w:cs="Calibri"/>
          <w:szCs w:val="24"/>
        </w:rPr>
      </w:pPr>
      <w:r w:rsidRPr="004369D6">
        <w:rPr>
          <w:rFonts w:cs="Calibri"/>
          <w:szCs w:val="24"/>
        </w:rPr>
        <w:t>an Australian or New Zealand citizen; or</w:t>
      </w:r>
    </w:p>
    <w:p w14:paraId="70825ABE" w14:textId="77777777" w:rsidR="004369D6" w:rsidRPr="004369D6" w:rsidRDefault="004369D6" w:rsidP="008B50CB">
      <w:pPr>
        <w:numPr>
          <w:ilvl w:val="0"/>
          <w:numId w:val="19"/>
        </w:numPr>
        <w:spacing w:before="120" w:after="120"/>
        <w:ind w:left="1066" w:hanging="357"/>
        <w:jc w:val="both"/>
        <w:rPr>
          <w:rFonts w:cs="Calibri"/>
          <w:szCs w:val="24"/>
        </w:rPr>
      </w:pPr>
      <w:r w:rsidRPr="004369D6">
        <w:rPr>
          <w:rFonts w:cs="Calibri"/>
          <w:szCs w:val="24"/>
        </w:rPr>
        <w:t>a holder of a permanent residence visa; or</w:t>
      </w:r>
    </w:p>
    <w:p w14:paraId="53E02E86" w14:textId="78A17D22" w:rsidR="004369D6" w:rsidRDefault="004369D6" w:rsidP="008B50CB">
      <w:pPr>
        <w:numPr>
          <w:ilvl w:val="0"/>
          <w:numId w:val="19"/>
        </w:numPr>
        <w:spacing w:before="120"/>
        <w:ind w:left="1066" w:hanging="357"/>
        <w:jc w:val="both"/>
        <w:rPr>
          <w:rFonts w:cs="Calibri"/>
          <w:szCs w:val="24"/>
        </w:rPr>
      </w:pPr>
      <w:r w:rsidRPr="004369D6">
        <w:rPr>
          <w:rFonts w:cs="Calibri"/>
          <w:szCs w:val="24"/>
        </w:rPr>
        <w:t>a migrant, refugee or asylum seeker holding a temporary or bridging visa providing work and/or study rights.</w:t>
      </w:r>
    </w:p>
    <w:p w14:paraId="664A8406" w14:textId="77777777" w:rsidR="00440B48" w:rsidRDefault="00440B48" w:rsidP="00E756D8">
      <w:pPr>
        <w:ind w:firstLine="567"/>
        <w:jc w:val="both"/>
        <w:rPr>
          <w:rFonts w:cs="Calibri"/>
          <w:szCs w:val="24"/>
        </w:rPr>
      </w:pPr>
    </w:p>
    <w:p w14:paraId="252DAA9F" w14:textId="734BEF47" w:rsidR="00D3596E" w:rsidRPr="004369D6" w:rsidRDefault="00D3596E" w:rsidP="00AC66B9">
      <w:pPr>
        <w:jc w:val="both"/>
        <w:rPr>
          <w:rFonts w:cs="Calibri"/>
          <w:szCs w:val="24"/>
        </w:rPr>
      </w:pPr>
      <w:r>
        <w:rPr>
          <w:rFonts w:cs="Calibri"/>
          <w:szCs w:val="24"/>
        </w:rPr>
        <w:t>In addition to the participant eligibility criteria, projects may be considered for funding if they target Canberrans from one or more of the following groups:</w:t>
      </w:r>
    </w:p>
    <w:p w14:paraId="25970611"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the unemployed, underemployed or people not in the labour force</w:t>
      </w:r>
    </w:p>
    <w:p w14:paraId="2DD07931"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youth at risk (17-24 years) who are not enrolled in or attending a school or college</w:t>
      </w:r>
    </w:p>
    <w:p w14:paraId="31C61D6D"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Aboriginal and Torres Strait Islander people</w:t>
      </w:r>
    </w:p>
    <w:p w14:paraId="1863A329" w14:textId="00B2A792"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people living with disability</w:t>
      </w:r>
    </w:p>
    <w:p w14:paraId="41771717"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parents returning to the workforce</w:t>
      </w:r>
    </w:p>
    <w:p w14:paraId="10BD93DE" w14:textId="0D17D5CC" w:rsidR="004369D6" w:rsidRDefault="004369D6" w:rsidP="008B50CB">
      <w:pPr>
        <w:numPr>
          <w:ilvl w:val="0"/>
          <w:numId w:val="19"/>
        </w:numPr>
        <w:spacing w:before="120" w:after="120"/>
        <w:ind w:left="1069"/>
        <w:jc w:val="both"/>
        <w:rPr>
          <w:rFonts w:cs="Calibri"/>
          <w:szCs w:val="24"/>
        </w:rPr>
      </w:pPr>
      <w:r w:rsidRPr="00D3596E">
        <w:rPr>
          <w:rFonts w:cs="Calibri"/>
          <w:szCs w:val="24"/>
        </w:rPr>
        <w:t>people from culturally and linguistically diverse backgrounds</w:t>
      </w:r>
    </w:p>
    <w:p w14:paraId="6671B3C5" w14:textId="7886E410" w:rsidR="00832516" w:rsidRPr="00D3596E" w:rsidRDefault="00832516" w:rsidP="008B50CB">
      <w:pPr>
        <w:numPr>
          <w:ilvl w:val="0"/>
          <w:numId w:val="19"/>
        </w:numPr>
        <w:spacing w:before="120" w:after="120"/>
        <w:ind w:left="1069"/>
        <w:jc w:val="both"/>
        <w:rPr>
          <w:rFonts w:cs="Calibri"/>
          <w:szCs w:val="24"/>
        </w:rPr>
      </w:pPr>
      <w:r>
        <w:rPr>
          <w:rFonts w:cs="Calibri"/>
          <w:szCs w:val="24"/>
        </w:rPr>
        <w:t>migrants, refugees or asylum seekers</w:t>
      </w:r>
    </w:p>
    <w:p w14:paraId="53DE5C33"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mature-aged people (45 years or older)</w:t>
      </w:r>
    </w:p>
    <w:p w14:paraId="14840558"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workers displaced due to industry restructures</w:t>
      </w:r>
    </w:p>
    <w:p w14:paraId="27CDBB44" w14:textId="77777777" w:rsidR="004369D6" w:rsidRPr="00D3596E" w:rsidRDefault="004369D6" w:rsidP="008B50CB">
      <w:pPr>
        <w:numPr>
          <w:ilvl w:val="0"/>
          <w:numId w:val="19"/>
        </w:numPr>
        <w:spacing w:before="120" w:after="120"/>
        <w:ind w:left="1069"/>
        <w:jc w:val="both"/>
        <w:rPr>
          <w:rFonts w:cs="Calibri"/>
          <w:szCs w:val="24"/>
        </w:rPr>
      </w:pPr>
      <w:r w:rsidRPr="00D3596E">
        <w:rPr>
          <w:rFonts w:cs="Calibri"/>
          <w:szCs w:val="24"/>
        </w:rPr>
        <w:t>veterans seeking to enter the civilian workforce</w:t>
      </w:r>
    </w:p>
    <w:p w14:paraId="1A95DF52" w14:textId="5329FE91" w:rsidR="004369D6" w:rsidRDefault="00832516" w:rsidP="008B50CB">
      <w:pPr>
        <w:numPr>
          <w:ilvl w:val="0"/>
          <w:numId w:val="19"/>
        </w:numPr>
        <w:spacing w:before="120" w:after="120"/>
        <w:ind w:left="1069"/>
        <w:jc w:val="both"/>
        <w:rPr>
          <w:rFonts w:cs="Calibri"/>
          <w:szCs w:val="24"/>
        </w:rPr>
      </w:pPr>
      <w:r>
        <w:rPr>
          <w:rFonts w:cs="Calibri"/>
          <w:szCs w:val="24"/>
        </w:rPr>
        <w:t xml:space="preserve">unpaid </w:t>
      </w:r>
      <w:r w:rsidR="004369D6" w:rsidRPr="00D3596E">
        <w:rPr>
          <w:rFonts w:cs="Calibri"/>
          <w:szCs w:val="24"/>
        </w:rPr>
        <w:t>carers</w:t>
      </w:r>
    </w:p>
    <w:p w14:paraId="02A50870" w14:textId="696BC8D5" w:rsidR="004369D6" w:rsidRDefault="004369D6" w:rsidP="008B50CB">
      <w:pPr>
        <w:numPr>
          <w:ilvl w:val="0"/>
          <w:numId w:val="19"/>
        </w:numPr>
        <w:spacing w:before="120"/>
        <w:ind w:left="1069"/>
        <w:jc w:val="both"/>
        <w:rPr>
          <w:rFonts w:cs="Calibri"/>
          <w:szCs w:val="24"/>
        </w:rPr>
      </w:pPr>
      <w:r w:rsidRPr="00D3596E">
        <w:rPr>
          <w:rFonts w:cs="Calibri"/>
          <w:szCs w:val="24"/>
        </w:rPr>
        <w:t>people without post-school qualifications</w:t>
      </w:r>
      <w:r w:rsidR="00832516">
        <w:rPr>
          <w:rFonts w:cs="Calibri"/>
          <w:szCs w:val="24"/>
        </w:rPr>
        <w:t>.</w:t>
      </w:r>
    </w:p>
    <w:p w14:paraId="6704862B" w14:textId="77777777" w:rsidR="00100091" w:rsidRDefault="00100091" w:rsidP="00100091">
      <w:pPr>
        <w:spacing w:before="120"/>
        <w:jc w:val="both"/>
        <w:rPr>
          <w:rFonts w:cs="Calibri"/>
          <w:szCs w:val="24"/>
        </w:rPr>
      </w:pPr>
    </w:p>
    <w:p w14:paraId="5EF9FE78" w14:textId="5768E55C" w:rsidR="00832516" w:rsidRPr="00EE3F7E" w:rsidRDefault="00832516" w:rsidP="00EA10C3">
      <w:pPr>
        <w:pStyle w:val="Heading3"/>
        <w:numPr>
          <w:ilvl w:val="2"/>
          <w:numId w:val="40"/>
        </w:numPr>
        <w:spacing w:before="0" w:after="0" w:line="240" w:lineRule="auto"/>
        <w:rPr>
          <w:sz w:val="26"/>
          <w:szCs w:val="26"/>
        </w:rPr>
      </w:pPr>
      <w:bookmarkStart w:id="45" w:name="_Hlk108089028"/>
      <w:r w:rsidRPr="00EE3F7E">
        <w:rPr>
          <w:sz w:val="26"/>
          <w:szCs w:val="26"/>
        </w:rPr>
        <w:t>Training and learning activities</w:t>
      </w:r>
    </w:p>
    <w:bookmarkEnd w:id="45"/>
    <w:p w14:paraId="01578011" w14:textId="77777777" w:rsidR="0095396E" w:rsidRPr="00681E86" w:rsidRDefault="0095396E" w:rsidP="005D200D">
      <w:pPr>
        <w:jc w:val="both"/>
        <w:rPr>
          <w:rFonts w:cs="Calibri"/>
          <w:color w:val="808080" w:themeColor="background1" w:themeShade="80"/>
          <w:szCs w:val="24"/>
        </w:rPr>
      </w:pPr>
    </w:p>
    <w:p w14:paraId="3EF833FC" w14:textId="23010C13" w:rsidR="00832516" w:rsidRPr="00832516" w:rsidRDefault="00832516" w:rsidP="00832516">
      <w:pPr>
        <w:jc w:val="both"/>
        <w:rPr>
          <w:rFonts w:cs="Calibri"/>
          <w:szCs w:val="24"/>
        </w:rPr>
      </w:pPr>
      <w:r w:rsidRPr="00832516">
        <w:rPr>
          <w:rFonts w:cs="Calibri"/>
          <w:szCs w:val="24"/>
        </w:rPr>
        <w:t xml:space="preserve">To be considered for funding, projects must be designed to deliver one, or more of the following types of training </w:t>
      </w:r>
      <w:r>
        <w:rPr>
          <w:rFonts w:cs="Calibri"/>
          <w:szCs w:val="24"/>
        </w:rPr>
        <w:t xml:space="preserve">and learning </w:t>
      </w:r>
      <w:r w:rsidRPr="00832516">
        <w:rPr>
          <w:rFonts w:cs="Calibri"/>
          <w:szCs w:val="24"/>
        </w:rPr>
        <w:t>activities</w:t>
      </w:r>
      <w:r w:rsidR="0042690F">
        <w:rPr>
          <w:rFonts w:cs="Calibri"/>
          <w:szCs w:val="24"/>
        </w:rPr>
        <w:t>.</w:t>
      </w:r>
    </w:p>
    <w:p w14:paraId="5A62DA82" w14:textId="77777777" w:rsidR="00832516" w:rsidRDefault="00832516" w:rsidP="005D200D">
      <w:pPr>
        <w:jc w:val="both"/>
        <w:rPr>
          <w:rFonts w:cs="Calibri"/>
          <w:color w:val="808080" w:themeColor="background1" w:themeShade="80"/>
          <w:szCs w:val="24"/>
        </w:rPr>
      </w:pPr>
    </w:p>
    <w:p w14:paraId="53164809" w14:textId="1B42E447" w:rsidR="00832516" w:rsidRPr="001167A1" w:rsidRDefault="00832516" w:rsidP="00EA10C3">
      <w:pPr>
        <w:pStyle w:val="Heading4"/>
        <w:numPr>
          <w:ilvl w:val="3"/>
          <w:numId w:val="21"/>
        </w:numPr>
        <w:spacing w:before="0" w:after="0" w:line="240" w:lineRule="auto"/>
        <w:rPr>
          <w:sz w:val="24"/>
          <w:szCs w:val="24"/>
        </w:rPr>
      </w:pPr>
      <w:r w:rsidRPr="001167A1">
        <w:rPr>
          <w:sz w:val="24"/>
          <w:szCs w:val="24"/>
        </w:rPr>
        <w:t xml:space="preserve">Accredited </w:t>
      </w:r>
      <w:r w:rsidR="0042690F" w:rsidRPr="001167A1">
        <w:rPr>
          <w:sz w:val="24"/>
          <w:szCs w:val="24"/>
        </w:rPr>
        <w:t>foundation skills units of competency</w:t>
      </w:r>
      <w:r w:rsidRPr="001167A1">
        <w:rPr>
          <w:sz w:val="24"/>
          <w:szCs w:val="24"/>
        </w:rPr>
        <w:t xml:space="preserve"> </w:t>
      </w:r>
    </w:p>
    <w:p w14:paraId="74BD3D67" w14:textId="77777777" w:rsidR="00100091" w:rsidRDefault="00100091" w:rsidP="00100091">
      <w:pPr>
        <w:widowControl w:val="0"/>
        <w:tabs>
          <w:tab w:val="left" w:pos="499"/>
          <w:tab w:val="left" w:pos="500"/>
        </w:tabs>
        <w:autoSpaceDE w:val="0"/>
        <w:autoSpaceDN w:val="0"/>
        <w:jc w:val="both"/>
      </w:pPr>
    </w:p>
    <w:p w14:paraId="76DE0463" w14:textId="3D4E823F" w:rsidR="0042690F" w:rsidRDefault="0042690F" w:rsidP="00100091">
      <w:pPr>
        <w:widowControl w:val="0"/>
        <w:tabs>
          <w:tab w:val="left" w:pos="499"/>
          <w:tab w:val="left" w:pos="500"/>
        </w:tabs>
        <w:autoSpaceDE w:val="0"/>
        <w:autoSpaceDN w:val="0"/>
        <w:jc w:val="both"/>
      </w:pPr>
      <w:r>
        <w:t xml:space="preserve">Accredited foundation skills units of competency </w:t>
      </w:r>
      <w:r w:rsidR="00AB0A1D">
        <w:t>refer</w:t>
      </w:r>
      <w:r>
        <w:t xml:space="preserve"> to the units of competency described in the current, nationally accredited Foundation Skills (FSK) Training Package (Release 2.0). This can be found at</w:t>
      </w:r>
      <w:r w:rsidRPr="0042690F">
        <w:t xml:space="preserve"> </w:t>
      </w:r>
      <w:hyperlink r:id="rId14" w:history="1">
        <w:r w:rsidRPr="0042690F">
          <w:rPr>
            <w:color w:val="0000FF"/>
            <w:u w:val="single"/>
          </w:rPr>
          <w:t>training.gov.au - FSK - Foundation Skills Training Package</w:t>
        </w:r>
      </w:hyperlink>
    </w:p>
    <w:p w14:paraId="15BE996D" w14:textId="77777777" w:rsidR="00100091" w:rsidRDefault="00100091" w:rsidP="00100091">
      <w:pPr>
        <w:widowControl w:val="0"/>
        <w:tabs>
          <w:tab w:val="left" w:pos="499"/>
          <w:tab w:val="left" w:pos="500"/>
        </w:tabs>
        <w:autoSpaceDE w:val="0"/>
        <w:autoSpaceDN w:val="0"/>
        <w:jc w:val="both"/>
      </w:pPr>
      <w:bookmarkStart w:id="46" w:name="_Hlk108076305"/>
    </w:p>
    <w:p w14:paraId="56BC4ED9" w14:textId="03E22553" w:rsidR="0042690F" w:rsidRDefault="00D553CE" w:rsidP="00100091">
      <w:pPr>
        <w:widowControl w:val="0"/>
        <w:tabs>
          <w:tab w:val="left" w:pos="499"/>
          <w:tab w:val="left" w:pos="500"/>
        </w:tabs>
        <w:autoSpaceDE w:val="0"/>
        <w:autoSpaceDN w:val="0"/>
        <w:jc w:val="both"/>
      </w:pPr>
      <w:r>
        <w:t xml:space="preserve">FSK Training Package (Release 2.0) units of competency </w:t>
      </w:r>
      <w:bookmarkEnd w:id="46"/>
      <w:r w:rsidR="00D11F93">
        <w:t xml:space="preserve">can only be delivered and assessed </w:t>
      </w:r>
      <w:r>
        <w:t>in the ACT</w:t>
      </w:r>
      <w:r w:rsidR="0042690F">
        <w:t xml:space="preserve"> </w:t>
      </w:r>
      <w:r w:rsidR="00D11F93">
        <w:t xml:space="preserve">by RTOs approved to do so by the Australian Skills Quality </w:t>
      </w:r>
      <w:r w:rsidR="00805E1D">
        <w:t>Authority</w:t>
      </w:r>
      <w:r w:rsidR="00D11F93">
        <w:t xml:space="preserve"> (ASQA). A list of RTOs </w:t>
      </w:r>
      <w:bookmarkStart w:id="47" w:name="_Hlk108076759"/>
      <w:r w:rsidR="00D11F93">
        <w:t xml:space="preserve">with FSK Training Package (Release 2.0) currently on their scope of registration for the ACT </w:t>
      </w:r>
      <w:bookmarkEnd w:id="47"/>
      <w:r w:rsidR="00D11F93">
        <w:t xml:space="preserve">can be found here: </w:t>
      </w:r>
      <w:hyperlink r:id="rId15" w:history="1">
        <w:r w:rsidR="00D11F93" w:rsidRPr="00D11F93">
          <w:rPr>
            <w:color w:val="0000FF"/>
            <w:u w:val="single"/>
          </w:rPr>
          <w:t>training.gov.au - Organisation / RTO search</w:t>
        </w:r>
      </w:hyperlink>
    </w:p>
    <w:p w14:paraId="6D0765DA" w14:textId="77777777" w:rsidR="00100091" w:rsidRDefault="00100091" w:rsidP="00100091">
      <w:pPr>
        <w:widowControl w:val="0"/>
        <w:tabs>
          <w:tab w:val="left" w:pos="499"/>
          <w:tab w:val="left" w:pos="500"/>
        </w:tabs>
        <w:autoSpaceDE w:val="0"/>
        <w:autoSpaceDN w:val="0"/>
        <w:jc w:val="both"/>
      </w:pPr>
    </w:p>
    <w:p w14:paraId="05169192" w14:textId="73F08411" w:rsidR="00C40A48" w:rsidRDefault="00C40A48" w:rsidP="00100091">
      <w:pPr>
        <w:widowControl w:val="0"/>
        <w:tabs>
          <w:tab w:val="left" w:pos="499"/>
          <w:tab w:val="left" w:pos="500"/>
        </w:tabs>
        <w:autoSpaceDE w:val="0"/>
        <w:autoSpaceDN w:val="0"/>
        <w:jc w:val="both"/>
      </w:pPr>
      <w:r>
        <w:t xml:space="preserve">To be approved by ASQA to deliver and assess the </w:t>
      </w:r>
      <w:r w:rsidRPr="00C40A48">
        <w:t>FSK Training Package (Release 2.0)</w:t>
      </w:r>
      <w:r>
        <w:t xml:space="preserve"> in the ACT, RTOs must have sufficient:</w:t>
      </w:r>
    </w:p>
    <w:p w14:paraId="77AF3587" w14:textId="77777777" w:rsidR="00C40A48" w:rsidRPr="00C40A48" w:rsidRDefault="00C40A48" w:rsidP="005C6CC9">
      <w:pPr>
        <w:pStyle w:val="ListParagraph"/>
        <w:numPr>
          <w:ilvl w:val="0"/>
          <w:numId w:val="18"/>
        </w:numPr>
        <w:spacing w:before="120" w:after="120"/>
        <w:ind w:hanging="357"/>
        <w:contextualSpacing w:val="0"/>
        <w:jc w:val="both"/>
        <w:rPr>
          <w:rFonts w:cs="Calibri"/>
          <w:szCs w:val="24"/>
        </w:rPr>
      </w:pPr>
      <w:r w:rsidRPr="00C40A48">
        <w:rPr>
          <w:rFonts w:cs="Calibri"/>
          <w:szCs w:val="24"/>
        </w:rPr>
        <w:t>trainers and assessors to deliver the training and assessment</w:t>
      </w:r>
    </w:p>
    <w:p w14:paraId="17A57F05" w14:textId="77777777" w:rsidR="00C40A48" w:rsidRPr="00C40A48" w:rsidRDefault="00C40A48" w:rsidP="005C6CC9">
      <w:pPr>
        <w:pStyle w:val="ListParagraph"/>
        <w:numPr>
          <w:ilvl w:val="0"/>
          <w:numId w:val="18"/>
        </w:numPr>
        <w:spacing w:before="120" w:after="120"/>
        <w:ind w:hanging="357"/>
        <w:contextualSpacing w:val="0"/>
        <w:jc w:val="both"/>
        <w:rPr>
          <w:rFonts w:cs="Calibri"/>
          <w:szCs w:val="24"/>
        </w:rPr>
      </w:pPr>
      <w:r w:rsidRPr="00C40A48">
        <w:rPr>
          <w:rFonts w:cs="Calibri"/>
          <w:szCs w:val="24"/>
        </w:rPr>
        <w:t>educational and support services to meet the needs of the learner cohort/s undertaking the training and assessment</w:t>
      </w:r>
    </w:p>
    <w:p w14:paraId="4306A9C6" w14:textId="62E148C8" w:rsidR="00C40A48" w:rsidRPr="00C40A48" w:rsidRDefault="00C40A48" w:rsidP="005C6CC9">
      <w:pPr>
        <w:pStyle w:val="ListParagraph"/>
        <w:numPr>
          <w:ilvl w:val="0"/>
          <w:numId w:val="18"/>
        </w:numPr>
        <w:spacing w:before="120" w:after="120"/>
        <w:ind w:hanging="357"/>
        <w:contextualSpacing w:val="0"/>
        <w:jc w:val="both"/>
        <w:rPr>
          <w:rFonts w:cs="Calibri"/>
          <w:szCs w:val="24"/>
        </w:rPr>
      </w:pPr>
      <w:r w:rsidRPr="00C40A48">
        <w:rPr>
          <w:rFonts w:cs="Calibri"/>
          <w:szCs w:val="24"/>
        </w:rPr>
        <w:t>learning resources to enable learners to meet the requirements for each unit of competency, which are accessible to the learner regardless of location or mode of delivery</w:t>
      </w:r>
    </w:p>
    <w:p w14:paraId="71ABEB4A" w14:textId="77777777" w:rsidR="00C40A48" w:rsidRPr="00C40A48" w:rsidRDefault="00C40A48" w:rsidP="005C6CC9">
      <w:pPr>
        <w:pStyle w:val="ListParagraph"/>
        <w:numPr>
          <w:ilvl w:val="0"/>
          <w:numId w:val="18"/>
        </w:numPr>
        <w:spacing w:before="120" w:after="120"/>
        <w:ind w:hanging="357"/>
        <w:contextualSpacing w:val="0"/>
        <w:jc w:val="both"/>
        <w:rPr>
          <w:rFonts w:cs="Calibri"/>
          <w:szCs w:val="24"/>
        </w:rPr>
      </w:pPr>
      <w:r w:rsidRPr="00C40A48">
        <w:rPr>
          <w:rFonts w:cs="Calibri"/>
          <w:szCs w:val="24"/>
        </w:rPr>
        <w:t>facilities, whether physical or virtual, and equipment to accommodate and support the number of learners undertaking the training and assessment.</w:t>
      </w:r>
    </w:p>
    <w:p w14:paraId="40382BC0" w14:textId="77777777" w:rsidR="00100091" w:rsidRDefault="00100091" w:rsidP="00100091">
      <w:pPr>
        <w:widowControl w:val="0"/>
        <w:tabs>
          <w:tab w:val="left" w:pos="499"/>
          <w:tab w:val="left" w:pos="500"/>
        </w:tabs>
        <w:autoSpaceDE w:val="0"/>
        <w:autoSpaceDN w:val="0"/>
        <w:jc w:val="both"/>
      </w:pPr>
    </w:p>
    <w:p w14:paraId="2CC10E7D" w14:textId="0A88E14E" w:rsidR="00346240" w:rsidRDefault="00346240" w:rsidP="00100091">
      <w:pPr>
        <w:widowControl w:val="0"/>
        <w:tabs>
          <w:tab w:val="left" w:pos="499"/>
          <w:tab w:val="left" w:pos="500"/>
        </w:tabs>
        <w:autoSpaceDE w:val="0"/>
        <w:autoSpaceDN w:val="0"/>
        <w:jc w:val="both"/>
        <w:rPr>
          <w:rFonts w:cs="Calibri"/>
          <w:szCs w:val="24"/>
        </w:rPr>
      </w:pPr>
      <w:r>
        <w:t>Any applicant who is not</w:t>
      </w:r>
      <w:r w:rsidR="00832516" w:rsidRPr="00832516">
        <w:t xml:space="preserve"> an RTO</w:t>
      </w:r>
      <w:r>
        <w:t xml:space="preserve"> with</w:t>
      </w:r>
      <w:r w:rsidR="00D553CE">
        <w:t xml:space="preserve"> the FSK Training Package (Release 2.0) on scope</w:t>
      </w:r>
      <w:r>
        <w:t xml:space="preserve">, may be considered for funding if they demonstrate </w:t>
      </w:r>
      <w:r>
        <w:rPr>
          <w:rFonts w:cs="Calibri"/>
          <w:szCs w:val="24"/>
        </w:rPr>
        <w:t>a</w:t>
      </w:r>
      <w:r w:rsidR="00832516" w:rsidRPr="00346240">
        <w:rPr>
          <w:rFonts w:cs="Calibri"/>
          <w:szCs w:val="24"/>
        </w:rPr>
        <w:t xml:space="preserve"> partnership with an RTO</w:t>
      </w:r>
      <w:r>
        <w:rPr>
          <w:rFonts w:cs="Calibri"/>
          <w:szCs w:val="24"/>
        </w:rPr>
        <w:t>:</w:t>
      </w:r>
    </w:p>
    <w:p w14:paraId="10C2A51C" w14:textId="2750021A" w:rsidR="00346240" w:rsidRDefault="00C40A48" w:rsidP="008B50CB">
      <w:pPr>
        <w:numPr>
          <w:ilvl w:val="0"/>
          <w:numId w:val="22"/>
        </w:numPr>
        <w:spacing w:before="120" w:after="120"/>
        <w:ind w:left="1066" w:hanging="357"/>
        <w:jc w:val="both"/>
        <w:rPr>
          <w:rFonts w:cs="Calibri"/>
          <w:szCs w:val="24"/>
        </w:rPr>
      </w:pPr>
      <w:r w:rsidRPr="00C40A48">
        <w:rPr>
          <w:rFonts w:cs="Calibri"/>
          <w:szCs w:val="24"/>
        </w:rPr>
        <w:t xml:space="preserve">with FSK Training Package (Release 2.0) currently on their scope for </w:t>
      </w:r>
      <w:r>
        <w:rPr>
          <w:rFonts w:cs="Calibri"/>
          <w:szCs w:val="24"/>
        </w:rPr>
        <w:t>delivery and assessment in the</w:t>
      </w:r>
      <w:r w:rsidRPr="00C40A48">
        <w:rPr>
          <w:rFonts w:cs="Calibri"/>
          <w:szCs w:val="24"/>
        </w:rPr>
        <w:t xml:space="preserve"> ACT</w:t>
      </w:r>
    </w:p>
    <w:p w14:paraId="436D67FA" w14:textId="0F1A9DF9" w:rsidR="00C40A48" w:rsidRDefault="00C40A48" w:rsidP="008B50CB">
      <w:pPr>
        <w:numPr>
          <w:ilvl w:val="0"/>
          <w:numId w:val="22"/>
        </w:numPr>
        <w:spacing w:before="120" w:after="120"/>
        <w:ind w:left="1066" w:hanging="357"/>
        <w:jc w:val="both"/>
        <w:rPr>
          <w:rFonts w:cs="Calibri"/>
          <w:szCs w:val="24"/>
        </w:rPr>
      </w:pPr>
      <w:r>
        <w:rPr>
          <w:rFonts w:cs="Calibri"/>
          <w:szCs w:val="24"/>
        </w:rPr>
        <w:t>who has provided a quote to the applicant for the delivery of training</w:t>
      </w:r>
      <w:r w:rsidR="007D7C20">
        <w:rPr>
          <w:rFonts w:cs="Calibri"/>
          <w:szCs w:val="24"/>
        </w:rPr>
        <w:t xml:space="preserve">, </w:t>
      </w:r>
      <w:r>
        <w:rPr>
          <w:rFonts w:cs="Calibri"/>
          <w:szCs w:val="24"/>
        </w:rPr>
        <w:t>assessment</w:t>
      </w:r>
      <w:r w:rsidR="007D7C20">
        <w:rPr>
          <w:rFonts w:cs="Calibri"/>
          <w:szCs w:val="24"/>
        </w:rPr>
        <w:t xml:space="preserve"> and certification</w:t>
      </w:r>
    </w:p>
    <w:p w14:paraId="18D66381" w14:textId="33A12CD9" w:rsidR="00832516" w:rsidRDefault="00805E1D" w:rsidP="008B50CB">
      <w:pPr>
        <w:numPr>
          <w:ilvl w:val="0"/>
          <w:numId w:val="22"/>
        </w:numPr>
        <w:spacing w:before="120" w:after="120"/>
        <w:ind w:left="1066" w:hanging="357"/>
        <w:jc w:val="both"/>
        <w:rPr>
          <w:rFonts w:cs="Calibri"/>
          <w:szCs w:val="24"/>
        </w:rPr>
      </w:pPr>
      <w:r>
        <w:rPr>
          <w:rFonts w:cs="Calibri"/>
          <w:szCs w:val="24"/>
        </w:rPr>
        <w:t>with a current</w:t>
      </w:r>
      <w:r w:rsidR="00832516" w:rsidRPr="00346240">
        <w:rPr>
          <w:rFonts w:cs="Calibri"/>
          <w:szCs w:val="24"/>
        </w:rPr>
        <w:t xml:space="preserve"> ACT Training Initiative Funding Agreement </w:t>
      </w:r>
      <w:r>
        <w:rPr>
          <w:rFonts w:cs="Calibri"/>
          <w:szCs w:val="24"/>
        </w:rPr>
        <w:t>with the ACT Government</w:t>
      </w:r>
    </w:p>
    <w:p w14:paraId="73B4045B" w14:textId="2CB05FBB" w:rsidR="00832516" w:rsidRDefault="0055740E" w:rsidP="008B50CB">
      <w:pPr>
        <w:numPr>
          <w:ilvl w:val="0"/>
          <w:numId w:val="22"/>
        </w:numPr>
        <w:spacing w:before="120"/>
        <w:ind w:left="1066" w:hanging="357"/>
        <w:jc w:val="both"/>
        <w:rPr>
          <w:rFonts w:cs="Calibri"/>
          <w:szCs w:val="24"/>
        </w:rPr>
      </w:pPr>
      <w:proofErr w:type="gramStart"/>
      <w:r>
        <w:rPr>
          <w:rFonts w:cs="Calibri"/>
          <w:szCs w:val="24"/>
        </w:rPr>
        <w:t>who</w:t>
      </w:r>
      <w:proofErr w:type="gramEnd"/>
      <w:r>
        <w:rPr>
          <w:rFonts w:cs="Calibri"/>
          <w:szCs w:val="24"/>
        </w:rPr>
        <w:t xml:space="preserve"> </w:t>
      </w:r>
      <w:r w:rsidR="00805E1D">
        <w:rPr>
          <w:rFonts w:cs="Calibri"/>
          <w:szCs w:val="24"/>
        </w:rPr>
        <w:t xml:space="preserve">has agreed in writing to </w:t>
      </w:r>
      <w:r w:rsidR="00832516" w:rsidRPr="00832516">
        <w:rPr>
          <w:rFonts w:cs="Calibri"/>
          <w:szCs w:val="24"/>
        </w:rPr>
        <w:t>issue statement</w:t>
      </w:r>
      <w:r w:rsidR="007D7C20" w:rsidRPr="001167A1">
        <w:rPr>
          <w:rFonts w:cs="Calibri"/>
          <w:szCs w:val="24"/>
        </w:rPr>
        <w:t>s</w:t>
      </w:r>
      <w:r w:rsidR="00832516" w:rsidRPr="00832516">
        <w:rPr>
          <w:rFonts w:cs="Calibri"/>
          <w:szCs w:val="24"/>
        </w:rPr>
        <w:t xml:space="preserve"> of attainment to </w:t>
      </w:r>
      <w:r w:rsidR="007D7C20" w:rsidRPr="001167A1">
        <w:rPr>
          <w:rFonts w:cs="Calibri"/>
          <w:szCs w:val="24"/>
        </w:rPr>
        <w:t xml:space="preserve">eligible </w:t>
      </w:r>
      <w:r w:rsidR="00832516" w:rsidRPr="00832516">
        <w:rPr>
          <w:rFonts w:cs="Calibri"/>
          <w:szCs w:val="24"/>
        </w:rPr>
        <w:t xml:space="preserve">participants and </w:t>
      </w:r>
      <w:r w:rsidR="00805E1D" w:rsidRPr="001167A1">
        <w:rPr>
          <w:rFonts w:cs="Calibri"/>
          <w:szCs w:val="24"/>
        </w:rPr>
        <w:t xml:space="preserve">be </w:t>
      </w:r>
      <w:r w:rsidR="00832516" w:rsidRPr="00832516">
        <w:rPr>
          <w:rFonts w:cs="Calibri"/>
          <w:szCs w:val="24"/>
        </w:rPr>
        <w:t>responsible for the training and assessment meeting the national registration requirements of ASQA.</w:t>
      </w:r>
    </w:p>
    <w:p w14:paraId="28613CBA" w14:textId="77777777" w:rsidR="00100091" w:rsidRPr="00832516" w:rsidRDefault="00100091" w:rsidP="00100091">
      <w:pPr>
        <w:spacing w:before="120"/>
        <w:jc w:val="both"/>
        <w:rPr>
          <w:rFonts w:cs="Calibri"/>
          <w:szCs w:val="24"/>
        </w:rPr>
      </w:pPr>
    </w:p>
    <w:p w14:paraId="33BF9FB1" w14:textId="07DA9D03" w:rsidR="00EE3F7E" w:rsidRPr="001167A1" w:rsidRDefault="00832516" w:rsidP="00EA10C3">
      <w:pPr>
        <w:pStyle w:val="Heading4"/>
        <w:numPr>
          <w:ilvl w:val="3"/>
          <w:numId w:val="41"/>
        </w:numPr>
        <w:spacing w:before="0" w:after="0" w:line="240" w:lineRule="auto"/>
        <w:rPr>
          <w:sz w:val="24"/>
          <w:szCs w:val="24"/>
        </w:rPr>
      </w:pPr>
      <w:r w:rsidRPr="00832516">
        <w:rPr>
          <w:sz w:val="24"/>
          <w:szCs w:val="24"/>
        </w:rPr>
        <w:t xml:space="preserve">Non-accredited </w:t>
      </w:r>
      <w:r w:rsidR="0042690F" w:rsidRPr="001167A1">
        <w:rPr>
          <w:sz w:val="24"/>
          <w:szCs w:val="24"/>
        </w:rPr>
        <w:t xml:space="preserve">foundation skills </w:t>
      </w:r>
      <w:r w:rsidR="007D7C20" w:rsidRPr="001167A1">
        <w:rPr>
          <w:sz w:val="24"/>
          <w:szCs w:val="24"/>
        </w:rPr>
        <w:t>modules</w:t>
      </w:r>
      <w:r w:rsidRPr="00832516">
        <w:rPr>
          <w:sz w:val="24"/>
          <w:szCs w:val="24"/>
        </w:rPr>
        <w:t xml:space="preserve"> </w:t>
      </w:r>
    </w:p>
    <w:p w14:paraId="1DB8F977" w14:textId="77777777" w:rsidR="00100091" w:rsidRDefault="00100091" w:rsidP="00100091">
      <w:pPr>
        <w:widowControl w:val="0"/>
        <w:tabs>
          <w:tab w:val="left" w:pos="499"/>
          <w:tab w:val="left" w:pos="500"/>
        </w:tabs>
        <w:autoSpaceDE w:val="0"/>
        <w:autoSpaceDN w:val="0"/>
      </w:pPr>
    </w:p>
    <w:p w14:paraId="4B8F2271" w14:textId="07E78DA5" w:rsidR="007D7C20" w:rsidRDefault="007D7C20" w:rsidP="00100091">
      <w:pPr>
        <w:widowControl w:val="0"/>
        <w:tabs>
          <w:tab w:val="left" w:pos="499"/>
          <w:tab w:val="left" w:pos="500"/>
        </w:tabs>
        <w:autoSpaceDE w:val="0"/>
        <w:autoSpaceDN w:val="0"/>
        <w:jc w:val="both"/>
      </w:pPr>
      <w:r>
        <w:t>N</w:t>
      </w:r>
      <w:r w:rsidR="00832516" w:rsidRPr="00832516">
        <w:t xml:space="preserve">on-accredited </w:t>
      </w:r>
      <w:r>
        <w:t xml:space="preserve">foundation skills modules refer to training and assessment activities designed to </w:t>
      </w:r>
      <w:r w:rsidR="00E8310D">
        <w:t>develop</w:t>
      </w:r>
      <w:r>
        <w:t xml:space="preserve"> </w:t>
      </w:r>
      <w:r w:rsidR="00100091">
        <w:t xml:space="preserve">the </w:t>
      </w:r>
      <w:r w:rsidR="00E8310D">
        <w:t>learning, reading, writing, oral communication, numeracy, and employabil</w:t>
      </w:r>
      <w:r w:rsidR="00EC783B">
        <w:t>it</w:t>
      </w:r>
      <w:r w:rsidR="00E8310D">
        <w:t>y skills</w:t>
      </w:r>
      <w:r w:rsidR="00100091">
        <w:t xml:space="preserve"> underpinning participation in VET and work</w:t>
      </w:r>
      <w:r w:rsidR="00E8310D">
        <w:t>.</w:t>
      </w:r>
    </w:p>
    <w:p w14:paraId="595BCFCF" w14:textId="77777777" w:rsidR="00100091" w:rsidRDefault="00100091" w:rsidP="00100091">
      <w:pPr>
        <w:widowControl w:val="0"/>
        <w:tabs>
          <w:tab w:val="left" w:pos="499"/>
          <w:tab w:val="left" w:pos="500"/>
        </w:tabs>
        <w:autoSpaceDE w:val="0"/>
        <w:autoSpaceDN w:val="0"/>
      </w:pPr>
    </w:p>
    <w:p w14:paraId="5F55D960" w14:textId="09BE01E8" w:rsidR="00952504" w:rsidRDefault="00952504" w:rsidP="00100091">
      <w:pPr>
        <w:widowControl w:val="0"/>
        <w:tabs>
          <w:tab w:val="left" w:pos="499"/>
          <w:tab w:val="left" w:pos="500"/>
        </w:tabs>
        <w:autoSpaceDE w:val="0"/>
        <w:autoSpaceDN w:val="0"/>
        <w:jc w:val="both"/>
      </w:pPr>
      <w:r>
        <w:t>Each proposed non-accredited foundation skills module may be considered for funding if it:</w:t>
      </w:r>
    </w:p>
    <w:p w14:paraId="047AFF66" w14:textId="4175302D" w:rsidR="001167A1" w:rsidRPr="001167A1" w:rsidRDefault="00EC783B" w:rsidP="008B50CB">
      <w:pPr>
        <w:numPr>
          <w:ilvl w:val="0"/>
          <w:numId w:val="23"/>
        </w:numPr>
        <w:spacing w:before="120" w:after="120"/>
        <w:ind w:left="1066" w:hanging="357"/>
        <w:jc w:val="both"/>
        <w:rPr>
          <w:rFonts w:cs="Calibri"/>
          <w:szCs w:val="24"/>
        </w:rPr>
      </w:pPr>
      <w:r>
        <w:rPr>
          <w:rFonts w:cs="Calibri"/>
          <w:szCs w:val="24"/>
        </w:rPr>
        <w:t xml:space="preserve">is </w:t>
      </w:r>
      <w:r w:rsidR="00952504" w:rsidRPr="001167A1">
        <w:rPr>
          <w:rFonts w:cs="Calibri"/>
          <w:szCs w:val="24"/>
        </w:rPr>
        <w:t>selected according to the learning and pathway needs of project participants</w:t>
      </w:r>
    </w:p>
    <w:p w14:paraId="2FDA5F3F" w14:textId="7675DF3B" w:rsidR="001167A1" w:rsidRPr="001167A1" w:rsidRDefault="001167A1" w:rsidP="008B50CB">
      <w:pPr>
        <w:numPr>
          <w:ilvl w:val="0"/>
          <w:numId w:val="23"/>
        </w:numPr>
        <w:spacing w:before="120"/>
        <w:ind w:left="1066" w:hanging="357"/>
        <w:jc w:val="both"/>
        <w:rPr>
          <w:rFonts w:cs="Calibri"/>
          <w:szCs w:val="24"/>
        </w:rPr>
      </w:pPr>
      <w:r w:rsidRPr="001167A1">
        <w:rPr>
          <w:rFonts w:cs="Calibri"/>
          <w:szCs w:val="24"/>
        </w:rPr>
        <w:t>maps to an outcome (a.k.a. element of competency) of an accredited FSK unit of competency</w:t>
      </w:r>
      <w:r w:rsidR="00100091">
        <w:rPr>
          <w:rFonts w:cs="Calibri"/>
          <w:szCs w:val="24"/>
        </w:rPr>
        <w:t>.</w:t>
      </w:r>
    </w:p>
    <w:p w14:paraId="389651AD" w14:textId="77777777" w:rsidR="00100091" w:rsidRDefault="00100091" w:rsidP="00100091">
      <w:pPr>
        <w:widowControl w:val="0"/>
        <w:tabs>
          <w:tab w:val="left" w:pos="499"/>
          <w:tab w:val="left" w:pos="500"/>
        </w:tabs>
        <w:autoSpaceDE w:val="0"/>
        <w:autoSpaceDN w:val="0"/>
        <w:jc w:val="both"/>
      </w:pPr>
    </w:p>
    <w:p w14:paraId="18105BBD" w14:textId="630A2515" w:rsidR="00952504" w:rsidRDefault="00952504" w:rsidP="00100091">
      <w:pPr>
        <w:widowControl w:val="0"/>
        <w:tabs>
          <w:tab w:val="left" w:pos="499"/>
          <w:tab w:val="left" w:pos="500"/>
        </w:tabs>
        <w:autoSpaceDE w:val="0"/>
        <w:autoSpaceDN w:val="0"/>
        <w:jc w:val="both"/>
      </w:pPr>
      <w:r w:rsidRPr="00952504">
        <w:t xml:space="preserve">Elements of competency describe the outcomes of the significant </w:t>
      </w:r>
      <w:r w:rsidR="00443648">
        <w:t>activities</w:t>
      </w:r>
      <w:r w:rsidRPr="00952504">
        <w:t xml:space="preserve"> and tasks that make up </w:t>
      </w:r>
      <w:r>
        <w:t>a unit of</w:t>
      </w:r>
      <w:r w:rsidRPr="00952504">
        <w:t xml:space="preserve"> competency. Elements describe demonstrable and assessable actions or outcomes</w:t>
      </w:r>
      <w:r>
        <w:t>.</w:t>
      </w:r>
      <w:r w:rsidRPr="00952504">
        <w:t xml:space="preserve"> </w:t>
      </w:r>
    </w:p>
    <w:p w14:paraId="31776276" w14:textId="77777777" w:rsidR="00100091" w:rsidRDefault="00100091" w:rsidP="00100091">
      <w:pPr>
        <w:widowControl w:val="0"/>
        <w:tabs>
          <w:tab w:val="left" w:pos="499"/>
          <w:tab w:val="left" w:pos="500"/>
        </w:tabs>
        <w:autoSpaceDE w:val="0"/>
        <w:autoSpaceDN w:val="0"/>
        <w:jc w:val="both"/>
      </w:pPr>
    </w:p>
    <w:p w14:paraId="1D98FB7F" w14:textId="5FB803D1" w:rsidR="000F4522" w:rsidRDefault="000F4522" w:rsidP="00100091">
      <w:pPr>
        <w:widowControl w:val="0"/>
        <w:tabs>
          <w:tab w:val="left" w:pos="499"/>
          <w:tab w:val="left" w:pos="500"/>
        </w:tabs>
        <w:autoSpaceDE w:val="0"/>
        <w:autoSpaceDN w:val="0"/>
        <w:jc w:val="both"/>
      </w:pPr>
      <w:r>
        <w:t xml:space="preserve">An example of </w:t>
      </w:r>
      <w:r w:rsidR="00A52DFD">
        <w:t xml:space="preserve">three </w:t>
      </w:r>
      <w:r>
        <w:t>module</w:t>
      </w:r>
      <w:r w:rsidR="00A52DFD">
        <w:t>s</w:t>
      </w:r>
      <w:r>
        <w:t xml:space="preserve"> that map to </w:t>
      </w:r>
      <w:r w:rsidR="00A52DFD">
        <w:t xml:space="preserve">three </w:t>
      </w:r>
      <w:r>
        <w:t>element</w:t>
      </w:r>
      <w:r w:rsidR="00A52DFD">
        <w:t>s</w:t>
      </w:r>
      <w:r>
        <w:t xml:space="preserve"> of competency is</w:t>
      </w:r>
      <w:r w:rsidR="00A52DFD">
        <w:t xml:space="preserve"> provided in the table below</w:t>
      </w:r>
      <w:r>
        <w:t>:</w:t>
      </w:r>
    </w:p>
    <w:p w14:paraId="0B232F57" w14:textId="77777777" w:rsidR="00A52DFD" w:rsidRDefault="00A52DFD" w:rsidP="00A52DFD">
      <w:pPr>
        <w:widowControl w:val="0"/>
        <w:tabs>
          <w:tab w:val="left" w:pos="499"/>
          <w:tab w:val="left" w:pos="500"/>
        </w:tabs>
        <w:autoSpaceDE w:val="0"/>
        <w:autoSpaceDN w:val="0"/>
        <w:spacing w:before="161"/>
      </w:pPr>
    </w:p>
    <w:tbl>
      <w:tblPr>
        <w:tblStyle w:val="TableGrid"/>
        <w:tblW w:w="0" w:type="auto"/>
        <w:tblInd w:w="709" w:type="dxa"/>
        <w:tblLook w:val="04A0" w:firstRow="1" w:lastRow="0" w:firstColumn="1" w:lastColumn="0" w:noHBand="0" w:noVBand="1"/>
      </w:tblPr>
      <w:tblGrid>
        <w:gridCol w:w="2453"/>
        <w:gridCol w:w="2949"/>
        <w:gridCol w:w="2949"/>
      </w:tblGrid>
      <w:tr w:rsidR="00603CD5" w:rsidRPr="007D71B3" w14:paraId="58FB2C3B" w14:textId="77777777" w:rsidTr="00A52DFD">
        <w:tc>
          <w:tcPr>
            <w:tcW w:w="0" w:type="auto"/>
            <w:shd w:val="clear" w:color="auto" w:fill="CBCBCB" w:themeFill="accent1" w:themeFillTint="40"/>
          </w:tcPr>
          <w:p w14:paraId="7E9046A6" w14:textId="127F8CF9"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rPr>
              <w:t>Unit of competency</w:t>
            </w:r>
          </w:p>
        </w:tc>
        <w:tc>
          <w:tcPr>
            <w:tcW w:w="0" w:type="auto"/>
            <w:shd w:val="clear" w:color="auto" w:fill="CBCBCB" w:themeFill="accent1" w:themeFillTint="40"/>
          </w:tcPr>
          <w:p w14:paraId="7FF34A3C" w14:textId="1ED81D4C"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rPr>
              <w:t>Elements</w:t>
            </w:r>
            <w:r w:rsidR="00100091" w:rsidRPr="007D71B3">
              <w:rPr>
                <w:rFonts w:cs="Calibri"/>
                <w:sz w:val="22"/>
                <w:szCs w:val="22"/>
              </w:rPr>
              <w:t xml:space="preserve"> of competency</w:t>
            </w:r>
          </w:p>
        </w:tc>
        <w:tc>
          <w:tcPr>
            <w:tcW w:w="0" w:type="auto"/>
            <w:shd w:val="clear" w:color="auto" w:fill="CBCBCB" w:themeFill="accent1" w:themeFillTint="40"/>
          </w:tcPr>
          <w:p w14:paraId="3373CA6C" w14:textId="2A9429D0"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rPr>
              <w:t>Module</w:t>
            </w:r>
          </w:p>
        </w:tc>
      </w:tr>
      <w:tr w:rsidR="00603CD5" w:rsidRPr="007D71B3" w14:paraId="6B457271" w14:textId="77777777" w:rsidTr="00603CD5">
        <w:tc>
          <w:tcPr>
            <w:tcW w:w="0" w:type="auto"/>
            <w:vMerge w:val="restart"/>
          </w:tcPr>
          <w:p w14:paraId="36DCCB3F" w14:textId="429553E3" w:rsidR="00603CD5" w:rsidRPr="007D71B3" w:rsidRDefault="00603CD5" w:rsidP="00817769">
            <w:pPr>
              <w:tabs>
                <w:tab w:val="left" w:pos="499"/>
                <w:tab w:val="left" w:pos="500"/>
              </w:tabs>
              <w:autoSpaceDE w:val="0"/>
              <w:autoSpaceDN w:val="0"/>
              <w:spacing w:before="60"/>
              <w:ind w:left="0"/>
              <w:rPr>
                <w:rFonts w:cs="Calibri"/>
                <w:sz w:val="22"/>
                <w:szCs w:val="22"/>
                <w:lang w:val="en-AU"/>
              </w:rPr>
            </w:pPr>
            <w:bookmarkStart w:id="48" w:name="_Hlk108088560"/>
            <w:r w:rsidRPr="007D71B3">
              <w:rPr>
                <w:rFonts w:cs="Calibri"/>
                <w:sz w:val="22"/>
                <w:szCs w:val="22"/>
                <w:lang w:val="en-AU"/>
              </w:rPr>
              <w:t>Participate in work placement</w:t>
            </w:r>
          </w:p>
        </w:tc>
        <w:tc>
          <w:tcPr>
            <w:tcW w:w="0" w:type="auto"/>
          </w:tcPr>
          <w:p w14:paraId="4F6DF45F" w14:textId="6C535FA1"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shd w:val="clear" w:color="auto" w:fill="FFFFFF"/>
              </w:rPr>
              <w:t>Plan to participate in work placement</w:t>
            </w:r>
          </w:p>
        </w:tc>
        <w:tc>
          <w:tcPr>
            <w:tcW w:w="0" w:type="auto"/>
          </w:tcPr>
          <w:p w14:paraId="4844BB1A" w14:textId="6707ABB5"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shd w:val="clear" w:color="auto" w:fill="FFFFFF"/>
              </w:rPr>
              <w:t>Plan to participate in work placement</w:t>
            </w:r>
          </w:p>
        </w:tc>
      </w:tr>
      <w:tr w:rsidR="00603CD5" w:rsidRPr="007D71B3" w14:paraId="12661790" w14:textId="77777777" w:rsidTr="00603CD5">
        <w:tc>
          <w:tcPr>
            <w:tcW w:w="0" w:type="auto"/>
            <w:vMerge/>
          </w:tcPr>
          <w:p w14:paraId="4110F030" w14:textId="77777777" w:rsidR="00603CD5" w:rsidRPr="007D71B3" w:rsidRDefault="00603CD5" w:rsidP="00817769">
            <w:pPr>
              <w:tabs>
                <w:tab w:val="left" w:pos="499"/>
                <w:tab w:val="left" w:pos="500"/>
              </w:tabs>
              <w:autoSpaceDE w:val="0"/>
              <w:autoSpaceDN w:val="0"/>
              <w:spacing w:before="60"/>
              <w:ind w:left="0"/>
              <w:rPr>
                <w:rFonts w:cs="Calibri"/>
                <w:b/>
                <w:bCs/>
                <w:sz w:val="22"/>
                <w:szCs w:val="22"/>
              </w:rPr>
            </w:pPr>
          </w:p>
        </w:tc>
        <w:tc>
          <w:tcPr>
            <w:tcW w:w="0" w:type="auto"/>
          </w:tcPr>
          <w:p w14:paraId="41DB3D60" w14:textId="10002576"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lang w:val="en-AU"/>
              </w:rPr>
              <w:t>Undertake work placement</w:t>
            </w:r>
          </w:p>
        </w:tc>
        <w:tc>
          <w:tcPr>
            <w:tcW w:w="0" w:type="auto"/>
          </w:tcPr>
          <w:p w14:paraId="12CE60D9" w14:textId="2C533C2F"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lang w:val="en-AU"/>
              </w:rPr>
              <w:t>Undertake work placement</w:t>
            </w:r>
          </w:p>
        </w:tc>
      </w:tr>
      <w:tr w:rsidR="00603CD5" w:rsidRPr="007D71B3" w14:paraId="112ED408" w14:textId="77777777" w:rsidTr="00603CD5">
        <w:tc>
          <w:tcPr>
            <w:tcW w:w="0" w:type="auto"/>
            <w:vMerge/>
          </w:tcPr>
          <w:p w14:paraId="7BF0FC5A" w14:textId="77777777" w:rsidR="00603CD5" w:rsidRPr="007D71B3" w:rsidRDefault="00603CD5" w:rsidP="00817769">
            <w:pPr>
              <w:tabs>
                <w:tab w:val="left" w:pos="499"/>
                <w:tab w:val="left" w:pos="500"/>
              </w:tabs>
              <w:autoSpaceDE w:val="0"/>
              <w:autoSpaceDN w:val="0"/>
              <w:spacing w:before="60"/>
              <w:ind w:left="0"/>
              <w:rPr>
                <w:rFonts w:cs="Calibri"/>
                <w:b/>
                <w:bCs/>
                <w:sz w:val="22"/>
                <w:szCs w:val="22"/>
              </w:rPr>
            </w:pPr>
          </w:p>
        </w:tc>
        <w:tc>
          <w:tcPr>
            <w:tcW w:w="0" w:type="auto"/>
          </w:tcPr>
          <w:p w14:paraId="670DF6B0" w14:textId="61A1858F"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shd w:val="clear" w:color="auto" w:fill="FFFFFF"/>
              </w:rPr>
              <w:t>Finalise and review participation</w:t>
            </w:r>
          </w:p>
        </w:tc>
        <w:tc>
          <w:tcPr>
            <w:tcW w:w="0" w:type="auto"/>
          </w:tcPr>
          <w:p w14:paraId="1DBDB0A8" w14:textId="1038B377" w:rsidR="00603CD5" w:rsidRPr="007D71B3" w:rsidRDefault="00603CD5" w:rsidP="00817769">
            <w:pPr>
              <w:tabs>
                <w:tab w:val="left" w:pos="499"/>
                <w:tab w:val="left" w:pos="500"/>
              </w:tabs>
              <w:autoSpaceDE w:val="0"/>
              <w:autoSpaceDN w:val="0"/>
              <w:spacing w:before="60"/>
              <w:ind w:left="0"/>
              <w:rPr>
                <w:rFonts w:cs="Calibri"/>
                <w:sz w:val="22"/>
                <w:szCs w:val="22"/>
              </w:rPr>
            </w:pPr>
            <w:r w:rsidRPr="007D71B3">
              <w:rPr>
                <w:rFonts w:cs="Calibri"/>
                <w:sz w:val="22"/>
                <w:szCs w:val="22"/>
                <w:shd w:val="clear" w:color="auto" w:fill="FFFFFF"/>
              </w:rPr>
              <w:t>Finalise and review participation</w:t>
            </w:r>
          </w:p>
        </w:tc>
      </w:tr>
    </w:tbl>
    <w:bookmarkEnd w:id="48"/>
    <w:p w14:paraId="02A48B5B" w14:textId="4B2FDFB3" w:rsidR="00C84D08" w:rsidRDefault="00C84D08" w:rsidP="00DA71B5">
      <w:pPr>
        <w:widowControl w:val="0"/>
        <w:tabs>
          <w:tab w:val="left" w:pos="499"/>
          <w:tab w:val="left" w:pos="500"/>
        </w:tabs>
        <w:autoSpaceDE w:val="0"/>
        <w:autoSpaceDN w:val="0"/>
        <w:spacing w:before="161"/>
        <w:jc w:val="both"/>
      </w:pPr>
      <w:r w:rsidRPr="00C84D08">
        <w:t xml:space="preserve">Units of competency in </w:t>
      </w:r>
      <w:r w:rsidR="00100091">
        <w:t xml:space="preserve">the </w:t>
      </w:r>
      <w:r w:rsidRPr="00C84D08">
        <w:t>FSK Training Package have been aligned to the ACSF from very basic skills at pre level 1 to high level skills at level 5. The ACSF provides a systematic approach to benchmarking, monitoring and reporting on core skills performance</w:t>
      </w:r>
      <w:r>
        <w:t>.</w:t>
      </w:r>
    </w:p>
    <w:p w14:paraId="053C06DA" w14:textId="77777777" w:rsidR="004B105C" w:rsidRDefault="004B105C" w:rsidP="004B105C">
      <w:pPr>
        <w:widowControl w:val="0"/>
        <w:tabs>
          <w:tab w:val="left" w:pos="499"/>
          <w:tab w:val="left" w:pos="500"/>
        </w:tabs>
        <w:autoSpaceDE w:val="0"/>
        <w:autoSpaceDN w:val="0"/>
        <w:jc w:val="both"/>
      </w:pPr>
    </w:p>
    <w:p w14:paraId="5D02BAF3" w14:textId="3A811629" w:rsidR="00764A32" w:rsidRPr="00764A32" w:rsidRDefault="00764A32" w:rsidP="004B105C">
      <w:pPr>
        <w:widowControl w:val="0"/>
        <w:tabs>
          <w:tab w:val="left" w:pos="499"/>
          <w:tab w:val="left" w:pos="500"/>
        </w:tabs>
        <w:autoSpaceDE w:val="0"/>
        <w:autoSpaceDN w:val="0"/>
        <w:jc w:val="both"/>
      </w:pPr>
      <w:r w:rsidRPr="00764A32">
        <w:t xml:space="preserve">More information on the ACSF can be found at </w:t>
      </w:r>
      <w:hyperlink r:id="rId16" w:history="1">
        <w:r w:rsidRPr="00764A32">
          <w:rPr>
            <w:rStyle w:val="Hyperlink"/>
          </w:rPr>
          <w:t>Australian Core Skills Framework - Department of Education, Skills and Employment, Australian Government (dese.gov.au)</w:t>
        </w:r>
      </w:hyperlink>
    </w:p>
    <w:p w14:paraId="71A4CB74" w14:textId="77777777" w:rsidR="004B105C" w:rsidRDefault="004B105C" w:rsidP="004B105C">
      <w:pPr>
        <w:widowControl w:val="0"/>
        <w:tabs>
          <w:tab w:val="left" w:pos="499"/>
          <w:tab w:val="left" w:pos="500"/>
        </w:tabs>
        <w:autoSpaceDE w:val="0"/>
        <w:autoSpaceDN w:val="0"/>
        <w:jc w:val="both"/>
      </w:pPr>
    </w:p>
    <w:p w14:paraId="7FF6A19C" w14:textId="625110BE" w:rsidR="00C84D08" w:rsidRDefault="00C84D08" w:rsidP="004B105C">
      <w:pPr>
        <w:widowControl w:val="0"/>
        <w:tabs>
          <w:tab w:val="left" w:pos="499"/>
          <w:tab w:val="left" w:pos="500"/>
        </w:tabs>
        <w:autoSpaceDE w:val="0"/>
        <w:autoSpaceDN w:val="0"/>
        <w:jc w:val="both"/>
      </w:pPr>
      <w:r w:rsidRPr="00C84D08">
        <w:t xml:space="preserve">The intention of </w:t>
      </w:r>
      <w:r w:rsidR="00443648">
        <w:t>requiring</w:t>
      </w:r>
      <w:r w:rsidRPr="00C84D08">
        <w:t xml:space="preserve"> non-accredited foundation skills training </w:t>
      </w:r>
      <w:r w:rsidR="00443648">
        <w:t xml:space="preserve">to </w:t>
      </w:r>
      <w:r w:rsidRPr="00C84D08">
        <w:t>us</w:t>
      </w:r>
      <w:r w:rsidR="00443648">
        <w:t>e</w:t>
      </w:r>
      <w:r w:rsidRPr="00C84D08">
        <w:t xml:space="preserve"> the same framework as the FSK Training Package is to ensure projects deliver high quality, outcomes-focussed learning and assessment activities.</w:t>
      </w:r>
    </w:p>
    <w:p w14:paraId="3F68B3B6" w14:textId="77777777" w:rsidR="004B105C" w:rsidRDefault="004B105C" w:rsidP="004B105C">
      <w:pPr>
        <w:widowControl w:val="0"/>
        <w:tabs>
          <w:tab w:val="left" w:pos="499"/>
          <w:tab w:val="left" w:pos="500"/>
        </w:tabs>
        <w:autoSpaceDE w:val="0"/>
        <w:autoSpaceDN w:val="0"/>
        <w:jc w:val="both"/>
      </w:pPr>
    </w:p>
    <w:p w14:paraId="5BA1A5E7" w14:textId="595802A4" w:rsidR="000B0BCE" w:rsidRDefault="000B0BCE" w:rsidP="004B105C">
      <w:pPr>
        <w:widowControl w:val="0"/>
        <w:tabs>
          <w:tab w:val="left" w:pos="499"/>
          <w:tab w:val="left" w:pos="500"/>
        </w:tabs>
        <w:autoSpaceDE w:val="0"/>
        <w:autoSpaceDN w:val="0"/>
        <w:jc w:val="both"/>
      </w:pPr>
      <w:r>
        <w:t>Projects</w:t>
      </w:r>
      <w:r w:rsidRPr="000B0BCE">
        <w:t xml:space="preserve"> may contextualise </w:t>
      </w:r>
      <w:r>
        <w:t>modules</w:t>
      </w:r>
      <w:r w:rsidRPr="000B0BCE">
        <w:t xml:space="preserve"> to reflect local skill needs. Contextualisation could involve additions or amendments to the </w:t>
      </w:r>
      <w:r>
        <w:t>module</w:t>
      </w:r>
      <w:r w:rsidRPr="000B0BCE">
        <w:t xml:space="preserve"> to suit delivery methods, learner profiles, </w:t>
      </w:r>
      <w:r>
        <w:t>and/</w:t>
      </w:r>
      <w:r w:rsidRPr="000B0BCE">
        <w:t xml:space="preserve">or </w:t>
      </w:r>
      <w:r>
        <w:t>job or work placement</w:t>
      </w:r>
      <w:r w:rsidRPr="000B0BCE">
        <w:t xml:space="preserve"> requirements. Any contextualisation must ensure the integrity of the outcome of the </w:t>
      </w:r>
      <w:r>
        <w:t>module</w:t>
      </w:r>
      <w:r w:rsidRPr="000B0BCE">
        <w:t xml:space="preserve"> is maintained.</w:t>
      </w:r>
    </w:p>
    <w:p w14:paraId="206A362E" w14:textId="77777777" w:rsidR="004B105C" w:rsidRDefault="004B105C" w:rsidP="004B105C">
      <w:pPr>
        <w:widowControl w:val="0"/>
        <w:tabs>
          <w:tab w:val="left" w:pos="499"/>
          <w:tab w:val="left" w:pos="500"/>
        </w:tabs>
        <w:autoSpaceDE w:val="0"/>
        <w:autoSpaceDN w:val="0"/>
        <w:jc w:val="both"/>
      </w:pPr>
    </w:p>
    <w:p w14:paraId="2BD1F784" w14:textId="5CB21B73" w:rsidR="00A52DFD" w:rsidRDefault="00A52DFD" w:rsidP="00EA10C3">
      <w:pPr>
        <w:widowControl w:val="0"/>
        <w:numPr>
          <w:ilvl w:val="2"/>
          <w:numId w:val="42"/>
        </w:numPr>
        <w:tabs>
          <w:tab w:val="left" w:pos="497"/>
          <w:tab w:val="left" w:pos="498"/>
        </w:tabs>
        <w:autoSpaceDE w:val="0"/>
        <w:autoSpaceDN w:val="0"/>
        <w:rPr>
          <w:b/>
          <w:sz w:val="26"/>
          <w:szCs w:val="26"/>
        </w:rPr>
      </w:pPr>
      <w:bookmarkStart w:id="49" w:name="_Hlk108151372"/>
      <w:r w:rsidRPr="00A52DFD">
        <w:rPr>
          <w:b/>
          <w:sz w:val="26"/>
          <w:szCs w:val="26"/>
        </w:rPr>
        <w:t xml:space="preserve">Wrap-around support services </w:t>
      </w:r>
    </w:p>
    <w:bookmarkEnd w:id="49"/>
    <w:p w14:paraId="0BC6B020" w14:textId="77777777" w:rsidR="004B105C" w:rsidRDefault="004B105C" w:rsidP="004B105C">
      <w:pPr>
        <w:widowControl w:val="0"/>
        <w:tabs>
          <w:tab w:val="left" w:pos="497"/>
          <w:tab w:val="left" w:pos="498"/>
        </w:tabs>
        <w:autoSpaceDE w:val="0"/>
        <w:autoSpaceDN w:val="0"/>
        <w:jc w:val="both"/>
      </w:pPr>
    </w:p>
    <w:p w14:paraId="5D97770B" w14:textId="010083A3" w:rsidR="002F5D5D" w:rsidRDefault="002F5D5D" w:rsidP="004B105C">
      <w:pPr>
        <w:widowControl w:val="0"/>
        <w:tabs>
          <w:tab w:val="left" w:pos="497"/>
          <w:tab w:val="left" w:pos="498"/>
        </w:tabs>
        <w:autoSpaceDE w:val="0"/>
        <w:autoSpaceDN w:val="0"/>
        <w:jc w:val="both"/>
      </w:pPr>
      <w:r>
        <w:t>Wrap-around support services include:</w:t>
      </w:r>
    </w:p>
    <w:p w14:paraId="141A991A" w14:textId="6E24BE4D" w:rsidR="00DE3D83" w:rsidRPr="00DE3D83" w:rsidRDefault="002F5D5D" w:rsidP="005C6CC9">
      <w:pPr>
        <w:pStyle w:val="ListParagraph"/>
        <w:numPr>
          <w:ilvl w:val="0"/>
          <w:numId w:val="18"/>
        </w:numPr>
        <w:spacing w:before="120" w:after="120"/>
        <w:ind w:hanging="357"/>
        <w:contextualSpacing w:val="0"/>
        <w:jc w:val="both"/>
        <w:rPr>
          <w:rFonts w:cs="Calibri"/>
          <w:szCs w:val="24"/>
        </w:rPr>
      </w:pPr>
      <w:r w:rsidRPr="00DE3D83">
        <w:rPr>
          <w:rFonts w:cs="Calibri"/>
          <w:szCs w:val="24"/>
        </w:rPr>
        <w:t xml:space="preserve">tailoring </w:t>
      </w:r>
      <w:r w:rsidR="00DE3D83" w:rsidRPr="00DE3D83">
        <w:rPr>
          <w:rFonts w:cs="Calibri"/>
          <w:szCs w:val="24"/>
        </w:rPr>
        <w:t xml:space="preserve">of </w:t>
      </w:r>
      <w:r w:rsidRPr="00DE3D83">
        <w:rPr>
          <w:rFonts w:cs="Calibri"/>
          <w:szCs w:val="24"/>
        </w:rPr>
        <w:t xml:space="preserve">training </w:t>
      </w:r>
      <w:r w:rsidR="005519E7">
        <w:rPr>
          <w:rFonts w:cs="Calibri"/>
          <w:szCs w:val="24"/>
        </w:rPr>
        <w:t xml:space="preserve">activities </w:t>
      </w:r>
      <w:r w:rsidRPr="00DE3D83">
        <w:rPr>
          <w:rFonts w:cs="Calibri"/>
          <w:szCs w:val="24"/>
        </w:rPr>
        <w:t>to</w:t>
      </w:r>
      <w:r w:rsidR="005519E7" w:rsidRPr="005519E7">
        <w:rPr>
          <w:rFonts w:cs="Calibri"/>
          <w:szCs w:val="24"/>
        </w:rPr>
        <w:t xml:space="preserve"> meet the learning needs of individuals</w:t>
      </w:r>
    </w:p>
    <w:p w14:paraId="55909B4A" w14:textId="189D2D68" w:rsidR="00DE3D83" w:rsidRDefault="00DE3D83" w:rsidP="005C6CC9">
      <w:pPr>
        <w:pStyle w:val="ListParagraph"/>
        <w:numPr>
          <w:ilvl w:val="0"/>
          <w:numId w:val="18"/>
        </w:numPr>
        <w:spacing w:before="120" w:after="120"/>
        <w:ind w:hanging="357"/>
        <w:contextualSpacing w:val="0"/>
        <w:jc w:val="both"/>
        <w:rPr>
          <w:rFonts w:cs="Calibri"/>
          <w:szCs w:val="24"/>
        </w:rPr>
      </w:pPr>
      <w:r w:rsidRPr="00DE3D83">
        <w:rPr>
          <w:rFonts w:cs="Calibri"/>
          <w:szCs w:val="24"/>
        </w:rPr>
        <w:t>modified equipment for participants with special needs</w:t>
      </w:r>
    </w:p>
    <w:p w14:paraId="4A30540E" w14:textId="12A56F82" w:rsidR="002F5D5D" w:rsidRDefault="00DE3D83" w:rsidP="005C6CC9">
      <w:pPr>
        <w:pStyle w:val="ListParagraph"/>
        <w:numPr>
          <w:ilvl w:val="0"/>
          <w:numId w:val="18"/>
        </w:numPr>
        <w:spacing w:before="120" w:after="120"/>
        <w:ind w:hanging="357"/>
        <w:contextualSpacing w:val="0"/>
        <w:jc w:val="both"/>
        <w:rPr>
          <w:rFonts w:cs="Calibri"/>
          <w:szCs w:val="24"/>
        </w:rPr>
      </w:pPr>
      <w:r w:rsidRPr="00DE3D83">
        <w:rPr>
          <w:rFonts w:cs="Calibri"/>
          <w:szCs w:val="24"/>
        </w:rPr>
        <w:t>physical resources</w:t>
      </w:r>
      <w:r w:rsidR="005519E7">
        <w:rPr>
          <w:rFonts w:cs="Calibri"/>
          <w:szCs w:val="24"/>
        </w:rPr>
        <w:t>, food</w:t>
      </w:r>
      <w:r w:rsidRPr="00DE3D83">
        <w:rPr>
          <w:rFonts w:cs="Calibri"/>
          <w:szCs w:val="24"/>
        </w:rPr>
        <w:t xml:space="preserve"> </w:t>
      </w:r>
      <w:r w:rsidR="00C6216F">
        <w:rPr>
          <w:rFonts w:cs="Calibri"/>
          <w:szCs w:val="24"/>
        </w:rPr>
        <w:t xml:space="preserve">and transport </w:t>
      </w:r>
      <w:r w:rsidRPr="00DE3D83">
        <w:rPr>
          <w:rFonts w:cs="Calibri"/>
          <w:szCs w:val="24"/>
        </w:rPr>
        <w:t>to support participation</w:t>
      </w:r>
    </w:p>
    <w:p w14:paraId="6FB3987A" w14:textId="395B31E6" w:rsidR="005519E7" w:rsidRDefault="005519E7" w:rsidP="005C6CC9">
      <w:pPr>
        <w:pStyle w:val="ListParagraph"/>
        <w:numPr>
          <w:ilvl w:val="0"/>
          <w:numId w:val="18"/>
        </w:numPr>
        <w:spacing w:before="120" w:after="120"/>
        <w:ind w:hanging="357"/>
        <w:contextualSpacing w:val="0"/>
        <w:jc w:val="both"/>
        <w:rPr>
          <w:rFonts w:cs="Calibri"/>
          <w:szCs w:val="24"/>
        </w:rPr>
      </w:pPr>
      <w:r>
        <w:rPr>
          <w:rFonts w:cs="Calibri"/>
          <w:szCs w:val="24"/>
        </w:rPr>
        <w:t>childcare</w:t>
      </w:r>
      <w:r w:rsidR="0058388E">
        <w:rPr>
          <w:rFonts w:cs="Calibri"/>
          <w:szCs w:val="24"/>
        </w:rPr>
        <w:t xml:space="preserve"> to support participation</w:t>
      </w:r>
    </w:p>
    <w:p w14:paraId="7A961B65" w14:textId="0AE656FD" w:rsidR="0058388E" w:rsidRDefault="0058388E" w:rsidP="005C6CC9">
      <w:pPr>
        <w:pStyle w:val="ListParagraph"/>
        <w:numPr>
          <w:ilvl w:val="0"/>
          <w:numId w:val="18"/>
        </w:numPr>
        <w:spacing w:before="120" w:after="120"/>
        <w:ind w:hanging="357"/>
        <w:contextualSpacing w:val="0"/>
        <w:jc w:val="both"/>
        <w:rPr>
          <w:rFonts w:cs="Calibri"/>
          <w:szCs w:val="24"/>
        </w:rPr>
      </w:pPr>
      <w:r>
        <w:rPr>
          <w:rFonts w:cs="Calibri"/>
          <w:szCs w:val="24"/>
        </w:rPr>
        <w:t>adjustments to address constraints related to health, or family and work commitments</w:t>
      </w:r>
    </w:p>
    <w:p w14:paraId="5F4E8D90" w14:textId="77777777" w:rsidR="0058388E" w:rsidRPr="0058388E" w:rsidRDefault="0058388E" w:rsidP="005C6CC9">
      <w:pPr>
        <w:pStyle w:val="ListParagraph"/>
        <w:numPr>
          <w:ilvl w:val="0"/>
          <w:numId w:val="18"/>
        </w:numPr>
        <w:spacing w:before="120" w:after="120"/>
        <w:ind w:hanging="357"/>
        <w:contextualSpacing w:val="0"/>
        <w:jc w:val="both"/>
        <w:rPr>
          <w:rFonts w:cs="Calibri"/>
          <w:szCs w:val="24"/>
        </w:rPr>
      </w:pPr>
      <w:r w:rsidRPr="0058388E">
        <w:rPr>
          <w:rFonts w:cs="Calibri"/>
          <w:szCs w:val="24"/>
        </w:rPr>
        <w:t>counselling and mentoring to support participation and transitions</w:t>
      </w:r>
    </w:p>
    <w:p w14:paraId="6A329A5B" w14:textId="32B205A8" w:rsidR="00DE3D83" w:rsidRPr="00DE3D83" w:rsidRDefault="00DE3D83" w:rsidP="005C6CC9">
      <w:pPr>
        <w:pStyle w:val="ListParagraph"/>
        <w:numPr>
          <w:ilvl w:val="0"/>
          <w:numId w:val="18"/>
        </w:numPr>
        <w:spacing w:before="120" w:after="120"/>
        <w:ind w:hanging="357"/>
        <w:contextualSpacing w:val="0"/>
        <w:jc w:val="both"/>
        <w:rPr>
          <w:rFonts w:cs="Calibri"/>
          <w:szCs w:val="24"/>
        </w:rPr>
      </w:pPr>
      <w:r w:rsidRPr="00DE3D83">
        <w:rPr>
          <w:rFonts w:cs="Calibri"/>
          <w:szCs w:val="24"/>
        </w:rPr>
        <w:t>modified assessment processes and techniques</w:t>
      </w:r>
      <w:r w:rsidR="005A1074">
        <w:rPr>
          <w:rFonts w:cs="Calibri"/>
          <w:szCs w:val="24"/>
        </w:rPr>
        <w:t>:</w:t>
      </w:r>
    </w:p>
    <w:p w14:paraId="180F99F8" w14:textId="29927DF6" w:rsidR="00DE3D83" w:rsidRPr="00DE3D83" w:rsidRDefault="00DE3D83" w:rsidP="008B50CB">
      <w:pPr>
        <w:numPr>
          <w:ilvl w:val="1"/>
          <w:numId w:val="33"/>
        </w:numPr>
        <w:spacing w:before="120" w:after="120"/>
        <w:jc w:val="both"/>
        <w:rPr>
          <w:rFonts w:cs="Calibri"/>
          <w:szCs w:val="24"/>
        </w:rPr>
      </w:pPr>
      <w:r w:rsidRPr="00DE3D83">
        <w:rPr>
          <w:rFonts w:cs="Calibri"/>
          <w:szCs w:val="24"/>
        </w:rPr>
        <w:t>for distance-based learners</w:t>
      </w:r>
    </w:p>
    <w:p w14:paraId="62B16493" w14:textId="5CE51A09" w:rsidR="00DE3D83" w:rsidRPr="00DE3D83" w:rsidRDefault="00DE3D83" w:rsidP="008B50CB">
      <w:pPr>
        <w:numPr>
          <w:ilvl w:val="1"/>
          <w:numId w:val="33"/>
        </w:numPr>
        <w:spacing w:before="120" w:after="120"/>
        <w:jc w:val="both"/>
        <w:rPr>
          <w:rFonts w:cs="Calibri"/>
          <w:szCs w:val="24"/>
        </w:rPr>
      </w:pPr>
      <w:r w:rsidRPr="00DE3D83">
        <w:rPr>
          <w:rFonts w:cs="Calibri"/>
          <w:szCs w:val="24"/>
        </w:rPr>
        <w:t xml:space="preserve">to be culturally appropriate and suitable to the communication skill level, language, literacy and numeracy capacity of the </w:t>
      </w:r>
      <w:r w:rsidR="00C6216F">
        <w:rPr>
          <w:rFonts w:cs="Calibri"/>
          <w:szCs w:val="24"/>
        </w:rPr>
        <w:t>participant</w:t>
      </w:r>
    </w:p>
    <w:p w14:paraId="304CEFF8" w14:textId="04959DE3" w:rsidR="00DE3D83" w:rsidRPr="00DE3D83" w:rsidRDefault="00DE3D83" w:rsidP="008B50CB">
      <w:pPr>
        <w:numPr>
          <w:ilvl w:val="1"/>
          <w:numId w:val="33"/>
        </w:numPr>
        <w:spacing w:before="120"/>
        <w:jc w:val="both"/>
        <w:rPr>
          <w:rFonts w:cs="Calibri"/>
          <w:szCs w:val="24"/>
        </w:rPr>
      </w:pPr>
      <w:r w:rsidRPr="00DE3D83">
        <w:rPr>
          <w:rFonts w:cs="Calibri"/>
          <w:szCs w:val="24"/>
        </w:rPr>
        <w:t>for the work the participant is preparing for or performing.</w:t>
      </w:r>
    </w:p>
    <w:p w14:paraId="101E1F7E" w14:textId="77777777" w:rsidR="004B105C" w:rsidRDefault="004B105C" w:rsidP="004B105C">
      <w:pPr>
        <w:pStyle w:val="BodyText"/>
        <w:ind w:right="215"/>
      </w:pPr>
    </w:p>
    <w:p w14:paraId="1EF77CF1" w14:textId="7FB64FBE" w:rsidR="0058388E" w:rsidRDefault="00C6216F" w:rsidP="004B105C">
      <w:pPr>
        <w:pStyle w:val="BodyText"/>
        <w:ind w:right="215"/>
        <w:jc w:val="both"/>
      </w:pPr>
      <w:r>
        <w:t>A range of w</w:t>
      </w:r>
      <w:r w:rsidR="00DE3D83">
        <w:t xml:space="preserve">rap-around support services </w:t>
      </w:r>
      <w:r>
        <w:t>may</w:t>
      </w:r>
      <w:r w:rsidR="00DE3D83">
        <w:t xml:space="preserve"> be considered for funding where </w:t>
      </w:r>
      <w:r>
        <w:t>the applicant</w:t>
      </w:r>
      <w:r w:rsidR="00DE3D83">
        <w:t xml:space="preserve"> demonstrate</w:t>
      </w:r>
      <w:r>
        <w:t>s</w:t>
      </w:r>
      <w:r w:rsidR="00DE3D83">
        <w:t xml:space="preserve"> they are</w:t>
      </w:r>
      <w:r w:rsidR="0058388E">
        <w:t>:</w:t>
      </w:r>
    </w:p>
    <w:p w14:paraId="0F06223D" w14:textId="567DAC56" w:rsidR="00DE3D83" w:rsidRDefault="00DE3D83" w:rsidP="008B50CB">
      <w:pPr>
        <w:pStyle w:val="BodyText"/>
        <w:numPr>
          <w:ilvl w:val="0"/>
          <w:numId w:val="28"/>
        </w:numPr>
        <w:spacing w:before="120" w:after="120"/>
        <w:ind w:left="1066" w:right="215" w:hanging="357"/>
        <w:jc w:val="both"/>
      </w:pPr>
      <w:r>
        <w:t xml:space="preserve">relevant to identified learner needs, barriers and/or pathway </w:t>
      </w:r>
      <w:r w:rsidR="00C6216F">
        <w:t>intentions</w:t>
      </w:r>
    </w:p>
    <w:p w14:paraId="2E49539B" w14:textId="3BBFBE54" w:rsidR="0058388E" w:rsidRDefault="0058388E" w:rsidP="008B50CB">
      <w:pPr>
        <w:pStyle w:val="BodyText"/>
        <w:numPr>
          <w:ilvl w:val="0"/>
          <w:numId w:val="28"/>
        </w:numPr>
        <w:spacing w:before="120" w:after="120"/>
        <w:ind w:left="1066" w:right="215" w:hanging="357"/>
        <w:jc w:val="both"/>
      </w:pPr>
      <w:r w:rsidRPr="0058388E">
        <w:t>not available elsewhere</w:t>
      </w:r>
    </w:p>
    <w:p w14:paraId="45F561F9" w14:textId="7362317E" w:rsidR="0058388E" w:rsidRDefault="0058388E" w:rsidP="008B50CB">
      <w:pPr>
        <w:pStyle w:val="BodyText"/>
        <w:numPr>
          <w:ilvl w:val="0"/>
          <w:numId w:val="28"/>
        </w:numPr>
        <w:spacing w:before="120"/>
        <w:ind w:left="1066" w:right="215" w:hanging="357"/>
        <w:jc w:val="both"/>
      </w:pPr>
      <w:r>
        <w:t xml:space="preserve">necessary and reasonable </w:t>
      </w:r>
      <w:r w:rsidRPr="0058388E">
        <w:t>to allow individuals to have equal access to training and assessment.</w:t>
      </w:r>
    </w:p>
    <w:p w14:paraId="219D2258" w14:textId="77777777" w:rsidR="00315766" w:rsidRPr="00681E86" w:rsidRDefault="00315766" w:rsidP="00315766">
      <w:pPr>
        <w:jc w:val="both"/>
        <w:rPr>
          <w:rFonts w:cs="Calibri"/>
          <w:szCs w:val="24"/>
        </w:rPr>
      </w:pPr>
    </w:p>
    <w:p w14:paraId="02295B7F" w14:textId="451DA9DA" w:rsidR="000F653A" w:rsidRPr="00681E86" w:rsidRDefault="007D359B" w:rsidP="00E93854">
      <w:pPr>
        <w:pStyle w:val="Heading2"/>
        <w:spacing w:before="0" w:after="0" w:line="240" w:lineRule="auto"/>
        <w:rPr>
          <w:rFonts w:cs="Calibri"/>
        </w:rPr>
      </w:pPr>
      <w:bookmarkStart w:id="50" w:name="_Toc109659075"/>
      <w:r w:rsidRPr="00681E86">
        <w:rPr>
          <w:rFonts w:cs="Calibri"/>
        </w:rPr>
        <w:t>5.5</w:t>
      </w:r>
      <w:r w:rsidRPr="00681E86">
        <w:rPr>
          <w:rFonts w:cs="Calibri"/>
        </w:rPr>
        <w:tab/>
      </w:r>
      <w:r w:rsidR="000F653A" w:rsidRPr="00681E86">
        <w:rPr>
          <w:rFonts w:cs="Calibri"/>
        </w:rPr>
        <w:t xml:space="preserve">What will not be considered for </w:t>
      </w:r>
      <w:r w:rsidR="00B37E87" w:rsidRPr="00681E86">
        <w:rPr>
          <w:rFonts w:cs="Calibri"/>
        </w:rPr>
        <w:t>f</w:t>
      </w:r>
      <w:r w:rsidR="000F653A" w:rsidRPr="00681E86">
        <w:rPr>
          <w:rFonts w:cs="Calibri"/>
        </w:rPr>
        <w:t>unding</w:t>
      </w:r>
      <w:bookmarkStart w:id="51" w:name="_Hlk15554337"/>
      <w:bookmarkEnd w:id="50"/>
    </w:p>
    <w:bookmarkEnd w:id="51"/>
    <w:p w14:paraId="4EF263F7" w14:textId="2CB6A6C3" w:rsidR="00220A8E" w:rsidRPr="00681E86" w:rsidRDefault="00220A8E" w:rsidP="00220A8E">
      <w:pPr>
        <w:ind w:left="1135"/>
        <w:jc w:val="both"/>
        <w:rPr>
          <w:rFonts w:cs="Calibri"/>
          <w:szCs w:val="24"/>
        </w:rPr>
      </w:pPr>
    </w:p>
    <w:p w14:paraId="2747BAE6" w14:textId="6A8E69B3" w:rsidR="0095396E" w:rsidRDefault="00DA71B5" w:rsidP="0095396E">
      <w:pPr>
        <w:jc w:val="both"/>
        <w:rPr>
          <w:rFonts w:cs="Calibri"/>
          <w:szCs w:val="24"/>
        </w:rPr>
      </w:pPr>
      <w:r>
        <w:rPr>
          <w:rFonts w:cs="Calibri"/>
          <w:szCs w:val="24"/>
        </w:rPr>
        <w:t>The following</w:t>
      </w:r>
      <w:r w:rsidR="0095396E" w:rsidRPr="00681E86">
        <w:rPr>
          <w:rFonts w:cs="Calibri"/>
          <w:szCs w:val="24"/>
        </w:rPr>
        <w:t xml:space="preserve"> </w:t>
      </w:r>
      <w:r>
        <w:rPr>
          <w:rFonts w:cs="Calibri"/>
          <w:szCs w:val="24"/>
        </w:rPr>
        <w:t>will</w:t>
      </w:r>
      <w:r w:rsidR="0095396E" w:rsidRPr="00681E86">
        <w:rPr>
          <w:rFonts w:cs="Calibri"/>
          <w:szCs w:val="24"/>
        </w:rPr>
        <w:t xml:space="preserve"> not be considered for funding</w:t>
      </w:r>
      <w:r>
        <w:rPr>
          <w:rFonts w:cs="Calibri"/>
          <w:szCs w:val="24"/>
        </w:rPr>
        <w:t>:</w:t>
      </w:r>
    </w:p>
    <w:p w14:paraId="13C5B274" w14:textId="4B538918" w:rsidR="00076F36" w:rsidRPr="00076F36" w:rsidRDefault="00076F36" w:rsidP="008B50CB">
      <w:pPr>
        <w:numPr>
          <w:ilvl w:val="0"/>
          <w:numId w:val="24"/>
        </w:numPr>
        <w:spacing w:before="120" w:after="120"/>
        <w:ind w:left="1134" w:hanging="425"/>
        <w:jc w:val="both"/>
        <w:rPr>
          <w:rFonts w:cs="Calibri"/>
          <w:szCs w:val="24"/>
        </w:rPr>
      </w:pPr>
      <w:r>
        <w:rPr>
          <w:rFonts w:cs="Calibri"/>
          <w:szCs w:val="24"/>
        </w:rPr>
        <w:t>t</w:t>
      </w:r>
      <w:r w:rsidRPr="00076F36">
        <w:rPr>
          <w:rFonts w:cs="Calibri"/>
          <w:szCs w:val="24"/>
        </w:rPr>
        <w:t>he delivery of full qualifications</w:t>
      </w:r>
    </w:p>
    <w:p w14:paraId="225BDB0B" w14:textId="7661B59F" w:rsidR="00076F36" w:rsidRDefault="00076F36" w:rsidP="008B50CB">
      <w:pPr>
        <w:numPr>
          <w:ilvl w:val="0"/>
          <w:numId w:val="24"/>
        </w:numPr>
        <w:spacing w:before="120" w:after="120"/>
        <w:ind w:left="1134" w:hanging="425"/>
        <w:jc w:val="both"/>
        <w:rPr>
          <w:rFonts w:cs="Calibri"/>
          <w:szCs w:val="24"/>
        </w:rPr>
      </w:pPr>
      <w:r>
        <w:rPr>
          <w:rFonts w:cs="Calibri"/>
          <w:szCs w:val="24"/>
        </w:rPr>
        <w:t>t</w:t>
      </w:r>
      <w:r w:rsidRPr="00076F36">
        <w:rPr>
          <w:rFonts w:cs="Calibri"/>
          <w:szCs w:val="24"/>
        </w:rPr>
        <w:t>he delivery of skill sets or units of competency from training packages other than the FSK Training Package</w:t>
      </w:r>
    </w:p>
    <w:p w14:paraId="5E5B621C" w14:textId="5E2F968F" w:rsidR="00076F36" w:rsidRDefault="00076F36" w:rsidP="008B50CB">
      <w:pPr>
        <w:numPr>
          <w:ilvl w:val="0"/>
          <w:numId w:val="24"/>
        </w:numPr>
        <w:spacing w:before="120" w:after="120"/>
        <w:ind w:left="1134" w:hanging="425"/>
        <w:jc w:val="both"/>
        <w:rPr>
          <w:rFonts w:cs="Calibri"/>
          <w:szCs w:val="24"/>
        </w:rPr>
      </w:pPr>
      <w:r w:rsidRPr="00076F36">
        <w:rPr>
          <w:rFonts w:cs="Calibri"/>
          <w:szCs w:val="24"/>
        </w:rPr>
        <w:t xml:space="preserve">duplicative services already being </w:t>
      </w:r>
      <w:r>
        <w:rPr>
          <w:rFonts w:cs="Calibri"/>
          <w:szCs w:val="24"/>
        </w:rPr>
        <w:t>funded</w:t>
      </w:r>
      <w:r w:rsidRPr="00076F36">
        <w:rPr>
          <w:rFonts w:cs="Calibri"/>
          <w:szCs w:val="24"/>
        </w:rPr>
        <w:t xml:space="preserve"> in the ACT</w:t>
      </w:r>
    </w:p>
    <w:p w14:paraId="635B0B23" w14:textId="77777777" w:rsidR="00076F36" w:rsidRPr="00076F36" w:rsidRDefault="00076F36" w:rsidP="008B50CB">
      <w:pPr>
        <w:numPr>
          <w:ilvl w:val="0"/>
          <w:numId w:val="24"/>
        </w:numPr>
        <w:spacing w:before="120" w:after="120"/>
        <w:ind w:left="1134" w:hanging="425"/>
        <w:jc w:val="both"/>
        <w:rPr>
          <w:rFonts w:cs="Calibri"/>
          <w:szCs w:val="24"/>
        </w:rPr>
      </w:pPr>
      <w:r w:rsidRPr="00076F36">
        <w:rPr>
          <w:rFonts w:cs="Calibri"/>
          <w:szCs w:val="24"/>
        </w:rPr>
        <w:t>applicant’s or subcontractor’s existing services unless additional outcomes can be demonstrated</w:t>
      </w:r>
    </w:p>
    <w:p w14:paraId="2A62C0DC" w14:textId="0207A441" w:rsidR="00076F36" w:rsidRPr="00076F36" w:rsidRDefault="00076F36" w:rsidP="008B50CB">
      <w:pPr>
        <w:numPr>
          <w:ilvl w:val="0"/>
          <w:numId w:val="24"/>
        </w:numPr>
        <w:spacing w:before="120" w:after="120"/>
        <w:ind w:left="1134" w:hanging="425"/>
        <w:jc w:val="both"/>
        <w:rPr>
          <w:rFonts w:cs="Calibri"/>
          <w:szCs w:val="24"/>
        </w:rPr>
      </w:pPr>
      <w:r w:rsidRPr="00076F36">
        <w:rPr>
          <w:rFonts w:cs="Calibri"/>
          <w:szCs w:val="24"/>
        </w:rPr>
        <w:t xml:space="preserve">wages or financial incentives for participants, including payments for work </w:t>
      </w:r>
      <w:r>
        <w:rPr>
          <w:rFonts w:cs="Calibri"/>
          <w:szCs w:val="24"/>
        </w:rPr>
        <w:t>experience placements</w:t>
      </w:r>
    </w:p>
    <w:p w14:paraId="64F6A53D" w14:textId="64120424" w:rsidR="00A509DB" w:rsidRPr="00DA71B5" w:rsidRDefault="00A509DB" w:rsidP="008B50CB">
      <w:pPr>
        <w:numPr>
          <w:ilvl w:val="0"/>
          <w:numId w:val="24"/>
        </w:numPr>
        <w:spacing w:before="120" w:after="120"/>
        <w:ind w:left="1134" w:hanging="425"/>
        <w:jc w:val="both"/>
        <w:rPr>
          <w:rFonts w:cs="Calibri"/>
          <w:szCs w:val="24"/>
        </w:rPr>
      </w:pPr>
      <w:r w:rsidRPr="00DA71B5">
        <w:rPr>
          <w:rFonts w:cs="Calibri"/>
          <w:szCs w:val="24"/>
        </w:rPr>
        <w:t>costs associated with voluntary labour and in-kind support</w:t>
      </w:r>
    </w:p>
    <w:p w14:paraId="77B30380" w14:textId="020EECA2" w:rsidR="0025687C" w:rsidRPr="00076F36" w:rsidRDefault="00076F36" w:rsidP="008B50CB">
      <w:pPr>
        <w:numPr>
          <w:ilvl w:val="0"/>
          <w:numId w:val="24"/>
        </w:numPr>
        <w:spacing w:before="120" w:after="120"/>
        <w:ind w:left="1134" w:hanging="425"/>
        <w:jc w:val="both"/>
        <w:rPr>
          <w:rFonts w:cs="Calibri"/>
          <w:szCs w:val="24"/>
        </w:rPr>
      </w:pPr>
      <w:r w:rsidRPr="00076F36">
        <w:rPr>
          <w:rFonts w:cs="Calibri"/>
          <w:szCs w:val="24"/>
        </w:rPr>
        <w:t>p</w:t>
      </w:r>
      <w:r w:rsidR="0025687C" w:rsidRPr="00076F36">
        <w:rPr>
          <w:rFonts w:cs="Calibri"/>
          <w:szCs w:val="24"/>
        </w:rPr>
        <w:t>urchasing of real estate</w:t>
      </w:r>
    </w:p>
    <w:p w14:paraId="299A3465" w14:textId="3A78DFB4" w:rsidR="0025687C" w:rsidRPr="00076F36" w:rsidRDefault="00076F36" w:rsidP="008B50CB">
      <w:pPr>
        <w:numPr>
          <w:ilvl w:val="0"/>
          <w:numId w:val="24"/>
        </w:numPr>
        <w:spacing w:before="120" w:after="120"/>
        <w:ind w:left="1134" w:hanging="425"/>
        <w:jc w:val="both"/>
        <w:rPr>
          <w:rFonts w:cs="Calibri"/>
          <w:szCs w:val="24"/>
        </w:rPr>
      </w:pPr>
      <w:r w:rsidRPr="00076F36">
        <w:rPr>
          <w:rFonts w:cs="Calibri"/>
          <w:szCs w:val="24"/>
        </w:rPr>
        <w:t>c</w:t>
      </w:r>
      <w:r w:rsidR="0025687C" w:rsidRPr="00076F36">
        <w:rPr>
          <w:rFonts w:cs="Calibri"/>
          <w:szCs w:val="24"/>
        </w:rPr>
        <w:t xml:space="preserve">apital equipment to assist with the ongoing operation of the </w:t>
      </w:r>
      <w:r w:rsidRPr="00076F36">
        <w:rPr>
          <w:rFonts w:cs="Calibri"/>
          <w:szCs w:val="24"/>
        </w:rPr>
        <w:t>applicant or subcontractor</w:t>
      </w:r>
    </w:p>
    <w:p w14:paraId="012B5FE5" w14:textId="77777777" w:rsidR="00076F36" w:rsidRPr="00076F36" w:rsidRDefault="00076F36" w:rsidP="008B50CB">
      <w:pPr>
        <w:numPr>
          <w:ilvl w:val="0"/>
          <w:numId w:val="24"/>
        </w:numPr>
        <w:spacing w:before="120" w:after="120"/>
        <w:ind w:left="1134" w:hanging="425"/>
        <w:jc w:val="both"/>
        <w:rPr>
          <w:rFonts w:cs="Calibri"/>
          <w:szCs w:val="24"/>
        </w:rPr>
      </w:pPr>
      <w:r w:rsidRPr="00076F36">
        <w:rPr>
          <w:rFonts w:cs="Calibri"/>
          <w:szCs w:val="24"/>
        </w:rPr>
        <w:t>requests for routine maintenance, replacement or repair work</w:t>
      </w:r>
    </w:p>
    <w:p w14:paraId="692D9E75" w14:textId="5DA6E553" w:rsidR="0025687C" w:rsidRDefault="00076F36" w:rsidP="008B50CB">
      <w:pPr>
        <w:numPr>
          <w:ilvl w:val="0"/>
          <w:numId w:val="24"/>
        </w:numPr>
        <w:spacing w:before="120" w:after="120"/>
        <w:ind w:left="1134" w:hanging="425"/>
        <w:jc w:val="both"/>
        <w:rPr>
          <w:rFonts w:cs="Calibri"/>
          <w:szCs w:val="24"/>
        </w:rPr>
      </w:pPr>
      <w:r w:rsidRPr="00076F36">
        <w:rPr>
          <w:rFonts w:cs="Calibri"/>
          <w:szCs w:val="24"/>
        </w:rPr>
        <w:t>s</w:t>
      </w:r>
      <w:r w:rsidR="0025687C" w:rsidRPr="00076F36">
        <w:rPr>
          <w:rFonts w:cs="Calibri"/>
          <w:szCs w:val="24"/>
        </w:rPr>
        <w:t>taff travel and accommodation expenses</w:t>
      </w:r>
    </w:p>
    <w:p w14:paraId="17D1B050" w14:textId="77777777" w:rsidR="00076F36" w:rsidRPr="00DA71B5" w:rsidRDefault="00076F36" w:rsidP="008B50CB">
      <w:pPr>
        <w:numPr>
          <w:ilvl w:val="0"/>
          <w:numId w:val="24"/>
        </w:numPr>
        <w:spacing w:before="120" w:after="120"/>
        <w:ind w:left="1134" w:hanging="425"/>
        <w:jc w:val="both"/>
        <w:rPr>
          <w:rFonts w:cs="Calibri"/>
          <w:szCs w:val="24"/>
        </w:rPr>
      </w:pPr>
      <w:r w:rsidRPr="00DA71B5">
        <w:rPr>
          <w:rFonts w:cs="Calibri"/>
          <w:szCs w:val="24"/>
        </w:rPr>
        <w:t>requests for retrospective funding</w:t>
      </w:r>
    </w:p>
    <w:p w14:paraId="1624D948" w14:textId="05280140" w:rsidR="0025687C" w:rsidRPr="00076F36" w:rsidRDefault="00076F36" w:rsidP="008B50CB">
      <w:pPr>
        <w:numPr>
          <w:ilvl w:val="0"/>
          <w:numId w:val="24"/>
        </w:numPr>
        <w:spacing w:before="120"/>
        <w:ind w:left="1134" w:hanging="425"/>
        <w:jc w:val="both"/>
        <w:rPr>
          <w:rFonts w:cs="Calibri"/>
          <w:szCs w:val="24"/>
        </w:rPr>
      </w:pPr>
      <w:r w:rsidRPr="00076F36">
        <w:rPr>
          <w:rFonts w:cs="Calibri"/>
          <w:szCs w:val="24"/>
        </w:rPr>
        <w:t>e</w:t>
      </w:r>
      <w:r w:rsidR="0025687C" w:rsidRPr="00076F36">
        <w:rPr>
          <w:rFonts w:cs="Calibri"/>
          <w:szCs w:val="24"/>
        </w:rPr>
        <w:t>xpenses incurred prior to signing the deed of grant.</w:t>
      </w:r>
    </w:p>
    <w:p w14:paraId="50FA020F" w14:textId="77777777" w:rsidR="00315766" w:rsidRPr="00681E86" w:rsidRDefault="00315766" w:rsidP="00315766">
      <w:pPr>
        <w:jc w:val="both"/>
        <w:rPr>
          <w:rFonts w:cs="Calibri"/>
          <w:szCs w:val="24"/>
        </w:rPr>
      </w:pPr>
    </w:p>
    <w:p w14:paraId="2E2D0575" w14:textId="5E5A7537" w:rsidR="00E93854" w:rsidRPr="00681E86" w:rsidRDefault="007D359B" w:rsidP="002B08CA">
      <w:pPr>
        <w:pStyle w:val="Heading2"/>
        <w:spacing w:before="0" w:after="0" w:line="240" w:lineRule="auto"/>
        <w:rPr>
          <w:rFonts w:cs="Calibri"/>
        </w:rPr>
      </w:pPr>
      <w:bookmarkStart w:id="52" w:name="_Toc109659076"/>
      <w:bookmarkStart w:id="53" w:name="_Hlk15630328"/>
      <w:bookmarkStart w:id="54" w:name="_Hlk15554412"/>
      <w:r w:rsidRPr="00681E86">
        <w:rPr>
          <w:rFonts w:cs="Calibri"/>
        </w:rPr>
        <w:t>5.6</w:t>
      </w:r>
      <w:r w:rsidRPr="00681E86">
        <w:rPr>
          <w:rFonts w:cs="Calibri"/>
        </w:rPr>
        <w:tab/>
      </w:r>
      <w:r w:rsidR="000624B8" w:rsidRPr="00681E86">
        <w:rPr>
          <w:rFonts w:cs="Calibri"/>
        </w:rPr>
        <w:t xml:space="preserve">Application </w:t>
      </w:r>
      <w:r w:rsidR="002F2EE5" w:rsidRPr="00681E86">
        <w:rPr>
          <w:rFonts w:cs="Calibri"/>
        </w:rPr>
        <w:t>p</w:t>
      </w:r>
      <w:r w:rsidR="000624B8" w:rsidRPr="00681E86">
        <w:rPr>
          <w:rFonts w:cs="Calibri"/>
        </w:rPr>
        <w:t>rocess</w:t>
      </w:r>
      <w:bookmarkEnd w:id="52"/>
    </w:p>
    <w:p w14:paraId="45E6990C" w14:textId="77777777" w:rsidR="0095396E" w:rsidRPr="00681E86" w:rsidRDefault="0095396E" w:rsidP="00893EB4">
      <w:pPr>
        <w:ind w:left="0"/>
        <w:jc w:val="both"/>
        <w:rPr>
          <w:rFonts w:cs="Calibri"/>
          <w:color w:val="808080" w:themeColor="background1" w:themeShade="80"/>
          <w:szCs w:val="24"/>
        </w:rPr>
      </w:pPr>
    </w:p>
    <w:p w14:paraId="34102CEA" w14:textId="54EA3859" w:rsidR="00A509DB" w:rsidRDefault="00A509DB" w:rsidP="00ED698E">
      <w:pPr>
        <w:rPr>
          <w:rFonts w:cs="Calibri"/>
          <w:szCs w:val="24"/>
        </w:rPr>
      </w:pPr>
      <w:r w:rsidRPr="00893EB4">
        <w:rPr>
          <w:rFonts w:cs="Calibri"/>
          <w:szCs w:val="24"/>
        </w:rPr>
        <w:t xml:space="preserve">Applications including all support material, must be made through the online grants portal at </w:t>
      </w:r>
      <w:hyperlink r:id="rId17" w:history="1">
        <w:r w:rsidR="00ED698E" w:rsidRPr="00DE750D">
          <w:rPr>
            <w:rStyle w:val="Hyperlink"/>
            <w:rFonts w:cs="Calibri"/>
            <w:szCs w:val="24"/>
          </w:rPr>
          <w:t>https://CMTEDD.smartygrants.com.au/ACEJobTrainerGrantsProgram2022-23</w:t>
        </w:r>
      </w:hyperlink>
      <w:r w:rsidR="00ED698E">
        <w:rPr>
          <w:rFonts w:cs="Calibri"/>
          <w:szCs w:val="24"/>
        </w:rPr>
        <w:t>.</w:t>
      </w:r>
    </w:p>
    <w:p w14:paraId="0030454B" w14:textId="56DF01B9" w:rsidR="00893EB4" w:rsidRDefault="00893EB4" w:rsidP="00A509DB">
      <w:pPr>
        <w:jc w:val="both"/>
        <w:rPr>
          <w:rFonts w:cs="Calibri"/>
          <w:szCs w:val="24"/>
        </w:rPr>
      </w:pPr>
    </w:p>
    <w:p w14:paraId="4451E7E1" w14:textId="5190C390" w:rsidR="00893EB4" w:rsidRDefault="00893EB4" w:rsidP="00A509DB">
      <w:pPr>
        <w:jc w:val="both"/>
        <w:rPr>
          <w:rFonts w:cs="Calibri"/>
          <w:szCs w:val="24"/>
        </w:rPr>
      </w:pPr>
      <w:r w:rsidRPr="00893EB4">
        <w:rPr>
          <w:rFonts w:cs="Calibri"/>
          <w:szCs w:val="24"/>
        </w:rPr>
        <w:t xml:space="preserve">The Smarty Grants weblink will be available from </w:t>
      </w:r>
      <w:r w:rsidR="00EA10C3">
        <w:rPr>
          <w:rFonts w:cs="Calibri"/>
          <w:szCs w:val="24"/>
        </w:rPr>
        <w:t xml:space="preserve">9am on </w:t>
      </w:r>
      <w:r w:rsidRPr="00893EB4">
        <w:rPr>
          <w:rFonts w:cs="Calibri"/>
          <w:szCs w:val="24"/>
        </w:rPr>
        <w:t>10 August 2022 and will remain open until 5:00 pm on 21 September 2022</w:t>
      </w:r>
      <w:r>
        <w:rPr>
          <w:rFonts w:cs="Calibri"/>
          <w:szCs w:val="24"/>
        </w:rPr>
        <w:t>.</w:t>
      </w:r>
    </w:p>
    <w:p w14:paraId="37C8B5D8" w14:textId="29F4EC7F" w:rsidR="00893EB4" w:rsidRDefault="00893EB4" w:rsidP="00A509DB">
      <w:pPr>
        <w:jc w:val="both"/>
        <w:rPr>
          <w:rFonts w:cs="Calibri"/>
          <w:szCs w:val="24"/>
        </w:rPr>
      </w:pPr>
    </w:p>
    <w:p w14:paraId="0723E39A" w14:textId="70F8E12E" w:rsidR="00893EB4" w:rsidRPr="00893EB4" w:rsidRDefault="00893EB4" w:rsidP="00893EB4">
      <w:pPr>
        <w:jc w:val="both"/>
        <w:rPr>
          <w:rFonts w:cs="Calibri"/>
          <w:szCs w:val="24"/>
        </w:rPr>
      </w:pPr>
      <w:r w:rsidRPr="00893EB4">
        <w:rPr>
          <w:rFonts w:cs="Calibri"/>
          <w:szCs w:val="24"/>
        </w:rPr>
        <w:t xml:space="preserve">The details in the application must be complete and correct at the time of submission. No additional documents or attachments will be considered by the </w:t>
      </w:r>
      <w:r>
        <w:rPr>
          <w:rFonts w:cs="Calibri"/>
          <w:szCs w:val="24"/>
        </w:rPr>
        <w:t>e</w:t>
      </w:r>
      <w:r w:rsidRPr="00893EB4">
        <w:rPr>
          <w:rFonts w:cs="Calibri"/>
          <w:szCs w:val="24"/>
        </w:rPr>
        <w:t xml:space="preserve">valuation </w:t>
      </w:r>
      <w:r>
        <w:rPr>
          <w:rFonts w:cs="Calibri"/>
          <w:szCs w:val="24"/>
        </w:rPr>
        <w:t>p</w:t>
      </w:r>
      <w:r w:rsidRPr="00893EB4">
        <w:rPr>
          <w:rFonts w:cs="Calibri"/>
          <w:szCs w:val="24"/>
        </w:rPr>
        <w:t xml:space="preserve">anel, unless requested by Skills Canberra or the </w:t>
      </w:r>
      <w:r>
        <w:rPr>
          <w:rFonts w:cs="Calibri"/>
          <w:szCs w:val="24"/>
        </w:rPr>
        <w:t>e</w:t>
      </w:r>
      <w:r w:rsidRPr="00893EB4">
        <w:rPr>
          <w:rFonts w:cs="Calibri"/>
          <w:szCs w:val="24"/>
        </w:rPr>
        <w:t xml:space="preserve">valuation </w:t>
      </w:r>
      <w:r>
        <w:rPr>
          <w:rFonts w:cs="Calibri"/>
          <w:szCs w:val="24"/>
        </w:rPr>
        <w:t>p</w:t>
      </w:r>
      <w:r w:rsidRPr="00893EB4">
        <w:rPr>
          <w:rFonts w:cs="Calibri"/>
          <w:szCs w:val="24"/>
        </w:rPr>
        <w:t>anel. Applicants will be provided with a receipt at the time of lodgement.</w:t>
      </w:r>
    </w:p>
    <w:p w14:paraId="3421937D" w14:textId="77777777" w:rsidR="00893EB4" w:rsidRPr="00893EB4" w:rsidRDefault="00893EB4" w:rsidP="00A509DB">
      <w:pPr>
        <w:jc w:val="both"/>
        <w:rPr>
          <w:rFonts w:cs="Calibri"/>
          <w:szCs w:val="24"/>
        </w:rPr>
      </w:pPr>
    </w:p>
    <w:p w14:paraId="3A04CC98" w14:textId="77777777" w:rsidR="00A509DB" w:rsidRPr="00893EB4" w:rsidRDefault="00A509DB" w:rsidP="002D30EA">
      <w:pPr>
        <w:jc w:val="both"/>
        <w:rPr>
          <w:rFonts w:cs="Calibri"/>
          <w:szCs w:val="24"/>
        </w:rPr>
      </w:pPr>
      <w:r w:rsidRPr="00893EB4">
        <w:rPr>
          <w:rFonts w:cs="Calibri"/>
          <w:szCs w:val="24"/>
        </w:rPr>
        <w:t>Applications must be received by the due time and date, as outlined on the online portal. Late applications will not be accepted.</w:t>
      </w:r>
    </w:p>
    <w:p w14:paraId="6529C825" w14:textId="77777777" w:rsidR="00A509DB" w:rsidRPr="00681E86" w:rsidRDefault="00A509DB" w:rsidP="00A509DB">
      <w:pPr>
        <w:jc w:val="both"/>
        <w:rPr>
          <w:rFonts w:cs="Calibri"/>
          <w:color w:val="808080" w:themeColor="background1" w:themeShade="80"/>
          <w:szCs w:val="24"/>
        </w:rPr>
      </w:pPr>
    </w:p>
    <w:p w14:paraId="1C9A2CAB" w14:textId="61B061CD" w:rsidR="004B105C" w:rsidRDefault="00A509DB" w:rsidP="00DF669B">
      <w:pPr>
        <w:jc w:val="both"/>
        <w:rPr>
          <w:rFonts w:cs="Calibri"/>
          <w:szCs w:val="24"/>
        </w:rPr>
      </w:pPr>
      <w:r w:rsidRPr="00893EB4">
        <w:rPr>
          <w:rFonts w:cs="Calibri"/>
          <w:b/>
          <w:szCs w:val="24"/>
        </w:rPr>
        <w:t>If you do not comply with the above eligibility requirements, your application will not be assessed for funding.</w:t>
      </w:r>
      <w:r w:rsidRPr="00893EB4">
        <w:rPr>
          <w:rFonts w:cs="Calibri"/>
          <w:szCs w:val="24"/>
        </w:rPr>
        <w:t xml:space="preserve"> </w:t>
      </w:r>
      <w:r w:rsidR="00DF669B">
        <w:rPr>
          <w:rFonts w:cs="Calibri"/>
          <w:szCs w:val="24"/>
        </w:rPr>
        <w:br w:type="page"/>
      </w:r>
    </w:p>
    <w:p w14:paraId="4A859E60" w14:textId="77777777" w:rsidR="00B25D2B" w:rsidRDefault="00B25D2B" w:rsidP="002D30EA">
      <w:pPr>
        <w:jc w:val="both"/>
        <w:rPr>
          <w:rFonts w:cs="Calibri"/>
          <w:szCs w:val="24"/>
        </w:rPr>
      </w:pPr>
    </w:p>
    <w:p w14:paraId="44176C83" w14:textId="2A7B8751" w:rsidR="002B08CA" w:rsidRPr="00681E86" w:rsidRDefault="002B08CA" w:rsidP="002B08CA">
      <w:pPr>
        <w:pStyle w:val="Heading2"/>
        <w:spacing w:before="0" w:after="0" w:line="240" w:lineRule="auto"/>
        <w:rPr>
          <w:rFonts w:cs="Calibri"/>
        </w:rPr>
      </w:pPr>
      <w:bookmarkStart w:id="55" w:name="_Toc109659077"/>
      <w:r w:rsidRPr="00681E86">
        <w:rPr>
          <w:rFonts w:cs="Calibri"/>
        </w:rPr>
        <w:t xml:space="preserve">5.7 </w:t>
      </w:r>
      <w:r w:rsidRPr="00681E86">
        <w:rPr>
          <w:rFonts w:cs="Calibri"/>
        </w:rPr>
        <w:tab/>
      </w:r>
      <w:bookmarkStart w:id="56" w:name="_Hlk108161495"/>
      <w:r w:rsidRPr="00681E86">
        <w:rPr>
          <w:rFonts w:cs="Calibri"/>
        </w:rPr>
        <w:t xml:space="preserve">Request </w:t>
      </w:r>
      <w:r w:rsidR="00893EB4">
        <w:rPr>
          <w:rFonts w:cs="Calibri"/>
        </w:rPr>
        <w:t>e</w:t>
      </w:r>
      <w:r w:rsidRPr="00681E86">
        <w:rPr>
          <w:rFonts w:cs="Calibri"/>
        </w:rPr>
        <w:t xml:space="preserve">xtension of </w:t>
      </w:r>
      <w:r w:rsidR="00893EB4">
        <w:rPr>
          <w:rFonts w:cs="Calibri"/>
        </w:rPr>
        <w:t>a</w:t>
      </w:r>
      <w:r w:rsidRPr="00681E86">
        <w:rPr>
          <w:rFonts w:cs="Calibri"/>
        </w:rPr>
        <w:t xml:space="preserve">pplication </w:t>
      </w:r>
      <w:r w:rsidR="00893EB4">
        <w:rPr>
          <w:rFonts w:cs="Calibri"/>
        </w:rPr>
        <w:t>t</w:t>
      </w:r>
      <w:r w:rsidRPr="00681E86">
        <w:rPr>
          <w:rFonts w:cs="Calibri"/>
        </w:rPr>
        <w:t>imeline</w:t>
      </w:r>
      <w:bookmarkEnd w:id="55"/>
      <w:bookmarkEnd w:id="56"/>
    </w:p>
    <w:bookmarkEnd w:id="53"/>
    <w:p w14:paraId="4B64AA26" w14:textId="5E9B8B53" w:rsidR="000624B8" w:rsidRPr="00681E86" w:rsidRDefault="000624B8" w:rsidP="00E93854">
      <w:pPr>
        <w:jc w:val="both"/>
        <w:rPr>
          <w:rFonts w:cs="Calibri"/>
          <w:b/>
          <w:szCs w:val="24"/>
        </w:rPr>
      </w:pPr>
    </w:p>
    <w:p w14:paraId="103CCE3D" w14:textId="499D7A42" w:rsidR="00315766" w:rsidRPr="00893EB4" w:rsidRDefault="00893EB4" w:rsidP="004B105C">
      <w:pPr>
        <w:rPr>
          <w:rFonts w:cs="Calibri"/>
          <w:bCs/>
          <w:szCs w:val="24"/>
        </w:rPr>
      </w:pPr>
      <w:r w:rsidRPr="00893EB4">
        <w:rPr>
          <w:rFonts w:cs="Calibri"/>
          <w:bCs/>
          <w:szCs w:val="24"/>
        </w:rPr>
        <w:t>A</w:t>
      </w:r>
      <w:r w:rsidR="00315766" w:rsidRPr="00893EB4">
        <w:rPr>
          <w:rFonts w:cs="Calibri"/>
          <w:bCs/>
          <w:szCs w:val="24"/>
        </w:rPr>
        <w:t>ny request for extension should be sent to</w:t>
      </w:r>
      <w:r w:rsidR="002D30EA">
        <w:rPr>
          <w:rFonts w:cs="Calibri"/>
          <w:bCs/>
          <w:szCs w:val="24"/>
        </w:rPr>
        <w:t>:</w:t>
      </w:r>
      <w:r w:rsidR="00315766" w:rsidRPr="00893EB4">
        <w:rPr>
          <w:rFonts w:cs="Calibri"/>
          <w:bCs/>
          <w:szCs w:val="24"/>
        </w:rPr>
        <w:t xml:space="preserve"> </w:t>
      </w:r>
      <w:hyperlink r:id="rId18" w:history="1">
        <w:r w:rsidR="00315766" w:rsidRPr="002D30EA">
          <w:rPr>
            <w:color w:val="0000FF"/>
            <w:u w:val="single"/>
          </w:rPr>
          <w:t>EconomicDevelopmentBusinessServices@act.gov.au</w:t>
        </w:r>
      </w:hyperlink>
      <w:r w:rsidR="00315766" w:rsidRPr="002D30EA">
        <w:rPr>
          <w:color w:val="0000FF"/>
          <w:u w:val="single"/>
        </w:rPr>
        <w:t xml:space="preserve"> </w:t>
      </w:r>
      <w:r w:rsidR="00187602" w:rsidRPr="00893EB4">
        <w:rPr>
          <w:rFonts w:cs="Calibri"/>
          <w:bCs/>
          <w:szCs w:val="24"/>
        </w:rPr>
        <w:t>two business days prior closing date</w:t>
      </w:r>
      <w:r w:rsidR="00315766" w:rsidRPr="00893EB4">
        <w:rPr>
          <w:rFonts w:cs="Calibri"/>
          <w:bCs/>
          <w:szCs w:val="24"/>
        </w:rPr>
        <w:t xml:space="preserve">. The request will be reviewed, and requestor will be notified. </w:t>
      </w:r>
    </w:p>
    <w:p w14:paraId="3617E847" w14:textId="77777777" w:rsidR="00315766" w:rsidRPr="00681E86" w:rsidRDefault="00315766" w:rsidP="002D30EA">
      <w:pPr>
        <w:jc w:val="both"/>
        <w:rPr>
          <w:rFonts w:cs="Calibri"/>
          <w:b/>
          <w:szCs w:val="24"/>
        </w:rPr>
      </w:pPr>
    </w:p>
    <w:p w14:paraId="224735E1" w14:textId="77777777" w:rsidR="008B50CB" w:rsidRDefault="008032C6" w:rsidP="008B50CB">
      <w:pPr>
        <w:pStyle w:val="StyleHeading1LatinCalibri16ptBold"/>
        <w:spacing w:before="0" w:after="0"/>
        <w:ind w:hanging="720"/>
        <w:rPr>
          <w:rFonts w:cs="Calibri"/>
          <w:color w:val="482D8C"/>
        </w:rPr>
      </w:pPr>
      <w:bookmarkStart w:id="57" w:name="_Toc109659078"/>
      <w:bookmarkEnd w:id="54"/>
      <w:r w:rsidRPr="00681E86">
        <w:rPr>
          <w:rFonts w:cs="Calibri"/>
          <w:color w:val="482D8C"/>
        </w:rPr>
        <w:t>Assessment</w:t>
      </w:r>
      <w:bookmarkStart w:id="58" w:name="_Hlk108161655"/>
      <w:bookmarkEnd w:id="57"/>
    </w:p>
    <w:p w14:paraId="08E68F17" w14:textId="77777777" w:rsidR="008B50CB" w:rsidRDefault="008B50CB" w:rsidP="008B50CB">
      <w:pPr>
        <w:pStyle w:val="Heading2"/>
        <w:spacing w:before="0" w:after="0" w:line="240" w:lineRule="auto"/>
        <w:rPr>
          <w:rFonts w:cs="Calibri"/>
        </w:rPr>
      </w:pPr>
      <w:r w:rsidRPr="008B50CB">
        <w:rPr>
          <w:rFonts w:cs="Calibri"/>
        </w:rPr>
        <w:t xml:space="preserve"> </w:t>
      </w:r>
    </w:p>
    <w:p w14:paraId="309CD558" w14:textId="7EA9B7A6" w:rsidR="003A21D0" w:rsidRPr="008B50CB" w:rsidRDefault="003A21D0" w:rsidP="008B50CB">
      <w:pPr>
        <w:pStyle w:val="Heading2"/>
        <w:numPr>
          <w:ilvl w:val="1"/>
          <w:numId w:val="35"/>
        </w:numPr>
        <w:spacing w:before="0" w:after="0" w:line="240" w:lineRule="auto"/>
        <w:rPr>
          <w:rFonts w:cs="Calibri"/>
        </w:rPr>
      </w:pPr>
      <w:bookmarkStart w:id="59" w:name="_Toc109659079"/>
      <w:r w:rsidRPr="008B50CB">
        <w:rPr>
          <w:rFonts w:cs="Calibri"/>
        </w:rPr>
        <w:t>Stage 1: eligibility assessment</w:t>
      </w:r>
      <w:bookmarkEnd w:id="58"/>
      <w:bookmarkEnd w:id="59"/>
    </w:p>
    <w:p w14:paraId="65442BC5" w14:textId="77777777" w:rsidR="00A4403A" w:rsidRDefault="00A4403A" w:rsidP="00BA55C9">
      <w:pPr>
        <w:ind w:left="0"/>
        <w:jc w:val="both"/>
        <w:rPr>
          <w:rFonts w:cs="Calibri"/>
          <w:color w:val="808080" w:themeColor="background1" w:themeShade="80"/>
          <w:szCs w:val="24"/>
        </w:rPr>
      </w:pPr>
    </w:p>
    <w:p w14:paraId="4AC731CF" w14:textId="6FEFCBBB" w:rsidR="00A509DB" w:rsidRDefault="00A509DB" w:rsidP="003A21D0">
      <w:pPr>
        <w:jc w:val="both"/>
        <w:rPr>
          <w:rFonts w:cs="Calibri"/>
          <w:szCs w:val="24"/>
        </w:rPr>
      </w:pPr>
      <w:r w:rsidRPr="002D30EA">
        <w:rPr>
          <w:rFonts w:cs="Calibri"/>
          <w:szCs w:val="24"/>
        </w:rPr>
        <w:t xml:space="preserve">When </w:t>
      </w:r>
      <w:r w:rsidR="002D30EA">
        <w:rPr>
          <w:rFonts w:cs="Calibri"/>
          <w:szCs w:val="24"/>
        </w:rPr>
        <w:t>Skills Canberra</w:t>
      </w:r>
      <w:r w:rsidRPr="002D30EA">
        <w:rPr>
          <w:rFonts w:cs="Calibri"/>
          <w:szCs w:val="24"/>
        </w:rPr>
        <w:t xml:space="preserve"> receives your application, it will be checked to ensure eligibility for funding (refer to </w:t>
      </w:r>
      <w:r w:rsidRPr="002D30EA">
        <w:rPr>
          <w:rFonts w:cs="Calibri"/>
          <w:b/>
          <w:szCs w:val="24"/>
        </w:rPr>
        <w:t>Item 5</w:t>
      </w:r>
      <w:r w:rsidRPr="002D30EA">
        <w:rPr>
          <w:rFonts w:cs="Calibri"/>
          <w:szCs w:val="24"/>
        </w:rPr>
        <w:t xml:space="preserve"> for eligibility requirements). </w:t>
      </w:r>
    </w:p>
    <w:p w14:paraId="06F6499F" w14:textId="77777777" w:rsidR="003A21D0" w:rsidRPr="002D30EA" w:rsidRDefault="003A21D0" w:rsidP="00A509DB">
      <w:pPr>
        <w:jc w:val="both"/>
        <w:rPr>
          <w:rFonts w:cs="Calibri"/>
          <w:szCs w:val="24"/>
        </w:rPr>
      </w:pPr>
    </w:p>
    <w:p w14:paraId="56CE9EB3" w14:textId="281292B1" w:rsidR="00A509DB" w:rsidRPr="00CA26FB" w:rsidRDefault="003A21D0" w:rsidP="008B50CB">
      <w:pPr>
        <w:pStyle w:val="Heading2"/>
        <w:numPr>
          <w:ilvl w:val="1"/>
          <w:numId w:val="38"/>
        </w:numPr>
        <w:spacing w:before="0" w:after="0" w:line="240" w:lineRule="auto"/>
        <w:rPr>
          <w:rFonts w:cs="Calibri"/>
        </w:rPr>
      </w:pPr>
      <w:bookmarkStart w:id="60" w:name="_Toc109659080"/>
      <w:bookmarkStart w:id="61" w:name="_Hlk108163070"/>
      <w:r w:rsidRPr="00CA26FB">
        <w:rPr>
          <w:rFonts w:cs="Calibri"/>
        </w:rPr>
        <w:t xml:space="preserve">Stage </w:t>
      </w:r>
      <w:r w:rsidR="00BA55C9" w:rsidRPr="00CA26FB">
        <w:rPr>
          <w:rFonts w:cs="Calibri"/>
        </w:rPr>
        <w:t>2</w:t>
      </w:r>
      <w:r w:rsidRPr="00CA26FB">
        <w:rPr>
          <w:rFonts w:cs="Calibri"/>
        </w:rPr>
        <w:t>: assessment</w:t>
      </w:r>
      <w:r w:rsidR="00BA55C9" w:rsidRPr="00CA26FB">
        <w:rPr>
          <w:rFonts w:cs="Calibri"/>
        </w:rPr>
        <w:t xml:space="preserve"> by evaluation panel</w:t>
      </w:r>
      <w:bookmarkEnd w:id="60"/>
    </w:p>
    <w:bookmarkEnd w:id="61"/>
    <w:p w14:paraId="71E464A1" w14:textId="77777777" w:rsidR="002B0FF1" w:rsidRDefault="002B0FF1" w:rsidP="003A21D0">
      <w:pPr>
        <w:jc w:val="both"/>
        <w:rPr>
          <w:rFonts w:cs="Calibri"/>
          <w:szCs w:val="24"/>
        </w:rPr>
      </w:pPr>
    </w:p>
    <w:p w14:paraId="6B77F1DE" w14:textId="53BF6DCE" w:rsidR="00BA55C9" w:rsidRDefault="00BA55C9" w:rsidP="008B50CB">
      <w:pPr>
        <w:jc w:val="both"/>
        <w:rPr>
          <w:rFonts w:cs="Calibri"/>
          <w:szCs w:val="24"/>
        </w:rPr>
      </w:pPr>
      <w:r w:rsidRPr="00BA55C9">
        <w:rPr>
          <w:rFonts w:cs="Calibri"/>
          <w:szCs w:val="24"/>
        </w:rPr>
        <w:t xml:space="preserve">All eligible applications are then provided to an </w:t>
      </w:r>
      <w:r>
        <w:rPr>
          <w:rFonts w:cs="Calibri"/>
          <w:szCs w:val="24"/>
        </w:rPr>
        <w:t>evaluation</w:t>
      </w:r>
      <w:r w:rsidRPr="00BA55C9">
        <w:rPr>
          <w:rFonts w:cs="Calibri"/>
          <w:szCs w:val="24"/>
        </w:rPr>
        <w:t xml:space="preserve"> panel to be rated. The assessment panel is chaired by a senior staff member of Skills Canberra.</w:t>
      </w:r>
    </w:p>
    <w:p w14:paraId="76083073" w14:textId="77777777" w:rsidR="00BA55C9" w:rsidRDefault="00BA55C9" w:rsidP="003A21D0">
      <w:pPr>
        <w:jc w:val="both"/>
        <w:rPr>
          <w:rFonts w:cs="Calibri"/>
          <w:szCs w:val="24"/>
        </w:rPr>
      </w:pPr>
    </w:p>
    <w:p w14:paraId="53F85A5A" w14:textId="748483EA" w:rsidR="00BA55C9" w:rsidRDefault="00A509DB" w:rsidP="003A21D0">
      <w:pPr>
        <w:jc w:val="both"/>
        <w:rPr>
          <w:rFonts w:cs="Calibri"/>
          <w:szCs w:val="24"/>
        </w:rPr>
      </w:pPr>
      <w:r w:rsidRPr="002D30EA">
        <w:rPr>
          <w:rFonts w:cs="Calibri"/>
          <w:szCs w:val="24"/>
        </w:rPr>
        <w:t xml:space="preserve">Each application will be assessed against the guidelines and </w:t>
      </w:r>
      <w:r w:rsidR="00C177E4">
        <w:rPr>
          <w:rFonts w:cs="Calibri"/>
          <w:szCs w:val="24"/>
        </w:rPr>
        <w:t>assessment</w:t>
      </w:r>
      <w:r w:rsidR="00C94F83">
        <w:rPr>
          <w:rFonts w:cs="Calibri"/>
          <w:szCs w:val="24"/>
        </w:rPr>
        <w:t xml:space="preserve"> </w:t>
      </w:r>
      <w:r w:rsidRPr="002D30EA">
        <w:rPr>
          <w:rFonts w:cs="Calibri"/>
          <w:szCs w:val="24"/>
        </w:rPr>
        <w:t xml:space="preserve">criteria </w:t>
      </w:r>
      <w:r w:rsidR="00C94F83">
        <w:rPr>
          <w:rFonts w:cs="Calibri"/>
          <w:szCs w:val="24"/>
        </w:rPr>
        <w:t>i</w:t>
      </w:r>
      <w:r w:rsidRPr="002D30EA">
        <w:rPr>
          <w:rFonts w:cs="Calibri"/>
          <w:szCs w:val="24"/>
        </w:rPr>
        <w:t xml:space="preserve">n the application form. </w:t>
      </w:r>
    </w:p>
    <w:p w14:paraId="4E933727" w14:textId="77777777" w:rsidR="00BA55C9" w:rsidRDefault="00BA55C9" w:rsidP="003A21D0">
      <w:pPr>
        <w:jc w:val="both"/>
        <w:rPr>
          <w:rFonts w:cs="Calibri"/>
          <w:szCs w:val="24"/>
        </w:rPr>
      </w:pPr>
    </w:p>
    <w:p w14:paraId="79D90D69" w14:textId="78AD3C66" w:rsidR="00BA55C9" w:rsidRPr="002D30EA" w:rsidRDefault="00A509DB" w:rsidP="003A21D0">
      <w:pPr>
        <w:jc w:val="both"/>
        <w:rPr>
          <w:rFonts w:cs="Calibri"/>
          <w:szCs w:val="24"/>
        </w:rPr>
      </w:pPr>
      <w:r w:rsidRPr="002D30EA">
        <w:rPr>
          <w:rFonts w:cs="Calibri"/>
          <w:szCs w:val="24"/>
        </w:rPr>
        <w:t xml:space="preserve">In addition, the assessment panel will consider the application as a whole and make an assessment as to the merit of the application in meeting the aims and objectives of the assessment round and its overall ability to address priority </w:t>
      </w:r>
      <w:r w:rsidR="002D30EA">
        <w:rPr>
          <w:rFonts w:cs="Calibri"/>
          <w:szCs w:val="24"/>
        </w:rPr>
        <w:t xml:space="preserve">issues </w:t>
      </w:r>
      <w:r w:rsidRPr="002D30EA">
        <w:rPr>
          <w:rFonts w:cs="Calibri"/>
          <w:szCs w:val="24"/>
        </w:rPr>
        <w:t>for the ACT community.</w:t>
      </w:r>
      <w:r w:rsidR="00BA55C9">
        <w:rPr>
          <w:rFonts w:cs="Calibri"/>
          <w:szCs w:val="24"/>
        </w:rPr>
        <w:t xml:space="preserve"> </w:t>
      </w:r>
    </w:p>
    <w:p w14:paraId="739D622F" w14:textId="77777777" w:rsidR="00A509DB" w:rsidRPr="002D30EA" w:rsidRDefault="00A509DB" w:rsidP="00A509DB">
      <w:pPr>
        <w:jc w:val="both"/>
        <w:rPr>
          <w:rFonts w:cs="Calibri"/>
          <w:szCs w:val="24"/>
        </w:rPr>
      </w:pPr>
    </w:p>
    <w:p w14:paraId="77CCA3B3" w14:textId="1DE586E3" w:rsidR="00A509DB" w:rsidRDefault="00A509DB" w:rsidP="002D30EA">
      <w:pPr>
        <w:jc w:val="both"/>
        <w:rPr>
          <w:rFonts w:cs="Calibri"/>
          <w:szCs w:val="24"/>
        </w:rPr>
      </w:pPr>
      <w:bookmarkStart w:id="62" w:name="_Hlk108161414"/>
      <w:r w:rsidRPr="002D30EA">
        <w:rPr>
          <w:rFonts w:cs="Calibri"/>
          <w:szCs w:val="24"/>
        </w:rPr>
        <w:t>Applications meet</w:t>
      </w:r>
      <w:r w:rsidR="002D30EA">
        <w:rPr>
          <w:rFonts w:cs="Calibri"/>
          <w:szCs w:val="24"/>
        </w:rPr>
        <w:t>ing</w:t>
      </w:r>
      <w:r w:rsidRPr="002D30EA">
        <w:rPr>
          <w:rFonts w:cs="Calibri"/>
          <w:szCs w:val="24"/>
        </w:rPr>
        <w:t xml:space="preserve"> all the general eligibility requirements </w:t>
      </w:r>
      <w:bookmarkEnd w:id="62"/>
      <w:r w:rsidRPr="002D30EA">
        <w:rPr>
          <w:rFonts w:cs="Calibri"/>
          <w:szCs w:val="24"/>
        </w:rPr>
        <w:t xml:space="preserve">will be assessed against the following criteria </w:t>
      </w:r>
      <w:r w:rsidR="006D4CFA">
        <w:rPr>
          <w:rFonts w:cs="Calibri"/>
          <w:szCs w:val="24"/>
        </w:rPr>
        <w:t xml:space="preserve">related to </w:t>
      </w:r>
      <w:r w:rsidRPr="002D30EA">
        <w:rPr>
          <w:rFonts w:cs="Calibri"/>
          <w:szCs w:val="24"/>
        </w:rPr>
        <w:t xml:space="preserve">the primary objective and outcomes of the </w:t>
      </w:r>
      <w:r w:rsidR="002D30EA">
        <w:rPr>
          <w:rFonts w:cs="Calibri"/>
          <w:szCs w:val="24"/>
        </w:rPr>
        <w:t>2022-23 ACE JobTrainer grants program.</w:t>
      </w:r>
    </w:p>
    <w:p w14:paraId="0CF41FCC" w14:textId="6FFBB964" w:rsidR="002B0FF1" w:rsidRDefault="002B0FF1" w:rsidP="002D30EA">
      <w:pPr>
        <w:jc w:val="both"/>
        <w:rPr>
          <w:rFonts w:cs="Calibri"/>
          <w:szCs w:val="24"/>
        </w:rPr>
      </w:pPr>
      <w:r>
        <w:rPr>
          <w:rFonts w:cs="Calibri"/>
          <w:szCs w:val="24"/>
        </w:rPr>
        <w:br w:type="page"/>
      </w:r>
    </w:p>
    <w:p w14:paraId="4CB18E91" w14:textId="52B72738" w:rsidR="006D4CFA" w:rsidRDefault="006D4CFA" w:rsidP="002D30EA">
      <w:pPr>
        <w:jc w:val="both"/>
        <w:rPr>
          <w:rFonts w:cs="Calibri"/>
          <w:szCs w:val="24"/>
        </w:rPr>
      </w:pPr>
    </w:p>
    <w:tbl>
      <w:tblPr>
        <w:tblW w:w="48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32"/>
        <w:gridCol w:w="7136"/>
      </w:tblGrid>
      <w:tr w:rsidR="0032757D" w:rsidRPr="006D4CFA" w14:paraId="107EB1B3" w14:textId="0094D7DF" w:rsidTr="00715607">
        <w:trPr>
          <w:trHeight w:val="514"/>
        </w:trPr>
        <w:tc>
          <w:tcPr>
            <w:tcW w:w="5000" w:type="pct"/>
            <w:gridSpan w:val="2"/>
            <w:shd w:val="clear" w:color="auto" w:fill="AB4399"/>
          </w:tcPr>
          <w:p w14:paraId="692A299A" w14:textId="7DE2815B" w:rsidR="0032757D" w:rsidRPr="0032757D" w:rsidRDefault="0032757D" w:rsidP="0032757D">
            <w:pPr>
              <w:widowControl w:val="0"/>
              <w:autoSpaceDE w:val="0"/>
              <w:autoSpaceDN w:val="0"/>
              <w:spacing w:before="120" w:after="120"/>
              <w:ind w:left="125"/>
              <w:jc w:val="center"/>
              <w:rPr>
                <w:rFonts w:asciiTheme="minorHAnsi" w:eastAsia="Source Sans Pro Light" w:hAnsiTheme="minorHAnsi" w:cstheme="minorHAnsi"/>
                <w:b/>
                <w:bCs/>
                <w:color w:val="FFFFFF"/>
                <w:sz w:val="28"/>
                <w:szCs w:val="28"/>
                <w:u w:color="000000"/>
                <w:lang w:bidi="en-AU"/>
              </w:rPr>
            </w:pPr>
            <w:r w:rsidRPr="006D4CFA">
              <w:rPr>
                <w:rFonts w:asciiTheme="minorHAnsi" w:eastAsia="Source Sans Pro Light" w:hAnsiTheme="minorHAnsi" w:cstheme="minorHAnsi"/>
                <w:b/>
                <w:bCs/>
                <w:color w:val="FFFFFF"/>
                <w:sz w:val="28"/>
                <w:szCs w:val="28"/>
                <w:u w:color="000000"/>
                <w:lang w:bidi="en-AU"/>
              </w:rPr>
              <w:t>Assess</w:t>
            </w:r>
            <w:r w:rsidRPr="0032757D">
              <w:rPr>
                <w:rFonts w:asciiTheme="minorHAnsi" w:eastAsia="Source Sans Pro Light" w:hAnsiTheme="minorHAnsi" w:cstheme="minorHAnsi"/>
                <w:b/>
                <w:bCs/>
                <w:color w:val="FFFFFF"/>
                <w:sz w:val="28"/>
                <w:szCs w:val="28"/>
                <w:u w:color="000000"/>
                <w:lang w:bidi="en-AU"/>
              </w:rPr>
              <w:t>ment</w:t>
            </w:r>
            <w:r w:rsidRPr="006D4CFA">
              <w:rPr>
                <w:rFonts w:asciiTheme="minorHAnsi" w:eastAsia="Source Sans Pro Light" w:hAnsiTheme="minorHAnsi" w:cstheme="minorHAnsi"/>
                <w:b/>
                <w:bCs/>
                <w:color w:val="FFFFFF"/>
                <w:sz w:val="28"/>
                <w:szCs w:val="28"/>
                <w:u w:color="000000"/>
                <w:lang w:bidi="en-AU"/>
              </w:rPr>
              <w:t xml:space="preserve"> </w:t>
            </w:r>
            <w:r w:rsidRPr="0032757D">
              <w:rPr>
                <w:rFonts w:asciiTheme="minorHAnsi" w:eastAsia="Source Sans Pro Light" w:hAnsiTheme="minorHAnsi" w:cstheme="minorHAnsi"/>
                <w:b/>
                <w:bCs/>
                <w:color w:val="FFFFFF"/>
                <w:sz w:val="28"/>
                <w:szCs w:val="28"/>
                <w:u w:color="000000"/>
                <w:lang w:bidi="en-AU"/>
              </w:rPr>
              <w:t>c</w:t>
            </w:r>
            <w:r w:rsidRPr="006D4CFA">
              <w:rPr>
                <w:rFonts w:asciiTheme="minorHAnsi" w:eastAsia="Source Sans Pro Light" w:hAnsiTheme="minorHAnsi" w:cstheme="minorHAnsi"/>
                <w:b/>
                <w:bCs/>
                <w:color w:val="FFFFFF"/>
                <w:sz w:val="28"/>
                <w:szCs w:val="28"/>
                <w:u w:color="000000"/>
                <w:lang w:bidi="en-AU"/>
              </w:rPr>
              <w:t>riteria</w:t>
            </w:r>
          </w:p>
        </w:tc>
      </w:tr>
      <w:tr w:rsidR="006D4CFA" w:rsidRPr="006D4CFA" w14:paraId="395D3F19" w14:textId="118ADD81" w:rsidTr="00715607">
        <w:trPr>
          <w:trHeight w:val="876"/>
        </w:trPr>
        <w:tc>
          <w:tcPr>
            <w:tcW w:w="793" w:type="pct"/>
          </w:tcPr>
          <w:p w14:paraId="31DC83F6" w14:textId="1522146D" w:rsidR="006D4CFA" w:rsidRPr="006D4CFA" w:rsidRDefault="006D4CFA" w:rsidP="004B105C">
            <w:pPr>
              <w:widowControl w:val="0"/>
              <w:autoSpaceDE w:val="0"/>
              <w:autoSpaceDN w:val="0"/>
              <w:spacing w:before="120"/>
              <w:ind w:left="125" w:right="119"/>
              <w:rPr>
                <w:rFonts w:asciiTheme="minorHAnsi" w:eastAsia="Source Sans Pro Light" w:hAnsiTheme="minorHAnsi" w:cstheme="minorHAnsi"/>
                <w:sz w:val="22"/>
                <w:szCs w:val="22"/>
                <w:u w:color="000000"/>
                <w:lang w:bidi="en-AU"/>
              </w:rPr>
            </w:pPr>
            <w:r w:rsidRPr="006D4CFA">
              <w:rPr>
                <w:rFonts w:asciiTheme="minorHAnsi" w:eastAsia="Source Sans Pro Light" w:hAnsiTheme="minorHAnsi" w:cstheme="minorHAnsi"/>
                <w:b/>
                <w:sz w:val="22"/>
                <w:szCs w:val="22"/>
                <w:u w:color="000000"/>
                <w:lang w:bidi="en-AU"/>
              </w:rPr>
              <w:t>Demonstrated need</w:t>
            </w:r>
          </w:p>
        </w:tc>
        <w:tc>
          <w:tcPr>
            <w:tcW w:w="4207" w:type="pct"/>
          </w:tcPr>
          <w:p w14:paraId="176053AA" w14:textId="70D3DAB0" w:rsidR="006D4CFA" w:rsidRPr="006D4CFA" w:rsidRDefault="006D4CFA"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bookmarkStart w:id="63" w:name="_Hlk15573201"/>
            <w:r w:rsidRPr="006D4CFA">
              <w:rPr>
                <w:rFonts w:asciiTheme="minorHAnsi" w:eastAsia="Source Sans Pro Light" w:hAnsiTheme="minorHAnsi" w:cstheme="minorHAnsi"/>
                <w:sz w:val="22"/>
                <w:szCs w:val="22"/>
                <w:u w:color="000000"/>
                <w:lang w:bidi="en-AU"/>
              </w:rPr>
              <w:t xml:space="preserve">The need for the project in the targeted community is demonstrated. Consultation with the targeted community </w:t>
            </w:r>
            <w:r w:rsidR="00672FDE">
              <w:rPr>
                <w:rFonts w:asciiTheme="minorHAnsi" w:eastAsia="Source Sans Pro Light" w:hAnsiTheme="minorHAnsi" w:cstheme="minorHAnsi"/>
                <w:sz w:val="22"/>
                <w:szCs w:val="22"/>
                <w:u w:color="000000"/>
                <w:lang w:bidi="en-AU"/>
              </w:rPr>
              <w:t>is recommended</w:t>
            </w:r>
            <w:r w:rsidRPr="006D4CFA">
              <w:rPr>
                <w:rFonts w:asciiTheme="minorHAnsi" w:eastAsia="Source Sans Pro Light" w:hAnsiTheme="minorHAnsi" w:cstheme="minorHAnsi"/>
                <w:sz w:val="22"/>
                <w:szCs w:val="22"/>
                <w:u w:color="000000"/>
                <w:lang w:bidi="en-AU"/>
              </w:rPr>
              <w:t>.</w:t>
            </w:r>
            <w:bookmarkEnd w:id="63"/>
          </w:p>
        </w:tc>
      </w:tr>
      <w:tr w:rsidR="006D4CFA" w:rsidRPr="006D4CFA" w14:paraId="57866925" w14:textId="65766444" w:rsidTr="00715607">
        <w:trPr>
          <w:trHeight w:val="1047"/>
        </w:trPr>
        <w:tc>
          <w:tcPr>
            <w:tcW w:w="793" w:type="pct"/>
          </w:tcPr>
          <w:p w14:paraId="462E04B0" w14:textId="4870AD4F" w:rsidR="006D4CFA" w:rsidRPr="006D4CFA" w:rsidRDefault="00672FDE" w:rsidP="004B105C">
            <w:pPr>
              <w:widowControl w:val="0"/>
              <w:autoSpaceDE w:val="0"/>
              <w:autoSpaceDN w:val="0"/>
              <w:spacing w:before="120"/>
              <w:ind w:left="125" w:right="176"/>
              <w:rPr>
                <w:rFonts w:asciiTheme="minorHAnsi" w:eastAsia="Source Sans Pro Light" w:hAnsiTheme="minorHAnsi" w:cstheme="minorHAnsi"/>
                <w:sz w:val="22"/>
                <w:szCs w:val="22"/>
                <w:u w:color="000000"/>
                <w:lang w:bidi="en-AU"/>
              </w:rPr>
            </w:pPr>
            <w:r w:rsidRPr="00672FDE">
              <w:rPr>
                <w:rFonts w:asciiTheme="minorHAnsi" w:eastAsia="Source Sans Pro Light" w:hAnsiTheme="minorHAnsi" w:cstheme="minorHAnsi"/>
                <w:b/>
                <w:sz w:val="22"/>
                <w:szCs w:val="22"/>
                <w:u w:color="000000"/>
                <w:lang w:bidi="en-AU"/>
              </w:rPr>
              <w:t>Demonstrated benefits</w:t>
            </w:r>
          </w:p>
        </w:tc>
        <w:tc>
          <w:tcPr>
            <w:tcW w:w="4207" w:type="pct"/>
          </w:tcPr>
          <w:p w14:paraId="09F177CC" w14:textId="37FEA7ED" w:rsidR="006D4CFA" w:rsidRPr="006D4CFA" w:rsidRDefault="00672FDE"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r w:rsidRPr="00672FDE">
              <w:rPr>
                <w:rFonts w:asciiTheme="minorHAnsi" w:eastAsia="Source Sans Pro Light" w:hAnsiTheme="minorHAnsi" w:cstheme="minorHAnsi"/>
                <w:sz w:val="22"/>
                <w:szCs w:val="22"/>
                <w:u w:color="000000"/>
                <w:lang w:bidi="en-AU"/>
              </w:rPr>
              <w:t xml:space="preserve">The expected benefits of the project have been clearly demonstrated. The proposed project contributes to the </w:t>
            </w:r>
            <w:r>
              <w:rPr>
                <w:rFonts w:asciiTheme="minorHAnsi" w:eastAsia="Source Sans Pro Light" w:hAnsiTheme="minorHAnsi" w:cstheme="minorHAnsi"/>
                <w:sz w:val="22"/>
                <w:szCs w:val="22"/>
                <w:u w:color="000000"/>
                <w:lang w:bidi="en-AU"/>
              </w:rPr>
              <w:t>p</w:t>
            </w:r>
            <w:r w:rsidRPr="00672FDE">
              <w:rPr>
                <w:rFonts w:asciiTheme="minorHAnsi" w:eastAsia="Source Sans Pro Light" w:hAnsiTheme="minorHAnsi" w:cstheme="minorHAnsi"/>
                <w:sz w:val="22"/>
                <w:szCs w:val="22"/>
                <w:u w:color="000000"/>
                <w:lang w:bidi="en-AU"/>
              </w:rPr>
              <w:t xml:space="preserve">rimary </w:t>
            </w:r>
            <w:r>
              <w:rPr>
                <w:rFonts w:asciiTheme="minorHAnsi" w:eastAsia="Source Sans Pro Light" w:hAnsiTheme="minorHAnsi" w:cstheme="minorHAnsi"/>
                <w:sz w:val="22"/>
                <w:szCs w:val="22"/>
                <w:u w:color="000000"/>
                <w:lang w:bidi="en-AU"/>
              </w:rPr>
              <w:t>o</w:t>
            </w:r>
            <w:r w:rsidRPr="00672FDE">
              <w:rPr>
                <w:rFonts w:asciiTheme="minorHAnsi" w:eastAsia="Source Sans Pro Light" w:hAnsiTheme="minorHAnsi" w:cstheme="minorHAnsi"/>
                <w:sz w:val="22"/>
                <w:szCs w:val="22"/>
                <w:u w:color="000000"/>
                <w:lang w:bidi="en-AU"/>
              </w:rPr>
              <w:t xml:space="preserve">bjective specified in Item 2 and </w:t>
            </w:r>
            <w:r>
              <w:rPr>
                <w:rFonts w:asciiTheme="minorHAnsi" w:eastAsia="Source Sans Pro Light" w:hAnsiTheme="minorHAnsi" w:cstheme="minorHAnsi"/>
                <w:sz w:val="22"/>
                <w:szCs w:val="22"/>
                <w:u w:color="000000"/>
                <w:lang w:bidi="en-AU"/>
              </w:rPr>
              <w:t>the o</w:t>
            </w:r>
            <w:r w:rsidRPr="00672FDE">
              <w:rPr>
                <w:rFonts w:asciiTheme="minorHAnsi" w:eastAsia="Source Sans Pro Light" w:hAnsiTheme="minorHAnsi" w:cstheme="minorHAnsi"/>
                <w:sz w:val="22"/>
                <w:szCs w:val="22"/>
                <w:u w:color="000000"/>
                <w:lang w:bidi="en-AU"/>
              </w:rPr>
              <w:t>utcomes specified in Item 3.</w:t>
            </w:r>
          </w:p>
        </w:tc>
      </w:tr>
      <w:tr w:rsidR="006D4CFA" w:rsidRPr="006D4CFA" w14:paraId="489A7A8C" w14:textId="0F8D8097" w:rsidTr="00715607">
        <w:trPr>
          <w:trHeight w:val="1263"/>
        </w:trPr>
        <w:tc>
          <w:tcPr>
            <w:tcW w:w="793" w:type="pct"/>
          </w:tcPr>
          <w:p w14:paraId="5C141FB0" w14:textId="4FACED6D" w:rsidR="006D4CFA" w:rsidRPr="006D4CFA" w:rsidRDefault="00672FDE"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r w:rsidRPr="00672FDE">
              <w:rPr>
                <w:rFonts w:asciiTheme="minorHAnsi" w:eastAsia="Source Sans Pro Light" w:hAnsiTheme="minorHAnsi" w:cstheme="minorHAnsi"/>
                <w:b/>
                <w:sz w:val="22"/>
                <w:szCs w:val="22"/>
                <w:u w:color="000000"/>
                <w:lang w:bidi="en-AU"/>
              </w:rPr>
              <w:t>Value for money</w:t>
            </w:r>
          </w:p>
        </w:tc>
        <w:tc>
          <w:tcPr>
            <w:tcW w:w="4207" w:type="pct"/>
          </w:tcPr>
          <w:p w14:paraId="428ACC2A" w14:textId="7A1CE7C7" w:rsidR="006D4CFA" w:rsidRPr="006D4CFA" w:rsidRDefault="00672FDE"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bookmarkStart w:id="64" w:name="_Hlk15573350"/>
            <w:r w:rsidRPr="00672FDE">
              <w:rPr>
                <w:rFonts w:asciiTheme="minorHAnsi" w:eastAsia="Source Sans Pro Light" w:hAnsiTheme="minorHAnsi" w:cstheme="minorHAnsi"/>
                <w:sz w:val="22"/>
                <w:szCs w:val="22"/>
                <w:u w:color="000000"/>
                <w:lang w:bidi="en-AU"/>
              </w:rPr>
              <w:t>The level of funding requested is proportionate to the project outcomes and benefits. In the context of the entire project, the timing of the project, the amount of requested funding and the planned expenditure demonstrates a sound investment.</w:t>
            </w:r>
            <w:bookmarkEnd w:id="64"/>
          </w:p>
        </w:tc>
      </w:tr>
      <w:tr w:rsidR="006D4CFA" w:rsidRPr="006D4CFA" w14:paraId="1741BBF8" w14:textId="61C740A5" w:rsidTr="00715607">
        <w:trPr>
          <w:trHeight w:val="1524"/>
        </w:trPr>
        <w:tc>
          <w:tcPr>
            <w:tcW w:w="793" w:type="pct"/>
          </w:tcPr>
          <w:p w14:paraId="11D4D537" w14:textId="54576CA0" w:rsidR="006D4CFA" w:rsidRPr="006D4CFA" w:rsidRDefault="00672FDE"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r>
              <w:rPr>
                <w:rFonts w:asciiTheme="minorHAnsi" w:eastAsia="Source Sans Pro Light" w:hAnsiTheme="minorHAnsi" w:cstheme="minorHAnsi"/>
                <w:b/>
                <w:sz w:val="22"/>
                <w:szCs w:val="22"/>
                <w:u w:color="000000"/>
                <w:lang w:bidi="en-AU"/>
              </w:rPr>
              <w:t>Demonstrated capacity</w:t>
            </w:r>
          </w:p>
        </w:tc>
        <w:tc>
          <w:tcPr>
            <w:tcW w:w="4207" w:type="pct"/>
          </w:tcPr>
          <w:p w14:paraId="1D9B7362" w14:textId="77777777" w:rsidR="006D4CFA" w:rsidRDefault="00672FDE"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r w:rsidRPr="00672FDE">
              <w:rPr>
                <w:rFonts w:asciiTheme="minorHAnsi" w:eastAsia="Source Sans Pro Light" w:hAnsiTheme="minorHAnsi" w:cstheme="minorHAnsi"/>
                <w:sz w:val="22"/>
                <w:szCs w:val="22"/>
                <w:u w:color="000000"/>
                <w:lang w:bidi="en-AU"/>
              </w:rPr>
              <w:t>The applicant has demonstrated their capability to deliver the project and described previous experience delivering similar projects.</w:t>
            </w:r>
          </w:p>
          <w:p w14:paraId="3407EE88" w14:textId="53C20853" w:rsidR="0032757D" w:rsidRPr="006D4CFA" w:rsidRDefault="00672FDE" w:rsidP="004B105C">
            <w:pPr>
              <w:widowControl w:val="0"/>
              <w:autoSpaceDE w:val="0"/>
              <w:autoSpaceDN w:val="0"/>
              <w:spacing w:before="120" w:after="120"/>
              <w:ind w:left="125"/>
              <w:rPr>
                <w:rFonts w:asciiTheme="minorHAnsi" w:eastAsia="Source Sans Pro Light" w:hAnsiTheme="minorHAnsi" w:cstheme="minorHAnsi"/>
                <w:sz w:val="22"/>
                <w:szCs w:val="22"/>
                <w:u w:color="000000"/>
                <w:lang w:bidi="en-AU"/>
              </w:rPr>
            </w:pPr>
            <w:r w:rsidRPr="006D4CFA">
              <w:rPr>
                <w:rFonts w:asciiTheme="minorHAnsi" w:eastAsia="Source Sans Pro Light" w:hAnsiTheme="minorHAnsi" w:cstheme="minorHAnsi"/>
                <w:sz w:val="22"/>
                <w:szCs w:val="22"/>
                <w:u w:color="000000"/>
                <w:lang w:bidi="en-AU"/>
              </w:rPr>
              <w:t>The applicant organisation has effective relationships and networks with other organisations who can support the project and the transition of participants into further training and/or employment.</w:t>
            </w:r>
          </w:p>
        </w:tc>
      </w:tr>
      <w:tr w:rsidR="006D4CFA" w:rsidRPr="006D4CFA" w14:paraId="51CA9E79" w14:textId="2F56A329" w:rsidTr="00715607">
        <w:trPr>
          <w:trHeight w:val="907"/>
        </w:trPr>
        <w:tc>
          <w:tcPr>
            <w:tcW w:w="793" w:type="pct"/>
          </w:tcPr>
          <w:p w14:paraId="32BE62F2" w14:textId="61641AC2" w:rsidR="006D4CFA" w:rsidRPr="006D4CFA" w:rsidRDefault="0032757D" w:rsidP="004B105C">
            <w:pPr>
              <w:widowControl w:val="0"/>
              <w:autoSpaceDE w:val="0"/>
              <w:autoSpaceDN w:val="0"/>
              <w:spacing w:before="120" w:after="120"/>
              <w:ind w:left="125"/>
              <w:rPr>
                <w:rFonts w:asciiTheme="minorHAnsi" w:eastAsia="Source Sans Pro Light" w:hAnsiTheme="minorHAnsi" w:cstheme="minorHAnsi"/>
                <w:b/>
                <w:bCs/>
                <w:sz w:val="22"/>
                <w:szCs w:val="22"/>
                <w:u w:color="000000"/>
                <w:lang w:bidi="en-AU"/>
              </w:rPr>
            </w:pPr>
            <w:r w:rsidRPr="0032757D">
              <w:rPr>
                <w:rFonts w:asciiTheme="minorHAnsi" w:eastAsia="Source Sans Pro Light" w:hAnsiTheme="minorHAnsi" w:cstheme="minorHAnsi"/>
                <w:b/>
                <w:bCs/>
                <w:sz w:val="22"/>
                <w:szCs w:val="22"/>
                <w:u w:color="000000"/>
                <w:lang w:bidi="en-AU"/>
              </w:rPr>
              <w:t>Overall application quality</w:t>
            </w:r>
          </w:p>
        </w:tc>
        <w:tc>
          <w:tcPr>
            <w:tcW w:w="4207" w:type="pct"/>
          </w:tcPr>
          <w:p w14:paraId="29BE27E0" w14:textId="65BF94B2" w:rsidR="006D4CFA" w:rsidRPr="006D4CFA" w:rsidRDefault="0032757D" w:rsidP="004B105C">
            <w:pPr>
              <w:widowControl w:val="0"/>
              <w:autoSpaceDE w:val="0"/>
              <w:autoSpaceDN w:val="0"/>
              <w:spacing w:before="120"/>
              <w:ind w:left="125"/>
              <w:rPr>
                <w:rFonts w:asciiTheme="minorHAnsi" w:eastAsia="Source Sans Pro Light" w:hAnsiTheme="minorHAnsi" w:cstheme="minorHAnsi"/>
                <w:sz w:val="22"/>
                <w:szCs w:val="22"/>
                <w:u w:color="000000"/>
                <w:lang w:bidi="en-AU"/>
              </w:rPr>
            </w:pPr>
            <w:r w:rsidRPr="0032757D">
              <w:rPr>
                <w:rFonts w:asciiTheme="minorHAnsi" w:eastAsia="Source Sans Pro Light" w:hAnsiTheme="minorHAnsi" w:cstheme="minorHAnsi"/>
                <w:sz w:val="22"/>
                <w:szCs w:val="22"/>
                <w:u w:color="000000"/>
                <w:lang w:bidi="en-AU"/>
              </w:rPr>
              <w:t xml:space="preserve">The application must provide sufficient information </w:t>
            </w:r>
            <w:r>
              <w:rPr>
                <w:rFonts w:asciiTheme="minorHAnsi" w:eastAsia="Source Sans Pro Light" w:hAnsiTheme="minorHAnsi" w:cstheme="minorHAnsi"/>
                <w:sz w:val="22"/>
                <w:szCs w:val="22"/>
                <w:u w:color="000000"/>
                <w:lang w:bidi="en-AU"/>
              </w:rPr>
              <w:t xml:space="preserve">for the panel </w:t>
            </w:r>
            <w:r w:rsidRPr="0032757D">
              <w:rPr>
                <w:rFonts w:asciiTheme="minorHAnsi" w:eastAsia="Source Sans Pro Light" w:hAnsiTheme="minorHAnsi" w:cstheme="minorHAnsi"/>
                <w:sz w:val="22"/>
                <w:szCs w:val="22"/>
                <w:u w:color="000000"/>
                <w:lang w:bidi="en-AU"/>
              </w:rPr>
              <w:t>to make an informed assessment.</w:t>
            </w:r>
          </w:p>
        </w:tc>
      </w:tr>
    </w:tbl>
    <w:p w14:paraId="76F396BE" w14:textId="77777777" w:rsidR="00C177E4" w:rsidRDefault="00C177E4" w:rsidP="00C94F83">
      <w:pPr>
        <w:ind w:left="0"/>
        <w:jc w:val="both"/>
        <w:rPr>
          <w:rFonts w:cs="Calibri"/>
          <w:szCs w:val="24"/>
        </w:rPr>
      </w:pPr>
    </w:p>
    <w:p w14:paraId="0E56D9CB" w14:textId="41A52119" w:rsidR="00A509DB" w:rsidRDefault="00A509DB" w:rsidP="00A509DB">
      <w:pPr>
        <w:jc w:val="both"/>
        <w:rPr>
          <w:rFonts w:cs="Calibri"/>
          <w:szCs w:val="24"/>
        </w:rPr>
      </w:pPr>
      <w:r w:rsidRPr="002D30EA">
        <w:rPr>
          <w:rFonts w:cs="Calibri"/>
          <w:szCs w:val="24"/>
        </w:rPr>
        <w:t>Even though an application may meet the above criteria, approval will depend on the number of applications received, the relative merit of the application, government priorities and available funds.</w:t>
      </w:r>
    </w:p>
    <w:p w14:paraId="783A508A" w14:textId="7030A981" w:rsidR="002B0FF1" w:rsidRDefault="002B0FF1" w:rsidP="00A509DB">
      <w:pPr>
        <w:jc w:val="both"/>
        <w:rPr>
          <w:rFonts w:cs="Calibri"/>
          <w:szCs w:val="24"/>
        </w:rPr>
      </w:pPr>
    </w:p>
    <w:p w14:paraId="15E39EF2" w14:textId="7C9FD7DF" w:rsidR="002B0FF1" w:rsidRPr="002D30EA" w:rsidRDefault="002B0FF1" w:rsidP="00A509DB">
      <w:pPr>
        <w:jc w:val="both"/>
        <w:rPr>
          <w:rFonts w:cs="Calibri"/>
          <w:szCs w:val="24"/>
        </w:rPr>
      </w:pPr>
      <w:r w:rsidRPr="002B0FF1">
        <w:rPr>
          <w:rFonts w:cs="Calibri"/>
          <w:szCs w:val="24"/>
        </w:rPr>
        <w:t xml:space="preserve">Project funding allocations will be determined during </w:t>
      </w:r>
      <w:r w:rsidR="00097389">
        <w:rPr>
          <w:rFonts w:cs="Calibri"/>
          <w:szCs w:val="24"/>
        </w:rPr>
        <w:t xml:space="preserve">this </w:t>
      </w:r>
      <w:r>
        <w:rPr>
          <w:rFonts w:cs="Calibri"/>
          <w:szCs w:val="24"/>
        </w:rPr>
        <w:t>stage of the assessment</w:t>
      </w:r>
      <w:r w:rsidRPr="002B0FF1">
        <w:rPr>
          <w:rFonts w:cs="Calibri"/>
          <w:szCs w:val="24"/>
        </w:rPr>
        <w:t xml:space="preserve"> process and may be adjusted by Skills Canberra, in negotiation with the applicant. Skills Canberra cannot guarantee applicants will receive their full requested funding amount for the project.</w:t>
      </w:r>
    </w:p>
    <w:p w14:paraId="34EDF456" w14:textId="77777777" w:rsidR="00A509DB" w:rsidRPr="002D30EA" w:rsidRDefault="00A509DB" w:rsidP="00A509DB">
      <w:pPr>
        <w:jc w:val="both"/>
        <w:rPr>
          <w:rFonts w:cs="Calibri"/>
          <w:szCs w:val="24"/>
        </w:rPr>
      </w:pPr>
    </w:p>
    <w:p w14:paraId="29436C20" w14:textId="6F4A42F2" w:rsidR="002B0FF1" w:rsidRPr="003A21D0" w:rsidRDefault="002B0FF1" w:rsidP="008B50CB">
      <w:pPr>
        <w:pStyle w:val="Heading2"/>
        <w:numPr>
          <w:ilvl w:val="1"/>
          <w:numId w:val="39"/>
        </w:numPr>
        <w:spacing w:before="0" w:after="0" w:line="240" w:lineRule="auto"/>
        <w:rPr>
          <w:rFonts w:cs="Calibri"/>
        </w:rPr>
      </w:pPr>
      <w:bookmarkStart w:id="65" w:name="_Toc109659081"/>
      <w:bookmarkStart w:id="66" w:name="_Hlk18484954"/>
      <w:r w:rsidRPr="003A21D0">
        <w:rPr>
          <w:rFonts w:cs="Calibri"/>
        </w:rPr>
        <w:t xml:space="preserve">Stage </w:t>
      </w:r>
      <w:r w:rsidRPr="00CA26FB">
        <w:rPr>
          <w:rFonts w:cs="Calibri"/>
        </w:rPr>
        <w:t>3</w:t>
      </w:r>
      <w:r w:rsidRPr="003A21D0">
        <w:rPr>
          <w:rFonts w:cs="Calibri"/>
        </w:rPr>
        <w:t xml:space="preserve">: </w:t>
      </w:r>
      <w:r w:rsidRPr="00CA26FB">
        <w:rPr>
          <w:rFonts w:cs="Calibri"/>
        </w:rPr>
        <w:t>Ministerial approval</w:t>
      </w:r>
      <w:bookmarkEnd w:id="65"/>
    </w:p>
    <w:p w14:paraId="37F2DA2F" w14:textId="77777777" w:rsidR="002B0FF1" w:rsidRDefault="002B0FF1" w:rsidP="00A509DB">
      <w:pPr>
        <w:jc w:val="both"/>
        <w:rPr>
          <w:rFonts w:cs="Calibri"/>
          <w:szCs w:val="24"/>
        </w:rPr>
      </w:pPr>
    </w:p>
    <w:p w14:paraId="27C35030" w14:textId="1F771F27" w:rsidR="00A509DB" w:rsidRPr="002D30EA" w:rsidRDefault="00A509DB" w:rsidP="008B50CB">
      <w:pPr>
        <w:jc w:val="both"/>
        <w:rPr>
          <w:rFonts w:cs="Calibri"/>
          <w:szCs w:val="24"/>
        </w:rPr>
      </w:pPr>
      <w:r w:rsidRPr="002D30EA">
        <w:rPr>
          <w:rFonts w:cs="Calibri"/>
          <w:szCs w:val="24"/>
        </w:rPr>
        <w:t xml:space="preserve">Recommendation for funding will then be made to the Minister for </w:t>
      </w:r>
      <w:r w:rsidR="002D30EA">
        <w:rPr>
          <w:rFonts w:cs="Calibri"/>
          <w:szCs w:val="24"/>
        </w:rPr>
        <w:t>Skills</w:t>
      </w:r>
      <w:r w:rsidRPr="002D30EA">
        <w:rPr>
          <w:rFonts w:cs="Calibri"/>
          <w:szCs w:val="24"/>
        </w:rPr>
        <w:t xml:space="preserve"> for final approval. Applicants will be advised of the outcome of their application as soon as possible after Ministerial approval has been given. </w:t>
      </w:r>
      <w:r w:rsidR="002D30EA">
        <w:rPr>
          <w:rFonts w:cs="Calibri"/>
          <w:szCs w:val="24"/>
        </w:rPr>
        <w:t>Skills Canberra</w:t>
      </w:r>
      <w:r w:rsidRPr="002D30EA">
        <w:rPr>
          <w:rFonts w:cs="Calibri"/>
          <w:szCs w:val="24"/>
        </w:rPr>
        <w:t xml:space="preserve"> is unable to provide feedback on the outcome of your application prior to the conclusion of the assessment process.</w:t>
      </w:r>
    </w:p>
    <w:bookmarkEnd w:id="66"/>
    <w:p w14:paraId="3C185115" w14:textId="77777777" w:rsidR="00315766" w:rsidRPr="00681E86" w:rsidRDefault="00315766" w:rsidP="00E93854">
      <w:pPr>
        <w:jc w:val="both"/>
        <w:rPr>
          <w:rFonts w:cs="Calibri"/>
          <w:color w:val="000000"/>
          <w:szCs w:val="24"/>
        </w:rPr>
      </w:pPr>
    </w:p>
    <w:p w14:paraId="785021C3" w14:textId="3D08E8DC" w:rsidR="003A4BF9" w:rsidRPr="00681E86" w:rsidRDefault="008032C6" w:rsidP="00E93854">
      <w:pPr>
        <w:pStyle w:val="StyleHeading1LatinCalibri16ptBold"/>
        <w:spacing w:before="0" w:after="0"/>
        <w:ind w:hanging="720"/>
        <w:rPr>
          <w:rFonts w:cs="Calibri"/>
          <w:color w:val="482D8C"/>
        </w:rPr>
      </w:pPr>
      <w:bookmarkStart w:id="67" w:name="_Toc109659082"/>
      <w:r w:rsidRPr="00681E86">
        <w:rPr>
          <w:rFonts w:cs="Calibri"/>
          <w:color w:val="482D8C"/>
        </w:rPr>
        <w:t>Accepting a grant</w:t>
      </w:r>
      <w:bookmarkStart w:id="68" w:name="_Hlk15573447"/>
      <w:bookmarkEnd w:id="67"/>
    </w:p>
    <w:p w14:paraId="352C2808" w14:textId="77777777" w:rsidR="00E93854" w:rsidRPr="00817769" w:rsidRDefault="00E93854" w:rsidP="00817769">
      <w:pPr>
        <w:pStyle w:val="NormalWeb"/>
        <w:spacing w:before="0" w:beforeAutospacing="0" w:after="0" w:afterAutospacing="0"/>
        <w:ind w:left="709"/>
        <w:jc w:val="both"/>
        <w:rPr>
          <w:rFonts w:ascii="Calibri" w:hAnsi="Calibri" w:cs="Calibri"/>
        </w:rPr>
      </w:pPr>
    </w:p>
    <w:p w14:paraId="0F4E0578" w14:textId="24183A9C" w:rsidR="004F7A95" w:rsidRPr="009D155B" w:rsidRDefault="00C91721" w:rsidP="009D155B">
      <w:pPr>
        <w:pStyle w:val="bulletnumbers"/>
        <w:rPr>
          <w:rFonts w:cs="Calibri"/>
          <w:b/>
          <w:color w:val="AB4399"/>
          <w:sz w:val="28"/>
          <w:szCs w:val="36"/>
        </w:rPr>
      </w:pPr>
      <w:r w:rsidRPr="009D155B">
        <w:rPr>
          <w:rFonts w:cs="Calibri"/>
          <w:b/>
          <w:color w:val="AB4399"/>
          <w:sz w:val="28"/>
          <w:szCs w:val="36"/>
        </w:rPr>
        <w:t>G</w:t>
      </w:r>
      <w:r w:rsidR="00D038A7" w:rsidRPr="009D155B">
        <w:rPr>
          <w:rFonts w:cs="Calibri"/>
          <w:b/>
          <w:color w:val="AB4399"/>
          <w:sz w:val="28"/>
          <w:szCs w:val="36"/>
        </w:rPr>
        <w:t xml:space="preserve">rant requirements and </w:t>
      </w:r>
      <w:r w:rsidR="00D35B26" w:rsidRPr="009D155B">
        <w:rPr>
          <w:rFonts w:cs="Calibri"/>
          <w:b/>
          <w:color w:val="AB4399"/>
          <w:sz w:val="28"/>
          <w:szCs w:val="36"/>
        </w:rPr>
        <w:t>p</w:t>
      </w:r>
      <w:r w:rsidR="00D038A7" w:rsidRPr="009D155B">
        <w:rPr>
          <w:rFonts w:cs="Calibri"/>
          <w:b/>
          <w:color w:val="AB4399"/>
          <w:sz w:val="28"/>
          <w:szCs w:val="36"/>
        </w:rPr>
        <w:t xml:space="preserve">ayment </w:t>
      </w:r>
      <w:r w:rsidR="00D35B26" w:rsidRPr="009D155B">
        <w:rPr>
          <w:rFonts w:cs="Calibri"/>
          <w:b/>
          <w:color w:val="AB4399"/>
          <w:sz w:val="28"/>
          <w:szCs w:val="36"/>
        </w:rPr>
        <w:t>p</w:t>
      </w:r>
      <w:r w:rsidR="00D038A7" w:rsidRPr="009D155B">
        <w:rPr>
          <w:rFonts w:cs="Calibri"/>
          <w:b/>
          <w:color w:val="AB4399"/>
          <w:sz w:val="28"/>
          <w:szCs w:val="36"/>
        </w:rPr>
        <w:t>rocess</w:t>
      </w:r>
    </w:p>
    <w:bookmarkEnd w:id="68"/>
    <w:p w14:paraId="2DCB24E7" w14:textId="402BAB0B" w:rsidR="00A4403A" w:rsidRPr="00817769" w:rsidRDefault="00715607" w:rsidP="00715607">
      <w:pPr>
        <w:tabs>
          <w:tab w:val="left" w:pos="2440"/>
        </w:tabs>
        <w:jc w:val="both"/>
        <w:rPr>
          <w:rFonts w:cs="Calibri"/>
          <w:b/>
          <w:color w:val="AB4399"/>
          <w:sz w:val="28"/>
          <w:szCs w:val="36"/>
        </w:rPr>
      </w:pPr>
      <w:r>
        <w:rPr>
          <w:rFonts w:cs="Calibri"/>
          <w:b/>
          <w:color w:val="AB4399"/>
          <w:sz w:val="28"/>
          <w:szCs w:val="36"/>
        </w:rPr>
        <w:tab/>
      </w:r>
    </w:p>
    <w:p w14:paraId="055D3816" w14:textId="4EF37509" w:rsidR="00A509DB" w:rsidRPr="00686B27" w:rsidRDefault="00A509DB" w:rsidP="00B25D2B">
      <w:pPr>
        <w:jc w:val="both"/>
        <w:rPr>
          <w:rFonts w:cs="Calibri"/>
          <w:szCs w:val="24"/>
        </w:rPr>
      </w:pPr>
      <w:r w:rsidRPr="00686B27">
        <w:rPr>
          <w:rFonts w:cs="Calibri"/>
          <w:szCs w:val="24"/>
        </w:rPr>
        <w:t xml:space="preserve">Successful applicants will be required to enter into a </w:t>
      </w:r>
      <w:r w:rsidR="00686B27">
        <w:rPr>
          <w:rFonts w:cs="Calibri"/>
          <w:szCs w:val="24"/>
        </w:rPr>
        <w:t>d</w:t>
      </w:r>
      <w:r w:rsidRPr="00686B27">
        <w:rPr>
          <w:rFonts w:cs="Calibri"/>
          <w:szCs w:val="24"/>
        </w:rPr>
        <w:t xml:space="preserve">eed of </w:t>
      </w:r>
      <w:r w:rsidR="00686B27">
        <w:rPr>
          <w:rFonts w:cs="Calibri"/>
          <w:szCs w:val="24"/>
        </w:rPr>
        <w:t>g</w:t>
      </w:r>
      <w:r w:rsidRPr="00686B27">
        <w:rPr>
          <w:rFonts w:cs="Calibri"/>
          <w:szCs w:val="24"/>
        </w:rPr>
        <w:t xml:space="preserve">rant with the ACT Government setting out the terms and conditions for which funding will be provided, including acquittal requirements within the agreed timeframe. </w:t>
      </w:r>
    </w:p>
    <w:p w14:paraId="12F129B7" w14:textId="77777777" w:rsidR="00686B27" w:rsidRDefault="00686B27" w:rsidP="00B25D2B">
      <w:pPr>
        <w:tabs>
          <w:tab w:val="left" w:pos="4111"/>
        </w:tabs>
        <w:jc w:val="both"/>
        <w:rPr>
          <w:rFonts w:cs="Calibri"/>
          <w:szCs w:val="24"/>
        </w:rPr>
      </w:pPr>
    </w:p>
    <w:p w14:paraId="643D59CA" w14:textId="1D954ABC" w:rsidR="00A509DB" w:rsidRPr="00686B27" w:rsidRDefault="00A509DB" w:rsidP="00A509DB">
      <w:pPr>
        <w:tabs>
          <w:tab w:val="left" w:pos="4111"/>
        </w:tabs>
        <w:jc w:val="both"/>
        <w:rPr>
          <w:rFonts w:cs="Calibri"/>
          <w:szCs w:val="24"/>
        </w:rPr>
      </w:pPr>
      <w:r w:rsidRPr="00686B27">
        <w:rPr>
          <w:rFonts w:cs="Calibri"/>
          <w:szCs w:val="24"/>
        </w:rPr>
        <w:t xml:space="preserve">Successful applicants will receive a notification from </w:t>
      </w:r>
      <w:r w:rsidR="00686B27">
        <w:rPr>
          <w:rFonts w:cs="Calibri"/>
          <w:szCs w:val="24"/>
        </w:rPr>
        <w:t>Skills Canberra</w:t>
      </w:r>
      <w:r w:rsidRPr="00686B27">
        <w:rPr>
          <w:rFonts w:cs="Calibri"/>
          <w:szCs w:val="24"/>
        </w:rPr>
        <w:t xml:space="preserve"> with a </w:t>
      </w:r>
      <w:r w:rsidR="00686B27">
        <w:rPr>
          <w:rFonts w:cs="Calibri"/>
          <w:szCs w:val="24"/>
        </w:rPr>
        <w:t>d</w:t>
      </w:r>
      <w:r w:rsidRPr="00686B27">
        <w:rPr>
          <w:rFonts w:cs="Calibri"/>
          <w:szCs w:val="24"/>
        </w:rPr>
        <w:t xml:space="preserve">eed of </w:t>
      </w:r>
      <w:r w:rsidR="00686B27">
        <w:rPr>
          <w:rFonts w:cs="Calibri"/>
          <w:szCs w:val="24"/>
        </w:rPr>
        <w:t>g</w:t>
      </w:r>
      <w:r w:rsidRPr="00686B27">
        <w:rPr>
          <w:rFonts w:cs="Calibri"/>
          <w:szCs w:val="24"/>
        </w:rPr>
        <w:t>rant attached and instructions for the payment process.</w:t>
      </w:r>
    </w:p>
    <w:p w14:paraId="20AA8442" w14:textId="77777777" w:rsidR="00A509DB" w:rsidRPr="00681E86" w:rsidRDefault="00A509DB" w:rsidP="00A509DB">
      <w:pPr>
        <w:jc w:val="both"/>
        <w:rPr>
          <w:rFonts w:cs="Calibri"/>
          <w:color w:val="808080" w:themeColor="background1" w:themeShade="80"/>
          <w:szCs w:val="24"/>
        </w:rPr>
      </w:pPr>
    </w:p>
    <w:p w14:paraId="48A0A4B4" w14:textId="718BF26D" w:rsidR="00A509DB" w:rsidRPr="00686B27" w:rsidRDefault="00A509DB" w:rsidP="00686B27">
      <w:pPr>
        <w:tabs>
          <w:tab w:val="left" w:pos="4111"/>
        </w:tabs>
        <w:jc w:val="both"/>
        <w:rPr>
          <w:rFonts w:cs="Calibri"/>
          <w:szCs w:val="24"/>
        </w:rPr>
      </w:pPr>
      <w:r w:rsidRPr="00686B27">
        <w:rPr>
          <w:rFonts w:cs="Calibri"/>
          <w:szCs w:val="24"/>
        </w:rPr>
        <w:t xml:space="preserve">Payments can take up to 30 days to process following the execution of the </w:t>
      </w:r>
      <w:r w:rsidR="00686B27">
        <w:rPr>
          <w:rFonts w:cs="Calibri"/>
          <w:szCs w:val="24"/>
        </w:rPr>
        <w:t>d</w:t>
      </w:r>
      <w:r w:rsidRPr="00686B27">
        <w:rPr>
          <w:rFonts w:cs="Calibri"/>
          <w:szCs w:val="24"/>
        </w:rPr>
        <w:t xml:space="preserve">eed of </w:t>
      </w:r>
      <w:r w:rsidR="00686B27">
        <w:rPr>
          <w:rFonts w:cs="Calibri"/>
          <w:szCs w:val="24"/>
        </w:rPr>
        <w:t>g</w:t>
      </w:r>
      <w:r w:rsidRPr="00686B27">
        <w:rPr>
          <w:rFonts w:cs="Calibri"/>
          <w:szCs w:val="24"/>
        </w:rPr>
        <w:t>rant and upon receipt of an invoice.</w:t>
      </w:r>
    </w:p>
    <w:p w14:paraId="55DB673B" w14:textId="77777777" w:rsidR="00A509DB" w:rsidRPr="00681E86" w:rsidRDefault="00A509DB" w:rsidP="00A509DB">
      <w:pPr>
        <w:jc w:val="both"/>
        <w:rPr>
          <w:rFonts w:cs="Calibri"/>
          <w:color w:val="808080" w:themeColor="background1" w:themeShade="80"/>
          <w:szCs w:val="24"/>
        </w:rPr>
      </w:pPr>
    </w:p>
    <w:p w14:paraId="5D14141B" w14:textId="3ED6D659" w:rsidR="00A509DB" w:rsidRPr="00686B27" w:rsidRDefault="00A509DB" w:rsidP="00A509DB">
      <w:pPr>
        <w:pStyle w:val="NormalWeb"/>
        <w:spacing w:before="0" w:beforeAutospacing="0" w:after="0" w:afterAutospacing="0"/>
        <w:ind w:left="709"/>
        <w:jc w:val="both"/>
        <w:rPr>
          <w:rFonts w:ascii="Calibri" w:hAnsi="Calibri" w:cs="Calibri"/>
        </w:rPr>
      </w:pPr>
      <w:bookmarkStart w:id="69" w:name="_Hlk109647560"/>
      <w:r w:rsidRPr="00686B27">
        <w:rPr>
          <w:rFonts w:ascii="Calibri" w:hAnsi="Calibri" w:cs="Calibri"/>
        </w:rPr>
        <w:t>Grants will be paid in instalment</w:t>
      </w:r>
      <w:r w:rsidR="00686B27">
        <w:rPr>
          <w:rFonts w:ascii="Calibri" w:hAnsi="Calibri" w:cs="Calibri"/>
        </w:rPr>
        <w:t>s</w:t>
      </w:r>
      <w:r w:rsidRPr="00686B27">
        <w:rPr>
          <w:rFonts w:ascii="Calibri" w:hAnsi="Calibri" w:cs="Calibri"/>
        </w:rPr>
        <w:t xml:space="preserve"> following the execution of the </w:t>
      </w:r>
      <w:r w:rsidR="00686B27">
        <w:rPr>
          <w:rFonts w:ascii="Calibri" w:hAnsi="Calibri" w:cs="Calibri"/>
        </w:rPr>
        <w:t>d</w:t>
      </w:r>
      <w:r w:rsidRPr="00686B27">
        <w:rPr>
          <w:rFonts w:ascii="Calibri" w:hAnsi="Calibri" w:cs="Calibri"/>
        </w:rPr>
        <w:t xml:space="preserve">eed of </w:t>
      </w:r>
      <w:r w:rsidR="00686B27">
        <w:rPr>
          <w:rFonts w:ascii="Calibri" w:hAnsi="Calibri" w:cs="Calibri"/>
        </w:rPr>
        <w:t>g</w:t>
      </w:r>
      <w:r w:rsidRPr="00686B27">
        <w:rPr>
          <w:rFonts w:ascii="Calibri" w:hAnsi="Calibri" w:cs="Calibri"/>
        </w:rPr>
        <w:t>rant</w:t>
      </w:r>
      <w:r w:rsidR="00715607">
        <w:rPr>
          <w:rFonts w:ascii="Calibri" w:hAnsi="Calibri" w:cs="Calibri"/>
        </w:rPr>
        <w:t>.</w:t>
      </w:r>
      <w:r w:rsidRPr="00686B27">
        <w:rPr>
          <w:rFonts w:ascii="Calibri" w:hAnsi="Calibri" w:cs="Calibri"/>
        </w:rPr>
        <w:t xml:space="preserve"> </w:t>
      </w:r>
    </w:p>
    <w:bookmarkEnd w:id="69"/>
    <w:p w14:paraId="50E236C6" w14:textId="77777777" w:rsidR="00B6265B" w:rsidRPr="00681E86" w:rsidRDefault="00B6265B" w:rsidP="00E93854">
      <w:pPr>
        <w:pStyle w:val="NormalWeb"/>
        <w:spacing w:before="0" w:beforeAutospacing="0" w:after="0" w:afterAutospacing="0"/>
        <w:ind w:left="709"/>
        <w:jc w:val="both"/>
        <w:rPr>
          <w:rFonts w:ascii="Calibri" w:hAnsi="Calibri" w:cs="Calibri"/>
        </w:rPr>
      </w:pPr>
    </w:p>
    <w:p w14:paraId="17A9C4AC" w14:textId="42BE33FD" w:rsidR="00B6265B" w:rsidRPr="009D155B" w:rsidRDefault="007D359B" w:rsidP="008B50CB">
      <w:pPr>
        <w:pStyle w:val="bulletnumbers"/>
        <w:numPr>
          <w:ilvl w:val="0"/>
          <w:numId w:val="29"/>
        </w:numPr>
        <w:rPr>
          <w:rFonts w:cs="Calibri"/>
          <w:b/>
          <w:color w:val="AB4399"/>
          <w:sz w:val="28"/>
          <w:szCs w:val="36"/>
        </w:rPr>
      </w:pPr>
      <w:r w:rsidRPr="009D155B">
        <w:rPr>
          <w:rFonts w:cs="Calibri"/>
          <w:b/>
          <w:color w:val="AB4399"/>
          <w:sz w:val="28"/>
          <w:szCs w:val="36"/>
        </w:rPr>
        <w:t>C</w:t>
      </w:r>
      <w:r w:rsidR="008032C6" w:rsidRPr="009D155B">
        <w:rPr>
          <w:rFonts w:cs="Calibri"/>
          <w:b/>
          <w:color w:val="AB4399"/>
          <w:sz w:val="28"/>
          <w:szCs w:val="36"/>
        </w:rPr>
        <w:t xml:space="preserve">onditions of </w:t>
      </w:r>
      <w:r w:rsidR="001E65FA" w:rsidRPr="009D155B">
        <w:rPr>
          <w:rFonts w:cs="Calibri"/>
          <w:b/>
          <w:color w:val="AB4399"/>
          <w:sz w:val="28"/>
          <w:szCs w:val="36"/>
        </w:rPr>
        <w:t>f</w:t>
      </w:r>
      <w:r w:rsidR="008032C6" w:rsidRPr="009D155B">
        <w:rPr>
          <w:rFonts w:cs="Calibri"/>
          <w:b/>
          <w:color w:val="AB4399"/>
          <w:sz w:val="28"/>
          <w:szCs w:val="36"/>
        </w:rPr>
        <w:t>unding</w:t>
      </w:r>
      <w:bookmarkStart w:id="70" w:name="_Hlk15556348"/>
    </w:p>
    <w:p w14:paraId="70BEDB9C" w14:textId="161939FE" w:rsidR="00B6265B" w:rsidRPr="00681E86" w:rsidRDefault="00B6265B" w:rsidP="00B6265B">
      <w:pPr>
        <w:pStyle w:val="NormalWeb"/>
        <w:spacing w:before="0" w:beforeAutospacing="0" w:after="0" w:afterAutospacing="0"/>
        <w:ind w:left="709"/>
        <w:jc w:val="both"/>
        <w:rPr>
          <w:rFonts w:ascii="Calibri" w:hAnsi="Calibri" w:cs="Calibri"/>
        </w:rPr>
      </w:pPr>
      <w:r w:rsidRPr="00681E86">
        <w:rPr>
          <w:rFonts w:ascii="Calibri" w:hAnsi="Calibri" w:cs="Calibri"/>
        </w:rPr>
        <w:t xml:space="preserve"> </w:t>
      </w:r>
    </w:p>
    <w:p w14:paraId="6870E0B8" w14:textId="1A1FC7D2" w:rsidR="00A509DB" w:rsidRPr="00686B27" w:rsidRDefault="00A509DB" w:rsidP="005C6CC9">
      <w:pPr>
        <w:numPr>
          <w:ilvl w:val="0"/>
          <w:numId w:val="9"/>
        </w:numPr>
        <w:tabs>
          <w:tab w:val="clear" w:pos="1069"/>
          <w:tab w:val="left" w:pos="8789"/>
        </w:tabs>
        <w:spacing w:after="120"/>
        <w:ind w:left="1134" w:hanging="425"/>
        <w:jc w:val="both"/>
        <w:rPr>
          <w:rFonts w:cs="Calibri"/>
          <w:szCs w:val="24"/>
        </w:rPr>
      </w:pPr>
      <w:r w:rsidRPr="00686B27">
        <w:rPr>
          <w:rFonts w:cs="Calibri"/>
          <w:szCs w:val="24"/>
        </w:rPr>
        <w:t>The declaration on the application form certifies all information provided in the application is true and correct. Action may be taken for repayment of any grant made where information contained in the application is subsequently found to be false or the grant is not used for its approved purpose.</w:t>
      </w:r>
    </w:p>
    <w:p w14:paraId="4D69F0DF" w14:textId="097473A8" w:rsidR="00A509DB" w:rsidRPr="00686B27" w:rsidRDefault="00A509DB" w:rsidP="005C6CC9">
      <w:pPr>
        <w:numPr>
          <w:ilvl w:val="0"/>
          <w:numId w:val="9"/>
        </w:numPr>
        <w:tabs>
          <w:tab w:val="clear" w:pos="1069"/>
          <w:tab w:val="left" w:pos="8789"/>
        </w:tabs>
        <w:spacing w:before="120" w:after="120"/>
        <w:ind w:left="1134" w:hanging="425"/>
        <w:jc w:val="both"/>
        <w:rPr>
          <w:rFonts w:cs="Calibri"/>
          <w:szCs w:val="24"/>
        </w:rPr>
      </w:pPr>
      <w:r w:rsidRPr="00686B27">
        <w:rPr>
          <w:rFonts w:cs="Calibri"/>
          <w:szCs w:val="24"/>
        </w:rPr>
        <w:t xml:space="preserve">All organisations are accountable for funds received from </w:t>
      </w:r>
      <w:r w:rsidR="00686B27" w:rsidRPr="00686B27">
        <w:rPr>
          <w:rFonts w:cs="Calibri"/>
          <w:szCs w:val="24"/>
        </w:rPr>
        <w:t>Skills Canberra</w:t>
      </w:r>
      <w:r w:rsidRPr="00686B27">
        <w:rPr>
          <w:rFonts w:cs="Calibri"/>
          <w:szCs w:val="24"/>
        </w:rPr>
        <w:t xml:space="preserve"> and must adhere to all conditions and guidelines of the </w:t>
      </w:r>
      <w:r w:rsidR="00686B27" w:rsidRPr="00686B27">
        <w:rPr>
          <w:rFonts w:cs="Calibri"/>
          <w:szCs w:val="24"/>
        </w:rPr>
        <w:t>2022-23 ACE JobTrainer grants program</w:t>
      </w:r>
      <w:r w:rsidR="00686B27">
        <w:rPr>
          <w:rFonts w:cs="Calibri"/>
          <w:szCs w:val="24"/>
        </w:rPr>
        <w:t>.</w:t>
      </w:r>
    </w:p>
    <w:p w14:paraId="744A88C7" w14:textId="5DFACD80" w:rsidR="009F52A7" w:rsidRPr="00082D73" w:rsidRDefault="00A509DB" w:rsidP="005C6CC9">
      <w:pPr>
        <w:numPr>
          <w:ilvl w:val="0"/>
          <w:numId w:val="9"/>
        </w:numPr>
        <w:tabs>
          <w:tab w:val="clear" w:pos="1069"/>
          <w:tab w:val="left" w:pos="8789"/>
        </w:tabs>
        <w:spacing w:before="120" w:after="120"/>
        <w:ind w:left="1134" w:hanging="425"/>
        <w:jc w:val="both"/>
        <w:rPr>
          <w:rFonts w:cs="Calibri"/>
          <w:szCs w:val="24"/>
        </w:rPr>
      </w:pPr>
      <w:bookmarkStart w:id="71" w:name="_Hlk18485068"/>
      <w:bookmarkStart w:id="72" w:name="_Hlk109647585"/>
      <w:r w:rsidRPr="00686B27">
        <w:rPr>
          <w:rFonts w:cs="Calibri"/>
          <w:szCs w:val="24"/>
        </w:rPr>
        <w:t>All organisations must provide suitable acknowledgment for the financial support provided by</w:t>
      </w:r>
      <w:r w:rsidR="008649E1">
        <w:rPr>
          <w:rFonts w:cs="Calibri"/>
          <w:szCs w:val="24"/>
        </w:rPr>
        <w:t xml:space="preserve"> the ACT and Australian governments</w:t>
      </w:r>
      <w:r w:rsidRPr="00686B27">
        <w:rPr>
          <w:rFonts w:cs="Calibri"/>
          <w:szCs w:val="24"/>
        </w:rPr>
        <w:t xml:space="preserve"> under this program</w:t>
      </w:r>
      <w:r w:rsidR="008649E1">
        <w:rPr>
          <w:rFonts w:cs="Calibri"/>
          <w:szCs w:val="24"/>
        </w:rPr>
        <w:t>,</w:t>
      </w:r>
      <w:r w:rsidRPr="00686B27">
        <w:rPr>
          <w:rFonts w:cs="Calibri"/>
          <w:szCs w:val="24"/>
        </w:rPr>
        <w:t xml:space="preserve"> </w:t>
      </w:r>
      <w:bookmarkStart w:id="73" w:name="_Hlk15630677"/>
      <w:bookmarkStart w:id="74" w:name="_Hlk15630642"/>
      <w:r w:rsidRPr="00686B27">
        <w:rPr>
          <w:rFonts w:cs="Calibri"/>
          <w:szCs w:val="24"/>
        </w:rPr>
        <w:t xml:space="preserve">as outlined in the </w:t>
      </w:r>
      <w:r w:rsidR="008649E1">
        <w:rPr>
          <w:rFonts w:cs="Calibri"/>
          <w:szCs w:val="24"/>
        </w:rPr>
        <w:t>deed of grant</w:t>
      </w:r>
      <w:r w:rsidRPr="00686B27">
        <w:rPr>
          <w:rFonts w:cs="Calibri"/>
          <w:szCs w:val="24"/>
        </w:rPr>
        <w:t xml:space="preserve">. </w:t>
      </w:r>
      <w:bookmarkEnd w:id="71"/>
      <w:bookmarkEnd w:id="73"/>
      <w:bookmarkEnd w:id="74"/>
    </w:p>
    <w:bookmarkEnd w:id="72"/>
    <w:p w14:paraId="6A6E3E77" w14:textId="1E973501" w:rsidR="00A509DB" w:rsidRPr="00082D73" w:rsidRDefault="00A509DB" w:rsidP="005C6CC9">
      <w:pPr>
        <w:numPr>
          <w:ilvl w:val="0"/>
          <w:numId w:val="9"/>
        </w:numPr>
        <w:tabs>
          <w:tab w:val="clear" w:pos="1069"/>
          <w:tab w:val="left" w:pos="8789"/>
        </w:tabs>
        <w:spacing w:before="120" w:after="120"/>
        <w:ind w:left="1134" w:hanging="425"/>
        <w:jc w:val="both"/>
        <w:rPr>
          <w:rFonts w:cs="Calibri"/>
          <w:szCs w:val="24"/>
        </w:rPr>
      </w:pPr>
      <w:r w:rsidRPr="00082D73">
        <w:rPr>
          <w:rFonts w:cs="Calibri"/>
          <w:szCs w:val="24"/>
        </w:rPr>
        <w:t>All organisations receiv</w:t>
      </w:r>
      <w:r w:rsidR="00082D73">
        <w:rPr>
          <w:rFonts w:cs="Calibri"/>
          <w:szCs w:val="24"/>
        </w:rPr>
        <w:t>ing</w:t>
      </w:r>
      <w:r w:rsidRPr="00082D73">
        <w:rPr>
          <w:rFonts w:cs="Calibri"/>
          <w:szCs w:val="24"/>
        </w:rPr>
        <w:t xml:space="preserve"> public funding from </w:t>
      </w:r>
      <w:r w:rsidR="00082D73">
        <w:rPr>
          <w:rFonts w:cs="Calibri"/>
          <w:szCs w:val="24"/>
        </w:rPr>
        <w:t>Skills Canberra</w:t>
      </w:r>
      <w:r w:rsidRPr="00082D73">
        <w:rPr>
          <w:rFonts w:cs="Calibri"/>
          <w:szCs w:val="24"/>
        </w:rPr>
        <w:t xml:space="preserve"> must comply with the ACT Government </w:t>
      </w:r>
      <w:r w:rsidR="00082D73">
        <w:rPr>
          <w:rFonts w:cs="Calibri"/>
          <w:szCs w:val="24"/>
        </w:rPr>
        <w:t>p</w:t>
      </w:r>
      <w:r w:rsidRPr="00082D73">
        <w:rPr>
          <w:rFonts w:cs="Calibri"/>
          <w:szCs w:val="24"/>
        </w:rPr>
        <w:t xml:space="preserve">olicy on </w:t>
      </w:r>
      <w:r w:rsidR="00082D73">
        <w:rPr>
          <w:rFonts w:cs="Calibri"/>
          <w:szCs w:val="24"/>
        </w:rPr>
        <w:t>e</w:t>
      </w:r>
      <w:r w:rsidRPr="00082D73">
        <w:rPr>
          <w:rFonts w:cs="Calibri"/>
          <w:szCs w:val="24"/>
        </w:rPr>
        <w:t xml:space="preserve">qual </w:t>
      </w:r>
      <w:r w:rsidR="00082D73">
        <w:rPr>
          <w:rFonts w:cs="Calibri"/>
          <w:szCs w:val="24"/>
        </w:rPr>
        <w:t>e</w:t>
      </w:r>
      <w:r w:rsidRPr="00082D73">
        <w:rPr>
          <w:rFonts w:cs="Calibri"/>
          <w:szCs w:val="24"/>
        </w:rPr>
        <w:t xml:space="preserve">mployment </w:t>
      </w:r>
      <w:r w:rsidR="00082D73">
        <w:rPr>
          <w:rFonts w:cs="Calibri"/>
          <w:szCs w:val="24"/>
        </w:rPr>
        <w:t>o</w:t>
      </w:r>
      <w:r w:rsidRPr="00082D73">
        <w:rPr>
          <w:rFonts w:cs="Calibri"/>
          <w:szCs w:val="24"/>
        </w:rPr>
        <w:t>pportunity.</w:t>
      </w:r>
    </w:p>
    <w:p w14:paraId="3BE529CB" w14:textId="6F910154" w:rsidR="00A509DB" w:rsidRPr="00082D73" w:rsidRDefault="00A509DB" w:rsidP="005C6CC9">
      <w:pPr>
        <w:numPr>
          <w:ilvl w:val="0"/>
          <w:numId w:val="9"/>
        </w:numPr>
        <w:tabs>
          <w:tab w:val="clear" w:pos="1069"/>
          <w:tab w:val="left" w:pos="8789"/>
        </w:tabs>
        <w:spacing w:before="120" w:after="120"/>
        <w:ind w:left="1134" w:hanging="425"/>
        <w:jc w:val="both"/>
        <w:rPr>
          <w:rFonts w:cs="Calibri"/>
          <w:szCs w:val="24"/>
        </w:rPr>
      </w:pPr>
      <w:r w:rsidRPr="00082D73">
        <w:rPr>
          <w:rFonts w:cs="Calibri"/>
          <w:szCs w:val="24"/>
        </w:rPr>
        <w:t>All organisations must be able to demonstrate every effort is being made to ensure the principles of access and equity are guiding the development of the organisation and any programs it conducts.</w:t>
      </w:r>
    </w:p>
    <w:p w14:paraId="618132D3" w14:textId="5385A88E" w:rsidR="00A509DB" w:rsidRPr="00082D73" w:rsidRDefault="00A509DB" w:rsidP="005C6CC9">
      <w:pPr>
        <w:numPr>
          <w:ilvl w:val="0"/>
          <w:numId w:val="9"/>
        </w:numPr>
        <w:tabs>
          <w:tab w:val="clear" w:pos="1069"/>
          <w:tab w:val="left" w:pos="8789"/>
        </w:tabs>
        <w:spacing w:before="120" w:after="120"/>
        <w:ind w:left="1134" w:hanging="425"/>
        <w:jc w:val="both"/>
        <w:rPr>
          <w:rFonts w:cs="Calibri"/>
          <w:szCs w:val="24"/>
        </w:rPr>
      </w:pPr>
      <w:bookmarkStart w:id="75" w:name="_Hlk18484013"/>
      <w:r w:rsidRPr="00082D73">
        <w:rPr>
          <w:rFonts w:cs="Calibri"/>
          <w:szCs w:val="24"/>
        </w:rPr>
        <w:t>All organisations receiv</w:t>
      </w:r>
      <w:r w:rsidR="00082D73">
        <w:rPr>
          <w:rFonts w:cs="Calibri"/>
          <w:szCs w:val="24"/>
        </w:rPr>
        <w:t>ing</w:t>
      </w:r>
      <w:r w:rsidRPr="00082D73">
        <w:rPr>
          <w:rFonts w:cs="Calibri"/>
          <w:szCs w:val="24"/>
        </w:rPr>
        <w:t xml:space="preserve"> </w:t>
      </w:r>
      <w:bookmarkStart w:id="76" w:name="_Hlk108100459"/>
      <w:r w:rsidR="00082D73" w:rsidRPr="00082D73">
        <w:rPr>
          <w:rFonts w:cs="Calibri"/>
          <w:szCs w:val="24"/>
        </w:rPr>
        <w:t xml:space="preserve">2022-23 ACE JobTrainer grants program </w:t>
      </w:r>
      <w:bookmarkEnd w:id="76"/>
      <w:r w:rsidR="00082D73" w:rsidRPr="00082D73">
        <w:rPr>
          <w:rFonts w:cs="Calibri"/>
          <w:szCs w:val="24"/>
        </w:rPr>
        <w:t xml:space="preserve">funding </w:t>
      </w:r>
      <w:r w:rsidRPr="00082D73">
        <w:rPr>
          <w:rFonts w:cs="Calibri"/>
          <w:szCs w:val="24"/>
        </w:rPr>
        <w:t xml:space="preserve">from </w:t>
      </w:r>
      <w:r w:rsidR="00082D73">
        <w:rPr>
          <w:rFonts w:cs="Calibri"/>
          <w:szCs w:val="24"/>
        </w:rPr>
        <w:t>Skills Canberra</w:t>
      </w:r>
      <w:r w:rsidRPr="00082D73">
        <w:rPr>
          <w:rFonts w:cs="Calibri"/>
          <w:szCs w:val="24"/>
        </w:rPr>
        <w:t xml:space="preserve"> need to be aware </w:t>
      </w:r>
      <w:r w:rsidR="00FE4477">
        <w:rPr>
          <w:rFonts w:cs="Calibri"/>
          <w:szCs w:val="24"/>
        </w:rPr>
        <w:t xml:space="preserve">deeds of grant must be executed by 22 December 2022 and </w:t>
      </w:r>
      <w:r w:rsidRPr="00082D73">
        <w:rPr>
          <w:rFonts w:cs="Calibri"/>
          <w:szCs w:val="24"/>
        </w:rPr>
        <w:t xml:space="preserve">the announcement of successful applicants will be released in </w:t>
      </w:r>
      <w:r w:rsidR="00082D73">
        <w:rPr>
          <w:rFonts w:cs="Calibri"/>
          <w:szCs w:val="24"/>
        </w:rPr>
        <w:t>January</w:t>
      </w:r>
      <w:r w:rsidRPr="00082D73">
        <w:rPr>
          <w:rFonts w:cs="Calibri"/>
          <w:szCs w:val="24"/>
        </w:rPr>
        <w:t xml:space="preserve"> 202</w:t>
      </w:r>
      <w:r w:rsidR="00082D73">
        <w:rPr>
          <w:rFonts w:cs="Calibri"/>
          <w:szCs w:val="24"/>
        </w:rPr>
        <w:t>3</w:t>
      </w:r>
      <w:r w:rsidRPr="00082D73">
        <w:rPr>
          <w:rFonts w:cs="Calibri"/>
          <w:szCs w:val="24"/>
        </w:rPr>
        <w:t>.</w:t>
      </w:r>
    </w:p>
    <w:bookmarkEnd w:id="75"/>
    <w:p w14:paraId="3487BFF0" w14:textId="57010FD0" w:rsidR="00A509DB" w:rsidRDefault="00A509DB" w:rsidP="005C6CC9">
      <w:pPr>
        <w:numPr>
          <w:ilvl w:val="0"/>
          <w:numId w:val="9"/>
        </w:numPr>
        <w:tabs>
          <w:tab w:val="clear" w:pos="1069"/>
          <w:tab w:val="left" w:pos="8789"/>
        </w:tabs>
        <w:spacing w:before="120"/>
        <w:ind w:left="1134" w:hanging="425"/>
        <w:jc w:val="both"/>
        <w:rPr>
          <w:rFonts w:cs="Calibri"/>
          <w:szCs w:val="24"/>
        </w:rPr>
      </w:pPr>
      <w:r w:rsidRPr="006C3411">
        <w:rPr>
          <w:rFonts w:cs="Calibri"/>
          <w:szCs w:val="24"/>
        </w:rPr>
        <w:t xml:space="preserve">Successful applicants will need to seek written approval from </w:t>
      </w:r>
      <w:r w:rsidR="006C3411">
        <w:rPr>
          <w:rFonts w:cs="Calibri"/>
          <w:szCs w:val="24"/>
        </w:rPr>
        <w:t>Skills Canberra</w:t>
      </w:r>
      <w:r w:rsidRPr="006C3411">
        <w:rPr>
          <w:rFonts w:cs="Calibri"/>
          <w:szCs w:val="24"/>
        </w:rPr>
        <w:t xml:space="preserve"> to make any variation to the project, as detailed in the application form. Requests to amend the scope of the project need to be addressed to the </w:t>
      </w:r>
      <w:bookmarkStart w:id="77" w:name="_Hlk19283208"/>
      <w:r w:rsidRPr="006C3411">
        <w:rPr>
          <w:rFonts w:cs="Calibri"/>
          <w:szCs w:val="24"/>
        </w:rPr>
        <w:t>Executive Branch Man</w:t>
      </w:r>
      <w:r w:rsidR="006C3411">
        <w:rPr>
          <w:rFonts w:cs="Calibri"/>
          <w:szCs w:val="24"/>
        </w:rPr>
        <w:t>a</w:t>
      </w:r>
      <w:r w:rsidRPr="006C3411">
        <w:rPr>
          <w:rFonts w:cs="Calibri"/>
          <w:szCs w:val="24"/>
        </w:rPr>
        <w:t>ger</w:t>
      </w:r>
      <w:bookmarkEnd w:id="77"/>
      <w:r w:rsidRPr="006C3411">
        <w:rPr>
          <w:rFonts w:cs="Calibri"/>
          <w:szCs w:val="24"/>
        </w:rPr>
        <w:t xml:space="preserve">, </w:t>
      </w:r>
      <w:r w:rsidR="006C3411">
        <w:rPr>
          <w:rFonts w:cs="Calibri"/>
          <w:szCs w:val="24"/>
        </w:rPr>
        <w:t>Skills Canberra</w:t>
      </w:r>
      <w:r w:rsidRPr="006C3411">
        <w:rPr>
          <w:rFonts w:cs="Calibri"/>
          <w:szCs w:val="24"/>
        </w:rPr>
        <w:t>, clearly outlining why the change of purpose is required. Organisations should not assume a change of purpose request will be approved.</w:t>
      </w:r>
      <w:r w:rsidR="006C3411">
        <w:rPr>
          <w:rFonts w:cs="Calibri"/>
          <w:szCs w:val="24"/>
        </w:rPr>
        <w:t xml:space="preserve"> Request should be emailed to </w:t>
      </w:r>
      <w:hyperlink r:id="rId19" w:history="1">
        <w:r w:rsidR="009F52A7" w:rsidRPr="004376C3">
          <w:rPr>
            <w:rStyle w:val="Hyperlink"/>
            <w:rFonts w:cs="Calibri"/>
            <w:szCs w:val="24"/>
          </w:rPr>
          <w:t>skills.projects@act.gov.au</w:t>
        </w:r>
      </w:hyperlink>
    </w:p>
    <w:p w14:paraId="5EC88EE1" w14:textId="77777777" w:rsidR="00B25D2B" w:rsidRDefault="00B25D2B" w:rsidP="00B25D2B">
      <w:pPr>
        <w:tabs>
          <w:tab w:val="left" w:pos="8789"/>
        </w:tabs>
        <w:spacing w:before="120"/>
        <w:jc w:val="both"/>
        <w:rPr>
          <w:rFonts w:cs="Calibri"/>
          <w:szCs w:val="24"/>
        </w:rPr>
      </w:pPr>
    </w:p>
    <w:p w14:paraId="3C37358A" w14:textId="3B0FF9B8" w:rsidR="00B25D2B" w:rsidRDefault="00B25D2B" w:rsidP="00B25D2B">
      <w:pPr>
        <w:widowControl w:val="0"/>
        <w:tabs>
          <w:tab w:val="left" w:pos="497"/>
          <w:tab w:val="left" w:pos="498"/>
        </w:tabs>
        <w:autoSpaceDE w:val="0"/>
        <w:autoSpaceDN w:val="0"/>
        <w:ind w:left="0"/>
        <w:rPr>
          <w:b/>
          <w:sz w:val="26"/>
          <w:szCs w:val="26"/>
        </w:rPr>
      </w:pPr>
      <w:r>
        <w:rPr>
          <w:b/>
          <w:sz w:val="26"/>
          <w:szCs w:val="26"/>
        </w:rPr>
        <w:t>7.2.1</w:t>
      </w:r>
      <w:r>
        <w:rPr>
          <w:b/>
          <w:sz w:val="26"/>
          <w:szCs w:val="26"/>
        </w:rPr>
        <w:tab/>
      </w:r>
      <w:r>
        <w:rPr>
          <w:b/>
          <w:sz w:val="26"/>
          <w:szCs w:val="26"/>
        </w:rPr>
        <w:tab/>
        <w:t>Subcontracting funded</w:t>
      </w:r>
      <w:r w:rsidRPr="00A52DFD">
        <w:rPr>
          <w:b/>
          <w:sz w:val="26"/>
          <w:szCs w:val="26"/>
        </w:rPr>
        <w:t xml:space="preserve"> </w:t>
      </w:r>
      <w:r>
        <w:rPr>
          <w:b/>
          <w:sz w:val="26"/>
          <w:szCs w:val="26"/>
        </w:rPr>
        <w:t>activities</w:t>
      </w:r>
      <w:r w:rsidRPr="00A52DFD">
        <w:rPr>
          <w:b/>
          <w:sz w:val="26"/>
          <w:szCs w:val="26"/>
        </w:rPr>
        <w:t xml:space="preserve"> </w:t>
      </w:r>
    </w:p>
    <w:p w14:paraId="3FD76DFD" w14:textId="77777777" w:rsidR="00B25D2B" w:rsidRDefault="00B25D2B" w:rsidP="00B25D2B">
      <w:pPr>
        <w:widowControl w:val="0"/>
        <w:tabs>
          <w:tab w:val="left" w:pos="499"/>
          <w:tab w:val="left" w:pos="500"/>
        </w:tabs>
        <w:autoSpaceDE w:val="0"/>
        <w:autoSpaceDN w:val="0"/>
        <w:jc w:val="both"/>
      </w:pPr>
    </w:p>
    <w:p w14:paraId="74EEAD11" w14:textId="15807F2A" w:rsidR="00FE4477" w:rsidRPr="00A459CA" w:rsidRDefault="00E756D8" w:rsidP="00B25D2B">
      <w:pPr>
        <w:widowControl w:val="0"/>
        <w:tabs>
          <w:tab w:val="left" w:pos="499"/>
          <w:tab w:val="left" w:pos="500"/>
        </w:tabs>
        <w:autoSpaceDE w:val="0"/>
        <w:autoSpaceDN w:val="0"/>
        <w:jc w:val="both"/>
      </w:pPr>
      <w:r>
        <w:t>Successful applicants</w:t>
      </w:r>
      <w:r w:rsidR="00FE4477">
        <w:t xml:space="preserve"> </w:t>
      </w:r>
      <w:r>
        <w:t xml:space="preserve">with approval from Skills Canberra to </w:t>
      </w:r>
      <w:r w:rsidR="00B25D2B">
        <w:t xml:space="preserve">subcontract any funded activity </w:t>
      </w:r>
      <w:r w:rsidR="00FE4477">
        <w:t xml:space="preserve">have the following additional </w:t>
      </w:r>
      <w:r w:rsidR="00FE4477" w:rsidRPr="00A459CA">
        <w:t>conditions:</w:t>
      </w:r>
    </w:p>
    <w:p w14:paraId="7FEA9B32" w14:textId="59EA886C" w:rsidR="00FE4477" w:rsidRPr="00B25D2B" w:rsidRDefault="00B25D2B" w:rsidP="008B50CB">
      <w:pPr>
        <w:numPr>
          <w:ilvl w:val="0"/>
          <w:numId w:val="32"/>
        </w:numPr>
        <w:tabs>
          <w:tab w:val="clear" w:pos="1069"/>
          <w:tab w:val="left" w:pos="8789"/>
        </w:tabs>
        <w:spacing w:before="120" w:after="120"/>
        <w:ind w:left="1066" w:hanging="357"/>
        <w:jc w:val="both"/>
        <w:rPr>
          <w:rFonts w:cs="Calibri"/>
          <w:szCs w:val="24"/>
        </w:rPr>
      </w:pPr>
      <w:bookmarkStart w:id="78" w:name="_Hlk108151716"/>
      <w:r>
        <w:rPr>
          <w:rFonts w:cs="Calibri"/>
          <w:szCs w:val="24"/>
        </w:rPr>
        <w:t>O</w:t>
      </w:r>
      <w:r w:rsidR="00FE4477" w:rsidRPr="00B25D2B">
        <w:rPr>
          <w:rFonts w:cs="Calibri"/>
          <w:szCs w:val="24"/>
        </w:rPr>
        <w:t xml:space="preserve">nly one organisation can be identified as the lead organisation and the lead organisation must be </w:t>
      </w:r>
      <w:r>
        <w:rPr>
          <w:rFonts w:cs="Calibri"/>
          <w:szCs w:val="24"/>
        </w:rPr>
        <w:t>the successful</w:t>
      </w:r>
      <w:r w:rsidR="00FE4477" w:rsidRPr="00B25D2B">
        <w:rPr>
          <w:rFonts w:cs="Calibri"/>
          <w:szCs w:val="24"/>
        </w:rPr>
        <w:t xml:space="preserve"> (not-for-profit) </w:t>
      </w:r>
      <w:r>
        <w:rPr>
          <w:rFonts w:cs="Calibri"/>
          <w:szCs w:val="24"/>
        </w:rPr>
        <w:t>grant applicant</w:t>
      </w:r>
      <w:r w:rsidR="00DE65ED">
        <w:rPr>
          <w:rFonts w:cs="Calibri"/>
          <w:szCs w:val="24"/>
        </w:rPr>
        <w:t>.</w:t>
      </w:r>
    </w:p>
    <w:p w14:paraId="21B76CF4" w14:textId="6A03434C" w:rsidR="00E95CC9" w:rsidRDefault="00B25D2B" w:rsidP="00DE65ED">
      <w:pPr>
        <w:numPr>
          <w:ilvl w:val="0"/>
          <w:numId w:val="32"/>
        </w:numPr>
        <w:tabs>
          <w:tab w:val="clear" w:pos="1069"/>
          <w:tab w:val="left" w:pos="8789"/>
        </w:tabs>
        <w:spacing w:before="120"/>
        <w:ind w:left="1066" w:hanging="357"/>
        <w:jc w:val="both"/>
        <w:rPr>
          <w:rFonts w:cs="Calibri"/>
          <w:szCs w:val="24"/>
        </w:rPr>
      </w:pPr>
      <w:r>
        <w:rPr>
          <w:rFonts w:cs="Calibri"/>
          <w:szCs w:val="24"/>
        </w:rPr>
        <w:t>G</w:t>
      </w:r>
      <w:r w:rsidR="00FE4477" w:rsidRPr="00B25D2B">
        <w:rPr>
          <w:rFonts w:cs="Calibri"/>
          <w:szCs w:val="24"/>
        </w:rPr>
        <w:t>rant funds will only be paid to the lead organisation</w:t>
      </w:r>
      <w:r w:rsidRPr="00B25D2B">
        <w:rPr>
          <w:rFonts w:cs="Calibri"/>
          <w:szCs w:val="24"/>
        </w:rPr>
        <w:t>.</w:t>
      </w:r>
    </w:p>
    <w:p w14:paraId="1A39A77C" w14:textId="7D9B1F42" w:rsidR="00DE65ED" w:rsidRPr="00DE65ED" w:rsidRDefault="00DE65ED" w:rsidP="00DE65ED">
      <w:pPr>
        <w:numPr>
          <w:ilvl w:val="0"/>
          <w:numId w:val="32"/>
        </w:numPr>
        <w:tabs>
          <w:tab w:val="clear" w:pos="1069"/>
          <w:tab w:val="left" w:pos="8789"/>
        </w:tabs>
        <w:spacing w:before="120"/>
        <w:ind w:left="1066" w:hanging="357"/>
        <w:jc w:val="both"/>
        <w:rPr>
          <w:rFonts w:cs="Calibri"/>
          <w:szCs w:val="24"/>
        </w:rPr>
      </w:pPr>
      <w:r>
        <w:rPr>
          <w:rFonts w:cs="Calibri"/>
          <w:bCs/>
        </w:rPr>
        <w:t xml:space="preserve">They must provide Skills Canberra with evidence the </w:t>
      </w:r>
      <w:r w:rsidRPr="00C94F83">
        <w:rPr>
          <w:rFonts w:cs="Calibri"/>
          <w:bCs/>
        </w:rPr>
        <w:t>subcontractor</w:t>
      </w:r>
      <w:r>
        <w:rPr>
          <w:rFonts w:cs="Calibri"/>
          <w:bCs/>
        </w:rPr>
        <w:t xml:space="preserve"> agrees</w:t>
      </w:r>
      <w:r w:rsidRPr="00C94F83">
        <w:rPr>
          <w:rFonts w:cs="Calibri"/>
          <w:bCs/>
        </w:rPr>
        <w:t xml:space="preserve"> with the roles and responsibilities</w:t>
      </w:r>
      <w:r>
        <w:rPr>
          <w:rFonts w:cs="Calibri"/>
          <w:bCs/>
        </w:rPr>
        <w:t xml:space="preserve"> assigned to them in the project plan</w:t>
      </w:r>
      <w:r w:rsidRPr="00C94F83">
        <w:rPr>
          <w:rFonts w:cs="Calibri"/>
          <w:bCs/>
        </w:rPr>
        <w:t>.</w:t>
      </w:r>
    </w:p>
    <w:bookmarkEnd w:id="78"/>
    <w:p w14:paraId="40362E13" w14:textId="77777777" w:rsidR="00E95CC9" w:rsidRPr="00681E86" w:rsidRDefault="00E95CC9" w:rsidP="00C94F83">
      <w:pPr>
        <w:pStyle w:val="NormalWeb"/>
        <w:spacing w:before="0" w:beforeAutospacing="0" w:after="0" w:afterAutospacing="0"/>
        <w:jc w:val="both"/>
        <w:rPr>
          <w:rFonts w:ascii="Calibri" w:hAnsi="Calibri" w:cs="Calibri"/>
          <w:b/>
        </w:rPr>
      </w:pPr>
    </w:p>
    <w:p w14:paraId="64EF5BD7" w14:textId="15DA5B97" w:rsidR="003A4BF9" w:rsidRPr="00681E86" w:rsidRDefault="005E48D9" w:rsidP="00E93854">
      <w:pPr>
        <w:pStyle w:val="Heading2"/>
        <w:spacing w:before="0" w:after="0" w:line="240" w:lineRule="auto"/>
        <w:rPr>
          <w:rFonts w:cs="Calibri"/>
        </w:rPr>
      </w:pPr>
      <w:bookmarkStart w:id="79" w:name="_Toc109659083"/>
      <w:r w:rsidRPr="00681E86">
        <w:rPr>
          <w:rFonts w:cs="Calibri"/>
        </w:rPr>
        <w:t>7.3</w:t>
      </w:r>
      <w:r w:rsidRPr="00681E86">
        <w:rPr>
          <w:rFonts w:cs="Calibri"/>
        </w:rPr>
        <w:tab/>
      </w:r>
      <w:r w:rsidR="003A4BF9" w:rsidRPr="00681E86">
        <w:rPr>
          <w:rFonts w:cs="Calibri"/>
        </w:rPr>
        <w:t xml:space="preserve">Goods and </w:t>
      </w:r>
      <w:r w:rsidR="00D9560A">
        <w:rPr>
          <w:rFonts w:cs="Calibri"/>
        </w:rPr>
        <w:t>s</w:t>
      </w:r>
      <w:r w:rsidR="003A4BF9" w:rsidRPr="00681E86">
        <w:rPr>
          <w:rFonts w:cs="Calibri"/>
        </w:rPr>
        <w:t xml:space="preserve">ervices </w:t>
      </w:r>
      <w:r w:rsidR="00D9560A">
        <w:rPr>
          <w:rFonts w:cs="Calibri"/>
        </w:rPr>
        <w:t>t</w:t>
      </w:r>
      <w:r w:rsidR="003A4BF9" w:rsidRPr="00681E86">
        <w:rPr>
          <w:rFonts w:cs="Calibri"/>
        </w:rPr>
        <w:t>ax (GST)</w:t>
      </w:r>
      <w:bookmarkEnd w:id="79"/>
    </w:p>
    <w:bookmarkEnd w:id="70"/>
    <w:p w14:paraId="4DA328D0" w14:textId="44EDB59D" w:rsidR="00E93854" w:rsidRPr="00681E86" w:rsidRDefault="00E93854" w:rsidP="00E93854">
      <w:pPr>
        <w:jc w:val="both"/>
        <w:rPr>
          <w:rFonts w:cs="Calibri"/>
          <w:szCs w:val="24"/>
        </w:rPr>
      </w:pPr>
    </w:p>
    <w:p w14:paraId="3FD9EC54" w14:textId="450F96BC" w:rsidR="00B6265B" w:rsidRPr="006C3411" w:rsidRDefault="00B6265B" w:rsidP="00B6265B">
      <w:pPr>
        <w:jc w:val="both"/>
        <w:rPr>
          <w:rFonts w:cs="Calibri"/>
          <w:szCs w:val="24"/>
        </w:rPr>
      </w:pPr>
      <w:r w:rsidRPr="006C3411">
        <w:rPr>
          <w:rFonts w:cs="Calibri"/>
          <w:szCs w:val="24"/>
        </w:rPr>
        <w:t>GST is payable to organisations receiv</w:t>
      </w:r>
      <w:r w:rsidR="006C3411">
        <w:rPr>
          <w:rFonts w:cs="Calibri"/>
          <w:szCs w:val="24"/>
        </w:rPr>
        <w:t>ing</w:t>
      </w:r>
      <w:r w:rsidRPr="006C3411">
        <w:rPr>
          <w:rFonts w:cs="Calibri"/>
          <w:szCs w:val="24"/>
        </w:rPr>
        <w:t xml:space="preserve"> financial assistance under this program if they are GST registered with the Australian Tax Office and can provide an ABN, i.e.</w:t>
      </w:r>
      <w:r w:rsidR="006C3411">
        <w:rPr>
          <w:rFonts w:cs="Calibri"/>
          <w:szCs w:val="24"/>
        </w:rPr>
        <w:t>,</w:t>
      </w:r>
      <w:r w:rsidRPr="006C3411">
        <w:rPr>
          <w:rFonts w:cs="Calibri"/>
          <w:szCs w:val="24"/>
        </w:rPr>
        <w:t xml:space="preserve"> if turnover is greater than $150,000 per annum.</w:t>
      </w:r>
    </w:p>
    <w:p w14:paraId="264C2217" w14:textId="77777777" w:rsidR="00B6265B" w:rsidRPr="006C3411" w:rsidRDefault="00B6265B" w:rsidP="00B6265B">
      <w:pPr>
        <w:jc w:val="both"/>
        <w:rPr>
          <w:rFonts w:cs="Calibri"/>
          <w:szCs w:val="24"/>
        </w:rPr>
      </w:pPr>
    </w:p>
    <w:p w14:paraId="51C4A273" w14:textId="2DD15691" w:rsidR="00B6265B" w:rsidRPr="006C3411" w:rsidRDefault="00B6265B" w:rsidP="00B6265B">
      <w:pPr>
        <w:jc w:val="both"/>
        <w:rPr>
          <w:rFonts w:cs="Calibri"/>
          <w:szCs w:val="24"/>
        </w:rPr>
      </w:pPr>
      <w:bookmarkStart w:id="80" w:name="_Hlk109647688"/>
      <w:r w:rsidRPr="006C3411">
        <w:rPr>
          <w:rFonts w:cs="Calibri"/>
          <w:szCs w:val="24"/>
        </w:rPr>
        <w:t xml:space="preserve">For successful applicant organisations, </w:t>
      </w:r>
      <w:r w:rsidR="006C3411">
        <w:rPr>
          <w:rFonts w:cs="Calibri"/>
          <w:szCs w:val="24"/>
        </w:rPr>
        <w:t>Skills Canberra</w:t>
      </w:r>
      <w:r w:rsidRPr="006C3411">
        <w:rPr>
          <w:rFonts w:cs="Calibri"/>
          <w:szCs w:val="24"/>
        </w:rPr>
        <w:t xml:space="preserve"> will gross up the grant by 10</w:t>
      </w:r>
      <w:r w:rsidR="006C3411">
        <w:rPr>
          <w:rFonts w:cs="Calibri"/>
          <w:szCs w:val="24"/>
        </w:rPr>
        <w:t xml:space="preserve"> per cent,</w:t>
      </w:r>
      <w:r w:rsidRPr="006C3411">
        <w:rPr>
          <w:rFonts w:cs="Calibri"/>
          <w:szCs w:val="24"/>
        </w:rPr>
        <w:t xml:space="preserve"> if registered for GST and after receipt of a </w:t>
      </w:r>
      <w:r w:rsidR="006C3411">
        <w:rPr>
          <w:rFonts w:cs="Calibri"/>
          <w:szCs w:val="24"/>
        </w:rPr>
        <w:t>t</w:t>
      </w:r>
      <w:r w:rsidRPr="006C3411">
        <w:rPr>
          <w:rFonts w:cs="Calibri"/>
          <w:szCs w:val="24"/>
        </w:rPr>
        <w:t xml:space="preserve">ax </w:t>
      </w:r>
      <w:r w:rsidR="006C3411">
        <w:rPr>
          <w:rFonts w:cs="Calibri"/>
          <w:szCs w:val="24"/>
        </w:rPr>
        <w:t>i</w:t>
      </w:r>
      <w:r w:rsidRPr="006C3411">
        <w:rPr>
          <w:rFonts w:cs="Calibri"/>
          <w:szCs w:val="24"/>
        </w:rPr>
        <w:t>nvoice. Organisations not registered for GST will not have their grants grossed up.</w:t>
      </w:r>
    </w:p>
    <w:bookmarkEnd w:id="80"/>
    <w:p w14:paraId="6E5D32E1" w14:textId="7F98E44C" w:rsidR="00B6265B" w:rsidRPr="00681E86" w:rsidRDefault="00B6265B" w:rsidP="00E93854">
      <w:pPr>
        <w:jc w:val="both"/>
        <w:rPr>
          <w:rFonts w:cs="Calibri"/>
          <w:szCs w:val="24"/>
        </w:rPr>
      </w:pPr>
    </w:p>
    <w:p w14:paraId="12009E39" w14:textId="77777777" w:rsidR="003A4BF9" w:rsidRPr="00681E86" w:rsidRDefault="005E48D9" w:rsidP="00E93854">
      <w:pPr>
        <w:pStyle w:val="Heading2"/>
        <w:spacing w:before="0" w:after="0" w:line="240" w:lineRule="auto"/>
        <w:rPr>
          <w:rFonts w:cs="Calibri"/>
        </w:rPr>
      </w:pPr>
      <w:bookmarkStart w:id="81" w:name="_Toc109659084"/>
      <w:bookmarkStart w:id="82" w:name="_Hlk15573580"/>
      <w:bookmarkStart w:id="83" w:name="_Hlk15556461"/>
      <w:r w:rsidRPr="00681E86">
        <w:rPr>
          <w:rFonts w:cs="Calibri"/>
        </w:rPr>
        <w:t>7.4</w:t>
      </w:r>
      <w:r w:rsidRPr="00681E86">
        <w:rPr>
          <w:rFonts w:cs="Calibri"/>
        </w:rPr>
        <w:tab/>
      </w:r>
      <w:bookmarkStart w:id="84" w:name="_Hlk108150058"/>
      <w:r w:rsidR="00D038A7" w:rsidRPr="00681E86">
        <w:rPr>
          <w:rFonts w:cs="Calibri"/>
        </w:rPr>
        <w:t>Publication</w:t>
      </w:r>
      <w:bookmarkEnd w:id="81"/>
    </w:p>
    <w:bookmarkEnd w:id="84"/>
    <w:p w14:paraId="3CC2B019" w14:textId="01AACC96" w:rsidR="00E93854" w:rsidRDefault="00E93854" w:rsidP="00E93854">
      <w:pPr>
        <w:pStyle w:val="NormalWeb"/>
        <w:spacing w:before="0" w:beforeAutospacing="0" w:after="0" w:afterAutospacing="0"/>
        <w:ind w:left="709"/>
        <w:jc w:val="both"/>
        <w:rPr>
          <w:rFonts w:ascii="Calibri" w:hAnsi="Calibri" w:cs="Calibri"/>
        </w:rPr>
      </w:pPr>
    </w:p>
    <w:p w14:paraId="2B7F54ED" w14:textId="2F9A065C" w:rsidR="00B6265B" w:rsidRPr="006C3411" w:rsidRDefault="00B6265B" w:rsidP="006C3411">
      <w:pPr>
        <w:pStyle w:val="NormalWeb"/>
        <w:spacing w:before="0" w:beforeAutospacing="0" w:after="0" w:afterAutospacing="0"/>
        <w:ind w:left="720"/>
        <w:jc w:val="both"/>
        <w:rPr>
          <w:rFonts w:ascii="Calibri" w:hAnsi="Calibri" w:cs="Calibri"/>
        </w:rPr>
      </w:pPr>
      <w:r w:rsidRPr="006C3411">
        <w:rPr>
          <w:rFonts w:ascii="Calibri" w:hAnsi="Calibri" w:cs="Calibri"/>
        </w:rPr>
        <w:t xml:space="preserve">All successful applicants, their proposed activity and the funded amount will be published on the </w:t>
      </w:r>
      <w:hyperlink r:id="rId20" w:history="1">
        <w:r w:rsidR="006C3411" w:rsidRPr="00440B48">
          <w:rPr>
            <w:rStyle w:val="Hyperlink"/>
            <w:rFonts w:ascii="Calibri" w:hAnsi="Calibri" w:cs="Calibri"/>
          </w:rPr>
          <w:t>Skills Canberra</w:t>
        </w:r>
        <w:r w:rsidRPr="00440B48">
          <w:rPr>
            <w:rStyle w:val="Hyperlink"/>
            <w:rFonts w:ascii="Calibri" w:hAnsi="Calibri" w:cs="Calibri"/>
          </w:rPr>
          <w:t xml:space="preserve"> website</w:t>
        </w:r>
      </w:hyperlink>
      <w:r w:rsidRPr="006C3411">
        <w:rPr>
          <w:rFonts w:ascii="Calibri" w:hAnsi="Calibri" w:cs="Calibri"/>
        </w:rPr>
        <w:t>.</w:t>
      </w:r>
    </w:p>
    <w:p w14:paraId="286B64C2" w14:textId="77777777" w:rsidR="00B6265B" w:rsidRPr="00681E86" w:rsidRDefault="00B6265B" w:rsidP="00E93854">
      <w:pPr>
        <w:pStyle w:val="NormalWeb"/>
        <w:spacing w:before="0" w:beforeAutospacing="0" w:after="0" w:afterAutospacing="0"/>
        <w:ind w:left="709"/>
        <w:jc w:val="both"/>
        <w:rPr>
          <w:rFonts w:ascii="Calibri" w:hAnsi="Calibri" w:cs="Calibri"/>
        </w:rPr>
      </w:pPr>
    </w:p>
    <w:p w14:paraId="2961F8C2" w14:textId="132FD444" w:rsidR="003A4BF9" w:rsidRPr="00681E86" w:rsidRDefault="00715607" w:rsidP="00E93854">
      <w:pPr>
        <w:pStyle w:val="StyleHeading1LatinCalibri16ptBold"/>
        <w:spacing w:before="0" w:after="0"/>
        <w:ind w:hanging="720"/>
        <w:rPr>
          <w:rFonts w:cs="Calibri"/>
          <w:color w:val="482D8C"/>
        </w:rPr>
      </w:pPr>
      <w:bookmarkStart w:id="85" w:name="_Toc109659085"/>
      <w:bookmarkEnd w:id="82"/>
      <w:bookmarkEnd w:id="83"/>
      <w:r>
        <w:rPr>
          <w:rFonts w:cs="Calibri"/>
          <w:color w:val="482D8C"/>
        </w:rPr>
        <w:t xml:space="preserve">REPORTING AND </w:t>
      </w:r>
      <w:r w:rsidR="003A4BF9" w:rsidRPr="00681E86">
        <w:rPr>
          <w:rFonts w:cs="Calibri"/>
          <w:color w:val="482D8C"/>
        </w:rPr>
        <w:t>Acquittal of Funding</w:t>
      </w:r>
      <w:bookmarkEnd w:id="85"/>
    </w:p>
    <w:p w14:paraId="5D3D6879" w14:textId="77777777" w:rsidR="006D70BA" w:rsidRPr="006D70BA" w:rsidRDefault="006D70BA" w:rsidP="006C3411">
      <w:pPr>
        <w:ind w:left="0"/>
        <w:jc w:val="both"/>
        <w:rPr>
          <w:rFonts w:cs="Calibri"/>
          <w:szCs w:val="24"/>
        </w:rPr>
      </w:pPr>
      <w:bookmarkStart w:id="86" w:name="_Hlk15573634"/>
      <w:bookmarkStart w:id="87" w:name="_Hlk15630813"/>
      <w:bookmarkStart w:id="88" w:name="_Hlk15556640"/>
    </w:p>
    <w:p w14:paraId="5587D331" w14:textId="4F01728B" w:rsidR="00715607" w:rsidRPr="00681E86" w:rsidRDefault="00715607" w:rsidP="00715607">
      <w:pPr>
        <w:pStyle w:val="Heading2"/>
        <w:spacing w:before="0" w:after="0" w:line="240" w:lineRule="auto"/>
        <w:rPr>
          <w:rFonts w:cs="Calibri"/>
        </w:rPr>
      </w:pPr>
      <w:bookmarkStart w:id="89" w:name="_Toc109659086"/>
      <w:r>
        <w:rPr>
          <w:rFonts w:cs="Calibri"/>
        </w:rPr>
        <w:t>8.1</w:t>
      </w:r>
      <w:r>
        <w:rPr>
          <w:rFonts w:cs="Calibri"/>
        </w:rPr>
        <w:tab/>
      </w:r>
      <w:bookmarkStart w:id="90" w:name="_Hlk108150321"/>
      <w:r>
        <w:rPr>
          <w:rFonts w:cs="Calibri"/>
        </w:rPr>
        <w:t>Reporting</w:t>
      </w:r>
      <w:bookmarkEnd w:id="89"/>
    </w:p>
    <w:bookmarkEnd w:id="90"/>
    <w:p w14:paraId="63F3A879" w14:textId="77777777" w:rsidR="00715607" w:rsidRDefault="00715607" w:rsidP="00715607">
      <w:pPr>
        <w:ind w:left="720"/>
        <w:jc w:val="both"/>
        <w:rPr>
          <w:rFonts w:cs="Calibri"/>
          <w:szCs w:val="24"/>
        </w:rPr>
      </w:pPr>
    </w:p>
    <w:p w14:paraId="0A0EFC62" w14:textId="69F25CF4" w:rsidR="00715607" w:rsidRDefault="00715607" w:rsidP="00715607">
      <w:pPr>
        <w:ind w:left="720"/>
        <w:jc w:val="both"/>
        <w:rPr>
          <w:rFonts w:cs="Calibri"/>
          <w:szCs w:val="24"/>
        </w:rPr>
      </w:pPr>
      <w:r w:rsidRPr="00715607">
        <w:rPr>
          <w:rFonts w:cs="Calibri"/>
          <w:szCs w:val="24"/>
        </w:rPr>
        <w:t xml:space="preserve">All successful applicant organisations must complete and submit half-yearly progress reports to Skills Canberra via </w:t>
      </w:r>
      <w:r>
        <w:rPr>
          <w:rFonts w:cs="Calibri"/>
          <w:szCs w:val="24"/>
        </w:rPr>
        <w:t xml:space="preserve">SmartyGrants </w:t>
      </w:r>
      <w:r w:rsidRPr="00715607">
        <w:rPr>
          <w:rFonts w:cs="Calibri"/>
          <w:szCs w:val="24"/>
        </w:rPr>
        <w:t xml:space="preserve">in the format stated in the </w:t>
      </w:r>
      <w:r>
        <w:rPr>
          <w:rFonts w:cs="Calibri"/>
          <w:szCs w:val="24"/>
        </w:rPr>
        <w:t>d</w:t>
      </w:r>
      <w:r w:rsidRPr="00715607">
        <w:rPr>
          <w:rFonts w:cs="Calibri"/>
          <w:szCs w:val="24"/>
        </w:rPr>
        <w:t xml:space="preserve">eed of </w:t>
      </w:r>
      <w:r>
        <w:rPr>
          <w:rFonts w:cs="Calibri"/>
          <w:szCs w:val="24"/>
        </w:rPr>
        <w:t>g</w:t>
      </w:r>
      <w:r w:rsidRPr="00715607">
        <w:rPr>
          <w:rFonts w:cs="Calibri"/>
          <w:szCs w:val="24"/>
        </w:rPr>
        <w:t>ran</w:t>
      </w:r>
      <w:r>
        <w:rPr>
          <w:rFonts w:cs="Calibri"/>
          <w:szCs w:val="24"/>
        </w:rPr>
        <w:t>t.</w:t>
      </w:r>
    </w:p>
    <w:p w14:paraId="009E4F1C" w14:textId="33BDE722" w:rsidR="00715607" w:rsidRDefault="00715607" w:rsidP="00715607">
      <w:pPr>
        <w:ind w:left="720"/>
        <w:jc w:val="both"/>
        <w:rPr>
          <w:rFonts w:cs="Calibri"/>
          <w:szCs w:val="24"/>
        </w:rPr>
      </w:pPr>
    </w:p>
    <w:p w14:paraId="1758E1FD" w14:textId="11CB0943" w:rsidR="00715607" w:rsidRDefault="00715607" w:rsidP="00715607">
      <w:pPr>
        <w:ind w:left="720"/>
        <w:jc w:val="both"/>
        <w:rPr>
          <w:rFonts w:cs="Calibri"/>
          <w:szCs w:val="24"/>
        </w:rPr>
      </w:pPr>
      <w:r>
        <w:rPr>
          <w:rFonts w:cs="Calibri"/>
          <w:szCs w:val="24"/>
        </w:rPr>
        <w:t xml:space="preserve">An example of a </w:t>
      </w:r>
      <w:r w:rsidR="007C1FF7">
        <w:rPr>
          <w:rFonts w:cs="Calibri"/>
          <w:szCs w:val="24"/>
        </w:rPr>
        <w:t xml:space="preserve">participant </w:t>
      </w:r>
      <w:r>
        <w:rPr>
          <w:rFonts w:cs="Calibri"/>
          <w:szCs w:val="24"/>
        </w:rPr>
        <w:t xml:space="preserve">progress report </w:t>
      </w:r>
      <w:r w:rsidR="009F52A7">
        <w:rPr>
          <w:rFonts w:cs="Calibri"/>
          <w:szCs w:val="24"/>
        </w:rPr>
        <w:t xml:space="preserve">can be found on </w:t>
      </w:r>
      <w:hyperlink r:id="rId21" w:history="1">
        <w:r w:rsidR="009F52A7" w:rsidRPr="009F52A7">
          <w:rPr>
            <w:rStyle w:val="Hyperlink"/>
            <w:rFonts w:cs="Calibri"/>
            <w:szCs w:val="24"/>
          </w:rPr>
          <w:t>Skills Canberra’s grants website</w:t>
        </w:r>
      </w:hyperlink>
      <w:r w:rsidR="009F52A7">
        <w:rPr>
          <w:rFonts w:cs="Calibri"/>
          <w:szCs w:val="24"/>
        </w:rPr>
        <w:t>.</w:t>
      </w:r>
    </w:p>
    <w:p w14:paraId="3D2E4946" w14:textId="77777777" w:rsidR="00715607" w:rsidRPr="00715607" w:rsidRDefault="00715607" w:rsidP="00715607">
      <w:pPr>
        <w:ind w:left="720"/>
        <w:jc w:val="both"/>
        <w:rPr>
          <w:rFonts w:cs="Calibri"/>
          <w:szCs w:val="24"/>
        </w:rPr>
      </w:pPr>
    </w:p>
    <w:p w14:paraId="56EAF2CC" w14:textId="52EFAD37" w:rsidR="009F52A7" w:rsidRPr="00681E86" w:rsidRDefault="009F52A7" w:rsidP="009F52A7">
      <w:pPr>
        <w:pStyle w:val="Heading2"/>
        <w:spacing w:before="0" w:after="0" w:line="240" w:lineRule="auto"/>
        <w:rPr>
          <w:rFonts w:cs="Calibri"/>
        </w:rPr>
      </w:pPr>
      <w:bookmarkStart w:id="91" w:name="_Toc109659087"/>
      <w:bookmarkStart w:id="92" w:name="_Hlk108149960"/>
      <w:r>
        <w:rPr>
          <w:rFonts w:cs="Calibri"/>
        </w:rPr>
        <w:t xml:space="preserve">8.2 </w:t>
      </w:r>
      <w:r>
        <w:rPr>
          <w:rFonts w:cs="Calibri"/>
        </w:rPr>
        <w:tab/>
        <w:t>Acquittal of funding</w:t>
      </w:r>
      <w:bookmarkEnd w:id="91"/>
    </w:p>
    <w:p w14:paraId="212FAC5C" w14:textId="77777777" w:rsidR="009F52A7" w:rsidRDefault="009F52A7" w:rsidP="00A509DB">
      <w:pPr>
        <w:ind w:left="720"/>
        <w:jc w:val="both"/>
        <w:rPr>
          <w:rFonts w:cs="Calibri"/>
          <w:szCs w:val="24"/>
        </w:rPr>
      </w:pPr>
    </w:p>
    <w:p w14:paraId="3194407A" w14:textId="54E324FF" w:rsidR="00A509DB" w:rsidRPr="006C3411" w:rsidRDefault="00A509DB" w:rsidP="00A509DB">
      <w:pPr>
        <w:ind w:left="720"/>
        <w:jc w:val="both"/>
        <w:rPr>
          <w:rFonts w:cs="Calibri"/>
          <w:szCs w:val="24"/>
        </w:rPr>
      </w:pPr>
      <w:r w:rsidRPr="006C3411">
        <w:rPr>
          <w:rFonts w:cs="Calibri"/>
          <w:szCs w:val="24"/>
        </w:rPr>
        <w:t>All successful applicant</w:t>
      </w:r>
      <w:r w:rsidR="006C3411" w:rsidRPr="006C3411">
        <w:rPr>
          <w:rFonts w:cs="Calibri"/>
          <w:szCs w:val="24"/>
        </w:rPr>
        <w:t xml:space="preserve"> </w:t>
      </w:r>
      <w:r w:rsidRPr="006C3411">
        <w:rPr>
          <w:rFonts w:cs="Calibri"/>
          <w:szCs w:val="24"/>
        </w:rPr>
        <w:t xml:space="preserve">organisations </w:t>
      </w:r>
      <w:bookmarkEnd w:id="92"/>
      <w:r w:rsidRPr="006C3411">
        <w:rPr>
          <w:rFonts w:cs="Calibri"/>
          <w:szCs w:val="24"/>
        </w:rPr>
        <w:t xml:space="preserve">must expend the funds within the timeframes nominated in the </w:t>
      </w:r>
      <w:r w:rsidR="006C3411">
        <w:rPr>
          <w:rFonts w:cs="Calibri"/>
          <w:szCs w:val="24"/>
        </w:rPr>
        <w:t>d</w:t>
      </w:r>
      <w:r w:rsidRPr="006C3411">
        <w:rPr>
          <w:rFonts w:cs="Calibri"/>
          <w:szCs w:val="24"/>
        </w:rPr>
        <w:t xml:space="preserve">eed of </w:t>
      </w:r>
      <w:r w:rsidR="006C3411">
        <w:rPr>
          <w:rFonts w:cs="Calibri"/>
          <w:szCs w:val="24"/>
        </w:rPr>
        <w:t>g</w:t>
      </w:r>
      <w:r w:rsidRPr="006C3411">
        <w:rPr>
          <w:rFonts w:cs="Calibri"/>
          <w:szCs w:val="24"/>
        </w:rPr>
        <w:t xml:space="preserve">rant of the </w:t>
      </w:r>
      <w:r w:rsidR="006C3411" w:rsidRPr="006C3411">
        <w:rPr>
          <w:rFonts w:cs="Calibri"/>
          <w:szCs w:val="24"/>
        </w:rPr>
        <w:t>2022-23 ACE JobTrainer grants program</w:t>
      </w:r>
      <w:r w:rsidRPr="006C3411">
        <w:rPr>
          <w:rFonts w:cs="Calibri"/>
          <w:szCs w:val="24"/>
        </w:rPr>
        <w:t xml:space="preserve">. </w:t>
      </w:r>
    </w:p>
    <w:bookmarkEnd w:id="86"/>
    <w:p w14:paraId="1F7A66BB" w14:textId="77777777" w:rsidR="00A509DB" w:rsidRPr="00681E86" w:rsidRDefault="00A509DB" w:rsidP="00A509DB">
      <w:pPr>
        <w:ind w:left="720"/>
        <w:jc w:val="both"/>
        <w:rPr>
          <w:rFonts w:cs="Calibri"/>
          <w:color w:val="808080" w:themeColor="background1" w:themeShade="80"/>
          <w:szCs w:val="24"/>
        </w:rPr>
      </w:pPr>
    </w:p>
    <w:p w14:paraId="12019A7C" w14:textId="77777777" w:rsidR="004E69EF" w:rsidRPr="006C3411" w:rsidRDefault="004E69EF" w:rsidP="006C3411">
      <w:pPr>
        <w:ind w:left="720"/>
        <w:jc w:val="both"/>
        <w:rPr>
          <w:rFonts w:cs="Calibri"/>
          <w:szCs w:val="24"/>
        </w:rPr>
      </w:pPr>
      <w:bookmarkStart w:id="93" w:name="_Hlk19536843"/>
      <w:bookmarkStart w:id="94" w:name="_Hlk15573690"/>
      <w:bookmarkEnd w:id="87"/>
      <w:r w:rsidRPr="006C3411">
        <w:rPr>
          <w:rFonts w:cs="Calibri"/>
          <w:szCs w:val="24"/>
        </w:rPr>
        <w:t xml:space="preserve">A task to complete the acquittal will be set-up in SmartyGrants once the deed is executed. The user of the system from will receive a notification to complete the task. </w:t>
      </w:r>
    </w:p>
    <w:p w14:paraId="55B9CEF7" w14:textId="77777777" w:rsidR="004E69EF" w:rsidRDefault="004E69EF" w:rsidP="00A509DB">
      <w:pPr>
        <w:jc w:val="both"/>
        <w:rPr>
          <w:rFonts w:cs="Calibri"/>
          <w:color w:val="808080" w:themeColor="background1" w:themeShade="80"/>
          <w:szCs w:val="24"/>
        </w:rPr>
      </w:pPr>
    </w:p>
    <w:p w14:paraId="35C3E8AE" w14:textId="4977E3F3" w:rsidR="00A509DB" w:rsidRPr="006C3411" w:rsidRDefault="00A509DB" w:rsidP="00A509DB">
      <w:pPr>
        <w:jc w:val="both"/>
        <w:rPr>
          <w:rFonts w:cs="Calibri"/>
          <w:b/>
          <w:szCs w:val="24"/>
        </w:rPr>
      </w:pPr>
      <w:r w:rsidRPr="006C3411">
        <w:rPr>
          <w:rFonts w:cs="Calibri"/>
          <w:szCs w:val="24"/>
        </w:rPr>
        <w:t xml:space="preserve">When you have expended the funds, please log on to SmartyGrants </w:t>
      </w:r>
      <w:r w:rsidRPr="00ED65A1">
        <w:rPr>
          <w:rStyle w:val="Hyperlink"/>
          <w:rFonts w:eastAsia="Times New Roman" w:cs="Calibri"/>
          <w:szCs w:val="24"/>
        </w:rPr>
        <w:t>https://www.smartygrants.com.au</w:t>
      </w:r>
      <w:r w:rsidRPr="006C3411">
        <w:rPr>
          <w:rFonts w:cs="Calibri"/>
          <w:b/>
          <w:szCs w:val="24"/>
        </w:rPr>
        <w:t xml:space="preserve"> </w:t>
      </w:r>
      <w:r w:rsidRPr="006C3411">
        <w:rPr>
          <w:rFonts w:cs="Calibri"/>
          <w:szCs w:val="24"/>
        </w:rPr>
        <w:t xml:space="preserve">and complete </w:t>
      </w:r>
      <w:r w:rsidR="007C1FF7">
        <w:rPr>
          <w:rFonts w:cs="Calibri"/>
          <w:szCs w:val="24"/>
        </w:rPr>
        <w:t xml:space="preserve">the </w:t>
      </w:r>
      <w:r w:rsidRPr="006C3411">
        <w:rPr>
          <w:rFonts w:cs="Calibri"/>
          <w:szCs w:val="24"/>
        </w:rPr>
        <w:t>acquittal process. Use the same username and password to log in you used to register with SmartyGrants when you applied for the grant.</w:t>
      </w:r>
    </w:p>
    <w:bookmarkEnd w:id="93"/>
    <w:p w14:paraId="37C21F66" w14:textId="77777777" w:rsidR="00A509DB" w:rsidRPr="00681E86" w:rsidRDefault="00A509DB" w:rsidP="00A509DB">
      <w:pPr>
        <w:ind w:left="720"/>
        <w:jc w:val="both"/>
        <w:rPr>
          <w:rFonts w:cs="Calibri"/>
          <w:color w:val="808080" w:themeColor="background1" w:themeShade="80"/>
          <w:szCs w:val="24"/>
          <w:u w:val="single"/>
        </w:rPr>
      </w:pPr>
    </w:p>
    <w:p w14:paraId="2D3B4AC5" w14:textId="08FAA412" w:rsidR="00A509DB" w:rsidRPr="00DD68A2" w:rsidRDefault="00A509DB" w:rsidP="00A509DB">
      <w:pPr>
        <w:ind w:left="720"/>
        <w:jc w:val="both"/>
        <w:rPr>
          <w:rFonts w:cs="Calibri"/>
          <w:szCs w:val="24"/>
        </w:rPr>
      </w:pPr>
      <w:bookmarkStart w:id="95" w:name="_Hlk109647463"/>
      <w:r w:rsidRPr="00DD68A2">
        <w:rPr>
          <w:rFonts w:cs="Calibri"/>
          <w:szCs w:val="24"/>
        </w:rPr>
        <w:t xml:space="preserve">Within three months after the termination date of the grant period, </w:t>
      </w:r>
      <w:bookmarkStart w:id="96" w:name="_Hlk15556717"/>
      <w:r w:rsidRPr="00DD68A2">
        <w:rPr>
          <w:rFonts w:cs="Calibri"/>
          <w:szCs w:val="24"/>
        </w:rPr>
        <w:t xml:space="preserve">the successful recipients must provide </w:t>
      </w:r>
      <w:r w:rsidR="00DD68A2">
        <w:rPr>
          <w:rFonts w:cs="Calibri"/>
          <w:szCs w:val="24"/>
        </w:rPr>
        <w:t>Skills Canberra</w:t>
      </w:r>
      <w:r w:rsidRPr="00DD68A2">
        <w:rPr>
          <w:rFonts w:cs="Calibri"/>
          <w:szCs w:val="24"/>
        </w:rPr>
        <w:t xml:space="preserve"> the completed acquittal and expenditure with the following:</w:t>
      </w:r>
    </w:p>
    <w:bookmarkEnd w:id="94"/>
    <w:bookmarkEnd w:id="95"/>
    <w:bookmarkEnd w:id="96"/>
    <w:p w14:paraId="42FAE241" w14:textId="270CE6FF" w:rsidR="00A509DB" w:rsidRPr="00DD68A2" w:rsidRDefault="00A509DB" w:rsidP="005C6CC9">
      <w:pPr>
        <w:numPr>
          <w:ilvl w:val="0"/>
          <w:numId w:val="12"/>
        </w:numPr>
        <w:spacing w:before="120" w:after="120"/>
        <w:ind w:left="1145" w:hanging="425"/>
        <w:jc w:val="both"/>
        <w:rPr>
          <w:rFonts w:cs="Calibri"/>
          <w:szCs w:val="24"/>
        </w:rPr>
      </w:pPr>
      <w:r w:rsidRPr="00DD68A2">
        <w:rPr>
          <w:rFonts w:cs="Calibri"/>
          <w:szCs w:val="24"/>
        </w:rPr>
        <w:t xml:space="preserve">documentation </w:t>
      </w:r>
      <w:r w:rsidRPr="00DD68A2">
        <w:rPr>
          <w:rFonts w:cs="Calibri"/>
          <w:bCs/>
          <w:szCs w:val="24"/>
        </w:rPr>
        <w:t>clearly</w:t>
      </w:r>
      <w:r w:rsidRPr="00DD68A2">
        <w:rPr>
          <w:rFonts w:cs="Calibri"/>
          <w:szCs w:val="24"/>
        </w:rPr>
        <w:t xml:space="preserve"> identif</w:t>
      </w:r>
      <w:r w:rsidR="000C737D">
        <w:rPr>
          <w:rFonts w:cs="Calibri"/>
          <w:szCs w:val="24"/>
        </w:rPr>
        <w:t>y</w:t>
      </w:r>
      <w:r w:rsidRPr="00DD68A2">
        <w:rPr>
          <w:rFonts w:cs="Calibri"/>
          <w:szCs w:val="24"/>
        </w:rPr>
        <w:t>i</w:t>
      </w:r>
      <w:r w:rsidR="00DD68A2">
        <w:rPr>
          <w:rFonts w:cs="Calibri"/>
          <w:szCs w:val="24"/>
        </w:rPr>
        <w:t>ng</w:t>
      </w:r>
      <w:r w:rsidRPr="00DD68A2">
        <w:rPr>
          <w:rFonts w:cs="Calibri"/>
          <w:szCs w:val="24"/>
        </w:rPr>
        <w:t xml:space="preserve"> the income and expenditure of the grant signed by the official auditor of the organisation</w:t>
      </w:r>
    </w:p>
    <w:p w14:paraId="2DC6B7AC" w14:textId="77777777" w:rsidR="00A509DB" w:rsidRPr="00DD68A2" w:rsidRDefault="00A509DB" w:rsidP="005C6CC9">
      <w:pPr>
        <w:numPr>
          <w:ilvl w:val="0"/>
          <w:numId w:val="12"/>
        </w:numPr>
        <w:spacing w:before="120"/>
        <w:ind w:left="1145" w:hanging="425"/>
        <w:jc w:val="both"/>
        <w:rPr>
          <w:rFonts w:cs="Calibri"/>
          <w:szCs w:val="24"/>
        </w:rPr>
      </w:pPr>
      <w:bookmarkStart w:id="97" w:name="_Hlk18484086"/>
      <w:r w:rsidRPr="00DD68A2">
        <w:rPr>
          <w:rFonts w:cs="Calibri"/>
          <w:szCs w:val="24"/>
        </w:rPr>
        <w:t>a media report including pictures of the completed project.</w:t>
      </w:r>
    </w:p>
    <w:p w14:paraId="3B811614" w14:textId="77777777" w:rsidR="00A509DB" w:rsidRPr="00681E86" w:rsidRDefault="00A509DB" w:rsidP="00A509DB">
      <w:pPr>
        <w:jc w:val="both"/>
        <w:rPr>
          <w:rFonts w:cs="Calibri"/>
          <w:color w:val="808080" w:themeColor="background1" w:themeShade="80"/>
          <w:szCs w:val="24"/>
        </w:rPr>
      </w:pPr>
      <w:bookmarkStart w:id="98" w:name="_Hlk15573787"/>
      <w:bookmarkEnd w:id="97"/>
    </w:p>
    <w:bookmarkEnd w:id="98"/>
    <w:p w14:paraId="6238D9E0" w14:textId="34D7A00A" w:rsidR="00A509DB" w:rsidRPr="00DD68A2" w:rsidRDefault="00A509DB" w:rsidP="00A509DB">
      <w:pPr>
        <w:jc w:val="both"/>
        <w:rPr>
          <w:rFonts w:cs="Calibri"/>
          <w:b/>
          <w:szCs w:val="24"/>
        </w:rPr>
      </w:pPr>
      <w:r w:rsidRPr="00DD68A2">
        <w:rPr>
          <w:rFonts w:cs="Calibri"/>
          <w:b/>
          <w:szCs w:val="24"/>
        </w:rPr>
        <w:t xml:space="preserve">No further financial assistance will be provided until all outstanding grants </w:t>
      </w:r>
      <w:r w:rsidRPr="00DD68A2">
        <w:rPr>
          <w:rFonts w:cs="Calibri"/>
          <w:b/>
          <w:bCs/>
          <w:szCs w:val="24"/>
        </w:rPr>
        <w:t xml:space="preserve">provided by </w:t>
      </w:r>
      <w:r w:rsidR="00DD68A2" w:rsidRPr="00DD68A2">
        <w:rPr>
          <w:rFonts w:cs="Calibri"/>
          <w:b/>
          <w:bCs/>
          <w:szCs w:val="24"/>
        </w:rPr>
        <w:t>Skills Canberra</w:t>
      </w:r>
      <w:r w:rsidRPr="00DD68A2">
        <w:rPr>
          <w:rFonts w:cs="Calibri"/>
          <w:b/>
          <w:bCs/>
          <w:szCs w:val="24"/>
        </w:rPr>
        <w:t xml:space="preserve"> (except for </w:t>
      </w:r>
      <w:r w:rsidR="00DD68A2" w:rsidRPr="00DD68A2">
        <w:rPr>
          <w:rFonts w:cs="Calibri"/>
          <w:b/>
          <w:bCs/>
          <w:szCs w:val="24"/>
        </w:rPr>
        <w:t>active projects</w:t>
      </w:r>
      <w:r w:rsidRPr="00DD68A2">
        <w:rPr>
          <w:rFonts w:cs="Calibri"/>
          <w:b/>
          <w:bCs/>
          <w:szCs w:val="24"/>
        </w:rPr>
        <w:t>)</w:t>
      </w:r>
      <w:r w:rsidRPr="00DD68A2">
        <w:rPr>
          <w:rFonts w:cs="Calibri"/>
          <w:b/>
          <w:szCs w:val="24"/>
        </w:rPr>
        <w:t xml:space="preserve"> have been successfully acquitted</w:t>
      </w:r>
      <w:r w:rsidRPr="00DD68A2">
        <w:rPr>
          <w:rFonts w:cs="Calibri"/>
          <w:b/>
          <w:bCs/>
          <w:szCs w:val="24"/>
        </w:rPr>
        <w:t xml:space="preserve">, including </w:t>
      </w:r>
      <w:r w:rsidRPr="00DD68A2">
        <w:rPr>
          <w:rFonts w:cs="Calibri"/>
          <w:b/>
          <w:szCs w:val="24"/>
        </w:rPr>
        <w:t>financial acquittals for any other ACT Government agency grant</w:t>
      </w:r>
      <w:r w:rsidR="00DD68A2" w:rsidRPr="00DD68A2">
        <w:rPr>
          <w:rFonts w:cs="Calibri"/>
          <w:b/>
          <w:szCs w:val="24"/>
        </w:rPr>
        <w:t>,</w:t>
      </w:r>
      <w:r w:rsidRPr="00DD68A2">
        <w:rPr>
          <w:rFonts w:cs="Calibri"/>
          <w:b/>
          <w:szCs w:val="24"/>
        </w:rPr>
        <w:t xml:space="preserve"> and organisations are compliant under the </w:t>
      </w:r>
      <w:r w:rsidRPr="00DD68A2">
        <w:rPr>
          <w:rFonts w:cs="Calibri"/>
          <w:b/>
          <w:i/>
          <w:szCs w:val="24"/>
        </w:rPr>
        <w:t>Associations Incorporation Act 1991</w:t>
      </w:r>
      <w:r w:rsidRPr="00DD68A2">
        <w:rPr>
          <w:rFonts w:cs="Calibri"/>
          <w:b/>
          <w:szCs w:val="24"/>
        </w:rPr>
        <w:t>.</w:t>
      </w:r>
    </w:p>
    <w:bookmarkEnd w:id="88"/>
    <w:p w14:paraId="6350DC15" w14:textId="77777777" w:rsidR="00DF58C9" w:rsidRPr="00681E86" w:rsidRDefault="00DF58C9" w:rsidP="00E93854">
      <w:pPr>
        <w:jc w:val="both"/>
        <w:rPr>
          <w:rFonts w:cs="Calibri"/>
          <w:szCs w:val="24"/>
        </w:rPr>
      </w:pPr>
    </w:p>
    <w:p w14:paraId="235D4D7D" w14:textId="77777777" w:rsidR="00DA2D35" w:rsidRPr="00681E86" w:rsidRDefault="00DA2D35" w:rsidP="00E93854">
      <w:pPr>
        <w:pStyle w:val="StyleHeading1LatinCalibri16ptBold"/>
        <w:spacing w:before="0" w:after="0"/>
        <w:ind w:hanging="720"/>
        <w:rPr>
          <w:rFonts w:cs="Calibri"/>
          <w:color w:val="482D8C"/>
        </w:rPr>
      </w:pPr>
      <w:bookmarkStart w:id="99" w:name="_Toc3462000"/>
      <w:bookmarkStart w:id="100" w:name="_Toc109659088"/>
      <w:bookmarkStart w:id="101" w:name="_Hlk15558488"/>
      <w:bookmarkStart w:id="102" w:name="_Hlk15573861"/>
      <w:r w:rsidRPr="00681E86">
        <w:rPr>
          <w:rFonts w:cs="Calibri"/>
          <w:color w:val="482D8C"/>
        </w:rPr>
        <w:t>Important Information for Applicants</w:t>
      </w:r>
      <w:bookmarkEnd w:id="99"/>
      <w:bookmarkEnd w:id="100"/>
    </w:p>
    <w:p w14:paraId="4D727812" w14:textId="77777777" w:rsidR="00E93854" w:rsidRPr="00681E86" w:rsidRDefault="00E93854" w:rsidP="00E93854">
      <w:pPr>
        <w:rPr>
          <w:rFonts w:cs="Calibri"/>
          <w:highlight w:val="yellow"/>
        </w:rPr>
      </w:pPr>
    </w:p>
    <w:p w14:paraId="3B752534" w14:textId="77777777" w:rsidR="00DA2D35" w:rsidRPr="00681E86" w:rsidRDefault="00DA2D35" w:rsidP="005C6CC9">
      <w:pPr>
        <w:pStyle w:val="Heading2"/>
        <w:numPr>
          <w:ilvl w:val="0"/>
          <w:numId w:val="16"/>
        </w:numPr>
        <w:spacing w:before="0" w:after="0" w:line="240" w:lineRule="auto"/>
        <w:ind w:left="0" w:firstLine="0"/>
        <w:rPr>
          <w:rFonts w:cs="Calibri"/>
        </w:rPr>
      </w:pPr>
      <w:bookmarkStart w:id="103" w:name="_Toc3462001"/>
      <w:bookmarkStart w:id="104" w:name="_Toc109659089"/>
      <w:bookmarkStart w:id="105" w:name="_Hlk15573948"/>
      <w:r w:rsidRPr="00681E86">
        <w:rPr>
          <w:rFonts w:cs="Calibri"/>
        </w:rPr>
        <w:t>Accessibility</w:t>
      </w:r>
      <w:bookmarkEnd w:id="103"/>
      <w:bookmarkEnd w:id="104"/>
      <w:r w:rsidRPr="00681E86">
        <w:rPr>
          <w:rFonts w:cs="Calibri"/>
        </w:rPr>
        <w:t xml:space="preserve"> </w:t>
      </w:r>
    </w:p>
    <w:bookmarkEnd w:id="105"/>
    <w:p w14:paraId="62F5A429" w14:textId="77777777" w:rsidR="00D60ABF" w:rsidRDefault="00D60ABF" w:rsidP="00DD68A2">
      <w:pPr>
        <w:ind w:left="0"/>
        <w:jc w:val="both"/>
        <w:rPr>
          <w:rFonts w:cs="Calibri"/>
          <w:color w:val="808080" w:themeColor="background1" w:themeShade="80"/>
          <w:szCs w:val="24"/>
        </w:rPr>
      </w:pPr>
    </w:p>
    <w:p w14:paraId="519ED601" w14:textId="77777777" w:rsidR="004532AE" w:rsidRPr="00DD68A2" w:rsidRDefault="004532AE" w:rsidP="004532AE">
      <w:pPr>
        <w:pStyle w:val="NormalWeb"/>
        <w:spacing w:before="0" w:beforeAutospacing="0" w:after="0" w:afterAutospacing="0"/>
        <w:ind w:left="709"/>
        <w:jc w:val="both"/>
        <w:rPr>
          <w:rStyle w:val="Strong"/>
          <w:rFonts w:ascii="Calibri" w:hAnsi="Calibri" w:cs="Calibri"/>
          <w:b w:val="0"/>
          <w:bCs w:val="0"/>
        </w:rPr>
      </w:pPr>
      <w:r w:rsidRPr="00DD68A2">
        <w:rPr>
          <w:rStyle w:val="Strong"/>
          <w:rFonts w:ascii="Calibri" w:hAnsi="Calibri" w:cs="Calibri"/>
          <w:b w:val="0"/>
          <w:bCs w:val="0"/>
        </w:rPr>
        <w:t>The ACT Government is committed to making its information, services, events and venues, accessible to as many people as possible.</w:t>
      </w:r>
    </w:p>
    <w:p w14:paraId="5584D6C7" w14:textId="77777777" w:rsidR="004532AE" w:rsidRPr="00681E86" w:rsidRDefault="004532AE" w:rsidP="004532AE">
      <w:pPr>
        <w:pStyle w:val="NormalWeb"/>
        <w:spacing w:before="0" w:beforeAutospacing="0" w:after="0" w:afterAutospacing="0"/>
        <w:ind w:left="709"/>
        <w:jc w:val="both"/>
        <w:rPr>
          <w:rFonts w:ascii="Calibri" w:hAnsi="Calibri" w:cs="Calibri"/>
          <w:b/>
          <w:color w:val="808080" w:themeColor="background1" w:themeShade="80"/>
        </w:rPr>
      </w:pPr>
    </w:p>
    <w:p w14:paraId="64307824" w14:textId="7F25E1B9" w:rsidR="004532AE" w:rsidRPr="00DD68A2" w:rsidRDefault="004532AE" w:rsidP="004532AE">
      <w:pPr>
        <w:pStyle w:val="NormalWeb"/>
        <w:spacing w:before="0" w:beforeAutospacing="0" w:after="0" w:afterAutospacing="0"/>
        <w:ind w:left="709"/>
        <w:jc w:val="both"/>
        <w:rPr>
          <w:rStyle w:val="Strong"/>
          <w:rFonts w:ascii="Calibri" w:hAnsi="Calibri" w:cs="Calibri"/>
        </w:rPr>
      </w:pPr>
      <w:r w:rsidRPr="00DD68A2">
        <w:rPr>
          <w:rFonts w:ascii="Calibri" w:hAnsi="Calibri" w:cs="Calibri"/>
        </w:rPr>
        <w:t xml:space="preserve">If you have difficulty reading a standard printed document and would like to receive this publication in an </w:t>
      </w:r>
      <w:r w:rsidRPr="00DD68A2">
        <w:rPr>
          <w:rStyle w:val="Strong"/>
          <w:rFonts w:ascii="Calibri" w:hAnsi="Calibri" w:cs="Calibri"/>
          <w:b w:val="0"/>
          <w:bCs w:val="0"/>
        </w:rPr>
        <w:t>alternative format</w:t>
      </w:r>
      <w:r w:rsidR="00DD68A2">
        <w:rPr>
          <w:rFonts w:ascii="Calibri" w:hAnsi="Calibri" w:cs="Calibri"/>
        </w:rPr>
        <w:t>—</w:t>
      </w:r>
      <w:r w:rsidRPr="00DD68A2">
        <w:rPr>
          <w:rFonts w:ascii="Calibri" w:hAnsi="Calibri" w:cs="Calibri"/>
        </w:rPr>
        <w:t>such as large print or audio</w:t>
      </w:r>
      <w:r w:rsidR="00DD68A2">
        <w:rPr>
          <w:rFonts w:ascii="Calibri" w:hAnsi="Calibri" w:cs="Calibri"/>
        </w:rPr>
        <w:t>—</w:t>
      </w:r>
      <w:r w:rsidRPr="00DD68A2">
        <w:rPr>
          <w:rFonts w:ascii="Calibri" w:hAnsi="Calibri" w:cs="Calibri"/>
        </w:rPr>
        <w:t xml:space="preserve">please telephone Access Canberra Contact Centre </w:t>
      </w:r>
      <w:r w:rsidR="00DD68A2">
        <w:rPr>
          <w:rFonts w:ascii="Calibri" w:hAnsi="Calibri" w:cs="Calibri"/>
        </w:rPr>
        <w:t>on</w:t>
      </w:r>
      <w:r w:rsidRPr="00DD68A2">
        <w:rPr>
          <w:rFonts w:ascii="Calibri" w:hAnsi="Calibri" w:cs="Calibri"/>
        </w:rPr>
        <w:t xml:space="preserve"> </w:t>
      </w:r>
      <w:r w:rsidRPr="00DD68A2">
        <w:rPr>
          <w:rFonts w:ascii="Calibri" w:hAnsi="Calibri" w:cs="Calibri"/>
          <w:bCs/>
        </w:rPr>
        <w:t>13 22 81</w:t>
      </w:r>
      <w:r w:rsidRPr="00DD68A2">
        <w:rPr>
          <w:rStyle w:val="Strong"/>
          <w:rFonts w:ascii="Calibri" w:hAnsi="Calibri" w:cs="Calibri"/>
        </w:rPr>
        <w:t>.</w:t>
      </w:r>
    </w:p>
    <w:p w14:paraId="327DF3D7" w14:textId="77777777" w:rsidR="004532AE" w:rsidRPr="00681E86" w:rsidRDefault="004532AE" w:rsidP="004532AE">
      <w:pPr>
        <w:pStyle w:val="NormalWeb"/>
        <w:spacing w:before="0" w:beforeAutospacing="0" w:after="0" w:afterAutospacing="0"/>
        <w:ind w:left="709"/>
        <w:jc w:val="both"/>
        <w:rPr>
          <w:rFonts w:ascii="Calibri" w:hAnsi="Calibri" w:cs="Calibri"/>
          <w:color w:val="808080" w:themeColor="background1" w:themeShade="80"/>
        </w:rPr>
      </w:pPr>
    </w:p>
    <w:p w14:paraId="25005520" w14:textId="35B3781B" w:rsidR="004532AE" w:rsidRPr="00DD68A2" w:rsidRDefault="004532AE" w:rsidP="004532AE">
      <w:pPr>
        <w:pStyle w:val="NormalWeb"/>
        <w:spacing w:before="0" w:beforeAutospacing="0" w:after="0" w:afterAutospacing="0"/>
        <w:ind w:left="709"/>
        <w:jc w:val="both"/>
        <w:rPr>
          <w:rStyle w:val="Strong"/>
          <w:rFonts w:ascii="Calibri" w:hAnsi="Calibri" w:cs="Calibri"/>
          <w:b w:val="0"/>
          <w:bCs w:val="0"/>
        </w:rPr>
      </w:pPr>
      <w:r w:rsidRPr="00DD68A2">
        <w:rPr>
          <w:rFonts w:ascii="Calibri" w:hAnsi="Calibri" w:cs="Calibri"/>
        </w:rPr>
        <w:t xml:space="preserve">If English is not your first language and you require the </w:t>
      </w:r>
      <w:r w:rsidRPr="00DD68A2">
        <w:rPr>
          <w:rStyle w:val="Strong"/>
          <w:rFonts w:ascii="Calibri" w:hAnsi="Calibri" w:cs="Calibri"/>
          <w:b w:val="0"/>
          <w:bCs w:val="0"/>
        </w:rPr>
        <w:t xml:space="preserve">translating and interpreting </w:t>
      </w:r>
      <w:r w:rsidR="00DD68A2" w:rsidRPr="00DD68A2">
        <w:rPr>
          <w:rStyle w:val="Strong"/>
          <w:rFonts w:ascii="Calibri" w:hAnsi="Calibri" w:cs="Calibri"/>
          <w:b w:val="0"/>
          <w:bCs w:val="0"/>
        </w:rPr>
        <w:t>services,</w:t>
      </w:r>
      <w:r w:rsidRPr="00DD68A2">
        <w:rPr>
          <w:rFonts w:ascii="Calibri" w:hAnsi="Calibri" w:cs="Calibri"/>
        </w:rPr>
        <w:t xml:space="preserve"> please telephone </w:t>
      </w:r>
      <w:r w:rsidRPr="00DD68A2">
        <w:rPr>
          <w:rStyle w:val="Strong"/>
          <w:rFonts w:ascii="Calibri" w:hAnsi="Calibri" w:cs="Calibri"/>
          <w:b w:val="0"/>
          <w:bCs w:val="0"/>
        </w:rPr>
        <w:t>131 450.</w:t>
      </w:r>
    </w:p>
    <w:p w14:paraId="18CE742F" w14:textId="77777777" w:rsidR="004532AE" w:rsidRPr="00681E86" w:rsidRDefault="004532AE" w:rsidP="004532AE">
      <w:pPr>
        <w:pStyle w:val="NormalWeb"/>
        <w:spacing w:before="0" w:beforeAutospacing="0" w:after="0" w:afterAutospacing="0"/>
        <w:jc w:val="both"/>
        <w:rPr>
          <w:rFonts w:ascii="Calibri" w:hAnsi="Calibri" w:cs="Calibri"/>
          <w:color w:val="808080" w:themeColor="background1" w:themeShade="80"/>
        </w:rPr>
      </w:pPr>
    </w:p>
    <w:p w14:paraId="434BF475" w14:textId="0531A16E" w:rsidR="004532AE" w:rsidRPr="00DD68A2" w:rsidRDefault="004532AE" w:rsidP="004532AE">
      <w:pPr>
        <w:pStyle w:val="NormalWeb"/>
        <w:spacing w:before="0" w:beforeAutospacing="0" w:after="0" w:afterAutospacing="0"/>
        <w:ind w:left="709"/>
        <w:jc w:val="both"/>
        <w:rPr>
          <w:rFonts w:ascii="Calibri" w:hAnsi="Calibri" w:cs="Calibri"/>
          <w:bCs/>
        </w:rPr>
      </w:pPr>
      <w:r w:rsidRPr="00DD68A2">
        <w:rPr>
          <w:rFonts w:ascii="Calibri" w:hAnsi="Calibri" w:cs="Calibri"/>
        </w:rPr>
        <w:t xml:space="preserve">If you are deaf or hearing impaired and require the </w:t>
      </w:r>
      <w:r w:rsidRPr="00DD68A2">
        <w:rPr>
          <w:rStyle w:val="Strong"/>
          <w:rFonts w:ascii="Calibri" w:hAnsi="Calibri" w:cs="Calibri"/>
          <w:b w:val="0"/>
          <w:bCs w:val="0"/>
        </w:rPr>
        <w:t xml:space="preserve">National Relay </w:t>
      </w:r>
      <w:r w:rsidR="00DD68A2" w:rsidRPr="00DD68A2">
        <w:rPr>
          <w:rStyle w:val="Strong"/>
          <w:rFonts w:ascii="Calibri" w:hAnsi="Calibri" w:cs="Calibri"/>
          <w:b w:val="0"/>
          <w:bCs w:val="0"/>
        </w:rPr>
        <w:t>Service,</w:t>
      </w:r>
      <w:r w:rsidRPr="00DD68A2">
        <w:rPr>
          <w:rStyle w:val="Strong"/>
          <w:rFonts w:ascii="Calibri" w:hAnsi="Calibri" w:cs="Calibri"/>
          <w:b w:val="0"/>
          <w:bCs w:val="0"/>
        </w:rPr>
        <w:t xml:space="preserve"> please</w:t>
      </w:r>
      <w:r w:rsidRPr="00DD68A2">
        <w:rPr>
          <w:rStyle w:val="Strong"/>
          <w:rFonts w:ascii="Calibri" w:hAnsi="Calibri" w:cs="Calibri"/>
        </w:rPr>
        <w:t xml:space="preserve"> </w:t>
      </w:r>
      <w:r w:rsidRPr="00DD68A2">
        <w:rPr>
          <w:rFonts w:ascii="Calibri" w:hAnsi="Calibri" w:cs="Calibri"/>
        </w:rPr>
        <w:t xml:space="preserve">telephone </w:t>
      </w:r>
      <w:r w:rsidRPr="00DD68A2">
        <w:rPr>
          <w:rFonts w:ascii="Calibri" w:hAnsi="Calibri" w:cs="Calibri"/>
          <w:bCs/>
        </w:rPr>
        <w:t>131 677</w:t>
      </w:r>
      <w:r w:rsidRPr="00DD68A2">
        <w:rPr>
          <w:rFonts w:ascii="Calibri" w:hAnsi="Calibri" w:cs="Calibri"/>
          <w:b/>
        </w:rPr>
        <w:t xml:space="preserve"> </w:t>
      </w:r>
      <w:r w:rsidRPr="00DD68A2">
        <w:rPr>
          <w:rFonts w:ascii="Calibri" w:hAnsi="Calibri" w:cs="Calibri"/>
        </w:rPr>
        <w:t>then ask for</w:t>
      </w:r>
      <w:r w:rsidRPr="00DD68A2">
        <w:rPr>
          <w:rFonts w:ascii="Calibri" w:hAnsi="Calibri" w:cs="Calibri"/>
          <w:b/>
        </w:rPr>
        <w:t xml:space="preserve"> </w:t>
      </w:r>
      <w:r w:rsidRPr="00DD68A2">
        <w:rPr>
          <w:rFonts w:ascii="Calibri" w:hAnsi="Calibri" w:cs="Calibri"/>
          <w:bCs/>
        </w:rPr>
        <w:t>133 427.</w:t>
      </w:r>
    </w:p>
    <w:p w14:paraId="40477945" w14:textId="77777777" w:rsidR="00E93854" w:rsidRPr="00681E86" w:rsidRDefault="00E93854" w:rsidP="00E93854">
      <w:pPr>
        <w:pStyle w:val="NormalWeb"/>
        <w:spacing w:before="0" w:beforeAutospacing="0" w:after="0" w:afterAutospacing="0"/>
        <w:ind w:left="709"/>
        <w:jc w:val="both"/>
        <w:rPr>
          <w:rFonts w:ascii="Calibri" w:hAnsi="Calibri" w:cs="Calibri"/>
        </w:rPr>
      </w:pPr>
    </w:p>
    <w:p w14:paraId="11041CB1" w14:textId="77777777" w:rsidR="00DA2D35" w:rsidRPr="00681E86" w:rsidRDefault="00DA2D35" w:rsidP="005C6CC9">
      <w:pPr>
        <w:pStyle w:val="Heading2"/>
        <w:numPr>
          <w:ilvl w:val="0"/>
          <w:numId w:val="16"/>
        </w:numPr>
        <w:spacing w:before="0" w:after="0" w:line="240" w:lineRule="auto"/>
        <w:ind w:left="0" w:firstLine="0"/>
        <w:rPr>
          <w:rFonts w:cs="Calibri"/>
        </w:rPr>
      </w:pPr>
      <w:bookmarkStart w:id="106" w:name="_Toc3462002"/>
      <w:bookmarkStart w:id="107" w:name="_Toc109659090"/>
      <w:r w:rsidRPr="00681E86">
        <w:rPr>
          <w:rFonts w:cs="Calibri"/>
        </w:rPr>
        <w:t>When to submit your application</w:t>
      </w:r>
      <w:bookmarkEnd w:id="106"/>
      <w:bookmarkEnd w:id="107"/>
      <w:r w:rsidRPr="00681E86">
        <w:rPr>
          <w:rFonts w:cs="Calibri"/>
        </w:rPr>
        <w:t xml:space="preserve"> </w:t>
      </w:r>
    </w:p>
    <w:p w14:paraId="65CD76DC" w14:textId="49CB524C" w:rsidR="00E93854" w:rsidRDefault="00E93854" w:rsidP="00E93854">
      <w:pPr>
        <w:rPr>
          <w:rFonts w:cs="Calibri"/>
          <w:bCs/>
          <w:szCs w:val="24"/>
        </w:rPr>
      </w:pPr>
    </w:p>
    <w:p w14:paraId="634B9826" w14:textId="7B06009E" w:rsidR="004532AE" w:rsidRPr="00DD68A2" w:rsidRDefault="004532AE" w:rsidP="005C6CC9">
      <w:pPr>
        <w:numPr>
          <w:ilvl w:val="0"/>
          <w:numId w:val="15"/>
        </w:numPr>
        <w:jc w:val="both"/>
        <w:rPr>
          <w:rFonts w:cs="Calibri"/>
          <w:bCs/>
          <w:szCs w:val="24"/>
        </w:rPr>
      </w:pPr>
      <w:bookmarkStart w:id="108" w:name="_Hlk18485209"/>
      <w:r w:rsidRPr="00DD68A2">
        <w:rPr>
          <w:rFonts w:cs="Calibri"/>
          <w:szCs w:val="24"/>
        </w:rPr>
        <w:t xml:space="preserve">Applications open </w:t>
      </w:r>
      <w:r w:rsidR="00DD68A2" w:rsidRPr="00DD68A2">
        <w:rPr>
          <w:rFonts w:cs="Calibri"/>
          <w:bCs/>
          <w:szCs w:val="24"/>
        </w:rPr>
        <w:t>9</w:t>
      </w:r>
      <w:r w:rsidRPr="00DD68A2">
        <w:rPr>
          <w:rFonts w:cs="Calibri"/>
          <w:bCs/>
          <w:szCs w:val="24"/>
        </w:rPr>
        <w:t xml:space="preserve">am </w:t>
      </w:r>
      <w:r w:rsidR="00DD68A2" w:rsidRPr="00DD68A2">
        <w:rPr>
          <w:rFonts w:cs="Calibri"/>
          <w:bCs/>
          <w:szCs w:val="24"/>
        </w:rPr>
        <w:t>Wednesday</w:t>
      </w:r>
      <w:r w:rsidRPr="00DD68A2">
        <w:rPr>
          <w:rFonts w:cs="Calibri"/>
          <w:bCs/>
          <w:szCs w:val="24"/>
        </w:rPr>
        <w:t xml:space="preserve"> </w:t>
      </w:r>
      <w:r w:rsidR="00DD68A2" w:rsidRPr="00DD68A2">
        <w:rPr>
          <w:rFonts w:cs="Calibri"/>
          <w:bCs/>
          <w:szCs w:val="24"/>
        </w:rPr>
        <w:t>10 August 2022</w:t>
      </w:r>
      <w:r w:rsidRPr="00DD68A2">
        <w:rPr>
          <w:rFonts w:cs="Calibri"/>
          <w:bCs/>
          <w:szCs w:val="24"/>
        </w:rPr>
        <w:t>.</w:t>
      </w:r>
    </w:p>
    <w:p w14:paraId="6618D40D" w14:textId="77777777" w:rsidR="004532AE" w:rsidRPr="00DD68A2" w:rsidRDefault="004532AE" w:rsidP="004532AE">
      <w:pPr>
        <w:ind w:left="720"/>
        <w:jc w:val="both"/>
        <w:rPr>
          <w:rFonts w:cs="Calibri"/>
          <w:szCs w:val="24"/>
        </w:rPr>
      </w:pPr>
    </w:p>
    <w:p w14:paraId="618BE64A" w14:textId="052BAC22" w:rsidR="004532AE" w:rsidRPr="00DD68A2" w:rsidRDefault="004532AE" w:rsidP="005C6CC9">
      <w:pPr>
        <w:numPr>
          <w:ilvl w:val="0"/>
          <w:numId w:val="15"/>
        </w:numPr>
        <w:jc w:val="both"/>
        <w:rPr>
          <w:rFonts w:cs="Calibri"/>
          <w:bCs/>
          <w:szCs w:val="24"/>
        </w:rPr>
      </w:pPr>
      <w:r w:rsidRPr="00DD68A2">
        <w:rPr>
          <w:rFonts w:cs="Calibri"/>
          <w:szCs w:val="24"/>
        </w:rPr>
        <w:t xml:space="preserve">Applications close </w:t>
      </w:r>
      <w:r w:rsidR="00DD68A2" w:rsidRPr="00DD68A2">
        <w:rPr>
          <w:rFonts w:cs="Calibri"/>
          <w:bCs/>
          <w:szCs w:val="24"/>
        </w:rPr>
        <w:t>5</w:t>
      </w:r>
      <w:r w:rsidR="00FC5E69" w:rsidRPr="00DD68A2">
        <w:rPr>
          <w:rFonts w:cs="Calibri"/>
          <w:bCs/>
          <w:szCs w:val="24"/>
        </w:rPr>
        <w:t xml:space="preserve">pm </w:t>
      </w:r>
      <w:r w:rsidR="00DD68A2" w:rsidRPr="00DD68A2">
        <w:rPr>
          <w:rFonts w:cs="Calibri"/>
          <w:bCs/>
          <w:szCs w:val="24"/>
        </w:rPr>
        <w:t>Wednesday</w:t>
      </w:r>
      <w:r w:rsidR="00FC5E69" w:rsidRPr="00DD68A2">
        <w:rPr>
          <w:rFonts w:cs="Calibri"/>
          <w:bCs/>
          <w:szCs w:val="24"/>
        </w:rPr>
        <w:t xml:space="preserve"> </w:t>
      </w:r>
      <w:r w:rsidR="00DD68A2" w:rsidRPr="00DD68A2">
        <w:rPr>
          <w:rFonts w:cs="Calibri"/>
          <w:bCs/>
          <w:szCs w:val="24"/>
        </w:rPr>
        <w:t>21 September 2022</w:t>
      </w:r>
      <w:r w:rsidR="00FC5E69" w:rsidRPr="00DD68A2">
        <w:rPr>
          <w:rFonts w:cs="Calibri"/>
          <w:bCs/>
          <w:szCs w:val="24"/>
        </w:rPr>
        <w:t>.</w:t>
      </w:r>
    </w:p>
    <w:p w14:paraId="4F0E907B" w14:textId="77777777" w:rsidR="004532AE" w:rsidRPr="00681E86" w:rsidRDefault="004532AE" w:rsidP="004532AE">
      <w:pPr>
        <w:rPr>
          <w:rFonts w:cs="Calibri"/>
          <w:color w:val="808080" w:themeColor="background1" w:themeShade="80"/>
          <w:szCs w:val="24"/>
        </w:rPr>
      </w:pPr>
    </w:p>
    <w:p w14:paraId="7CC9923A" w14:textId="77777777" w:rsidR="004532AE" w:rsidRPr="00DD68A2" w:rsidRDefault="004532AE" w:rsidP="009F52A7">
      <w:pPr>
        <w:ind w:left="0" w:firstLine="720"/>
        <w:jc w:val="both"/>
        <w:rPr>
          <w:rFonts w:cs="Calibri"/>
          <w:b/>
          <w:szCs w:val="24"/>
        </w:rPr>
      </w:pPr>
      <w:r w:rsidRPr="00DD68A2">
        <w:rPr>
          <w:rFonts w:cs="Calibri"/>
          <w:b/>
          <w:szCs w:val="24"/>
        </w:rPr>
        <w:t>Late applications will not be accepted.</w:t>
      </w:r>
    </w:p>
    <w:bookmarkEnd w:id="108"/>
    <w:p w14:paraId="2352F79D" w14:textId="77777777" w:rsidR="00B6265B" w:rsidRPr="00681E86" w:rsidRDefault="00B6265B" w:rsidP="00E93854">
      <w:pPr>
        <w:ind w:left="0" w:firstLine="720"/>
        <w:rPr>
          <w:rFonts w:cs="Calibri"/>
          <w:bCs/>
          <w:szCs w:val="24"/>
        </w:rPr>
      </w:pPr>
    </w:p>
    <w:p w14:paraId="20EE5C17" w14:textId="77777777" w:rsidR="00DA2D35" w:rsidRPr="00681E86" w:rsidRDefault="00DA2D35" w:rsidP="005C6CC9">
      <w:pPr>
        <w:pStyle w:val="Heading2"/>
        <w:numPr>
          <w:ilvl w:val="0"/>
          <w:numId w:val="13"/>
        </w:numPr>
        <w:spacing w:before="0" w:after="0" w:line="240" w:lineRule="auto"/>
        <w:ind w:left="0" w:firstLine="0"/>
        <w:rPr>
          <w:rFonts w:cs="Calibri"/>
        </w:rPr>
      </w:pPr>
      <w:bookmarkStart w:id="109" w:name="_Toc3462003"/>
      <w:bookmarkStart w:id="110" w:name="_Toc109659091"/>
      <w:r w:rsidRPr="00681E86">
        <w:rPr>
          <w:rFonts w:cs="Calibri"/>
        </w:rPr>
        <w:t>How to submit your application</w:t>
      </w:r>
      <w:bookmarkEnd w:id="109"/>
      <w:bookmarkEnd w:id="110"/>
    </w:p>
    <w:p w14:paraId="370AEC3E" w14:textId="77777777" w:rsidR="00105359" w:rsidRPr="00105359" w:rsidRDefault="00105359" w:rsidP="001713D5">
      <w:pPr>
        <w:ind w:left="0"/>
        <w:jc w:val="both"/>
        <w:rPr>
          <w:rFonts w:cs="Calibri"/>
          <w:szCs w:val="24"/>
        </w:rPr>
      </w:pPr>
    </w:p>
    <w:p w14:paraId="7DA9822C" w14:textId="72398271" w:rsidR="004532AE" w:rsidRPr="001713D5" w:rsidRDefault="004532AE" w:rsidP="004532AE">
      <w:pPr>
        <w:jc w:val="both"/>
        <w:rPr>
          <w:rFonts w:cs="Calibri"/>
          <w:b/>
          <w:szCs w:val="24"/>
        </w:rPr>
      </w:pPr>
      <w:r w:rsidRPr="001713D5">
        <w:rPr>
          <w:rFonts w:cs="Calibri"/>
          <w:szCs w:val="24"/>
        </w:rPr>
        <w:t xml:space="preserve">All applications must be submitted via the online </w:t>
      </w:r>
      <w:r w:rsidR="001713D5">
        <w:rPr>
          <w:rFonts w:cs="Calibri"/>
          <w:szCs w:val="24"/>
        </w:rPr>
        <w:t>p</w:t>
      </w:r>
      <w:r w:rsidRPr="001713D5">
        <w:rPr>
          <w:rFonts w:cs="Calibri"/>
          <w:szCs w:val="24"/>
        </w:rPr>
        <w:t xml:space="preserve">rogram </w:t>
      </w:r>
      <w:hyperlink r:id="rId22" w:history="1">
        <w:r w:rsidR="001713D5">
          <w:rPr>
            <w:rFonts w:cs="Calibri"/>
            <w:szCs w:val="24"/>
          </w:rPr>
          <w:t>a</w:t>
        </w:r>
        <w:r w:rsidRPr="001713D5">
          <w:rPr>
            <w:rFonts w:cs="Calibri"/>
            <w:szCs w:val="24"/>
          </w:rPr>
          <w:t xml:space="preserve">pplication </w:t>
        </w:r>
        <w:r w:rsidR="001713D5">
          <w:rPr>
            <w:rFonts w:cs="Calibri"/>
            <w:szCs w:val="24"/>
          </w:rPr>
          <w:t>f</w:t>
        </w:r>
        <w:r w:rsidRPr="001713D5">
          <w:rPr>
            <w:rFonts w:cs="Calibri"/>
            <w:szCs w:val="24"/>
          </w:rPr>
          <w:t>orm</w:t>
        </w:r>
      </w:hyperlink>
      <w:r w:rsidRPr="001713D5">
        <w:rPr>
          <w:rFonts w:cs="Calibri"/>
          <w:szCs w:val="24"/>
        </w:rPr>
        <w:t xml:space="preserve"> at </w:t>
      </w:r>
      <w:bookmarkStart w:id="111" w:name="_Hlk18484211"/>
      <w:r w:rsidR="001713D5">
        <w:rPr>
          <w:rFonts w:cs="Calibri"/>
          <w:szCs w:val="24"/>
        </w:rPr>
        <w:t>[</w:t>
      </w:r>
      <w:proofErr w:type="spellStart"/>
      <w:r w:rsidR="00FC5E69" w:rsidRPr="001713D5">
        <w:rPr>
          <w:rFonts w:cs="Calibri"/>
          <w:color w:val="FF0000"/>
          <w:szCs w:val="24"/>
        </w:rPr>
        <w:t>SmartyGrant</w:t>
      </w:r>
      <w:proofErr w:type="spellEnd"/>
      <w:r w:rsidR="00FC5E69" w:rsidRPr="001713D5">
        <w:rPr>
          <w:rFonts w:cs="Calibri"/>
          <w:color w:val="FF0000"/>
          <w:szCs w:val="24"/>
        </w:rPr>
        <w:t xml:space="preserve"> </w:t>
      </w:r>
      <w:r w:rsidR="0059264B">
        <w:rPr>
          <w:rFonts w:cs="Calibri"/>
          <w:color w:val="FF0000"/>
          <w:szCs w:val="24"/>
        </w:rPr>
        <w:t>l</w:t>
      </w:r>
      <w:r w:rsidR="00FC5E69" w:rsidRPr="001713D5">
        <w:rPr>
          <w:rFonts w:cs="Calibri"/>
          <w:color w:val="FF0000"/>
          <w:szCs w:val="24"/>
        </w:rPr>
        <w:t>ink for application submission</w:t>
      </w:r>
      <w:r w:rsidR="001713D5">
        <w:t>]</w:t>
      </w:r>
      <w:r w:rsidR="00FC5E69" w:rsidRPr="001713D5">
        <w:t>.</w:t>
      </w:r>
    </w:p>
    <w:bookmarkEnd w:id="111"/>
    <w:p w14:paraId="6AF3CEF6" w14:textId="77777777" w:rsidR="004532AE" w:rsidRPr="00681E86" w:rsidRDefault="004532AE" w:rsidP="004532AE">
      <w:pPr>
        <w:jc w:val="both"/>
        <w:rPr>
          <w:rFonts w:cs="Calibri"/>
          <w:color w:val="808080" w:themeColor="background1" w:themeShade="80"/>
          <w:szCs w:val="24"/>
        </w:rPr>
      </w:pPr>
    </w:p>
    <w:p w14:paraId="2657B2AC" w14:textId="2E43E844" w:rsidR="004532AE" w:rsidRPr="001713D5" w:rsidRDefault="004532AE" w:rsidP="004532AE">
      <w:pPr>
        <w:jc w:val="both"/>
        <w:rPr>
          <w:rFonts w:cs="Calibri"/>
          <w:b/>
          <w:szCs w:val="24"/>
        </w:rPr>
      </w:pPr>
      <w:r w:rsidRPr="001713D5">
        <w:rPr>
          <w:rFonts w:cs="Calibri"/>
          <w:b/>
          <w:szCs w:val="24"/>
        </w:rPr>
        <w:t>Hardcopy or email applications will not be accepted</w:t>
      </w:r>
      <w:r w:rsidR="001713D5">
        <w:rPr>
          <w:rFonts w:cs="Calibri"/>
          <w:b/>
          <w:szCs w:val="24"/>
        </w:rPr>
        <w:t>.</w:t>
      </w:r>
    </w:p>
    <w:p w14:paraId="442119C4" w14:textId="77777777" w:rsidR="001713D5" w:rsidRDefault="001713D5" w:rsidP="004532AE">
      <w:pPr>
        <w:pStyle w:val="Default"/>
        <w:ind w:left="709"/>
        <w:jc w:val="both"/>
        <w:rPr>
          <w:color w:val="808080" w:themeColor="background1" w:themeShade="80"/>
        </w:rPr>
      </w:pPr>
    </w:p>
    <w:p w14:paraId="0D6E3B57" w14:textId="2F769135" w:rsidR="004532AE" w:rsidRPr="001713D5" w:rsidRDefault="004532AE" w:rsidP="004532AE">
      <w:pPr>
        <w:pStyle w:val="Default"/>
        <w:ind w:left="709"/>
        <w:jc w:val="both"/>
        <w:rPr>
          <w:color w:val="auto"/>
        </w:rPr>
      </w:pPr>
      <w:r w:rsidRPr="001713D5">
        <w:rPr>
          <w:color w:val="auto"/>
        </w:rPr>
        <w:t xml:space="preserve">You will need to create a log in to begin your application and you may begin anywhere in the </w:t>
      </w:r>
      <w:r w:rsidR="001713D5">
        <w:rPr>
          <w:color w:val="auto"/>
        </w:rPr>
        <w:t>a</w:t>
      </w:r>
      <w:r w:rsidRPr="001713D5">
        <w:rPr>
          <w:color w:val="auto"/>
        </w:rPr>
        <w:t xml:space="preserve">pplication </w:t>
      </w:r>
      <w:r w:rsidR="001713D5">
        <w:rPr>
          <w:color w:val="auto"/>
        </w:rPr>
        <w:t>f</w:t>
      </w:r>
      <w:r w:rsidRPr="001713D5">
        <w:rPr>
          <w:color w:val="auto"/>
        </w:rPr>
        <w:t xml:space="preserve">orm. Please ensure you save as you go. </w:t>
      </w:r>
    </w:p>
    <w:p w14:paraId="58E73DB0" w14:textId="77777777" w:rsidR="004532AE" w:rsidRPr="00681E86" w:rsidRDefault="004532AE" w:rsidP="004532AE">
      <w:pPr>
        <w:pStyle w:val="Default"/>
        <w:ind w:left="709"/>
        <w:jc w:val="both"/>
        <w:rPr>
          <w:color w:val="808080" w:themeColor="background1" w:themeShade="80"/>
        </w:rPr>
      </w:pPr>
    </w:p>
    <w:p w14:paraId="3A3674E9" w14:textId="1774C0FC" w:rsidR="004532AE" w:rsidRPr="001713D5" w:rsidRDefault="004532AE" w:rsidP="009F52A7">
      <w:pPr>
        <w:pStyle w:val="Default"/>
        <w:ind w:left="709"/>
        <w:rPr>
          <w:rStyle w:val="Hyperlink"/>
        </w:rPr>
      </w:pPr>
      <w:r w:rsidRPr="001713D5">
        <w:rPr>
          <w:color w:val="auto"/>
        </w:rPr>
        <w:t xml:space="preserve">SmartyGrants provides an online help guide for applicants. This guide will explain the essential steps you need to take to complete and submit your </w:t>
      </w:r>
      <w:r w:rsidR="001713D5">
        <w:rPr>
          <w:color w:val="auto"/>
        </w:rPr>
        <w:t>a</w:t>
      </w:r>
      <w:r w:rsidRPr="001713D5">
        <w:rPr>
          <w:color w:val="auto"/>
        </w:rPr>
        <w:t xml:space="preserve">pplication </w:t>
      </w:r>
      <w:r w:rsidR="001713D5">
        <w:rPr>
          <w:color w:val="auto"/>
        </w:rPr>
        <w:t>f</w:t>
      </w:r>
      <w:r w:rsidRPr="001713D5">
        <w:rPr>
          <w:color w:val="auto"/>
        </w:rPr>
        <w:t xml:space="preserve">orm. The help guide is accessible at: </w:t>
      </w:r>
      <w:r w:rsidR="001713D5" w:rsidRPr="001713D5">
        <w:rPr>
          <w:rStyle w:val="Hyperlink"/>
        </w:rPr>
        <w:fldChar w:fldCharType="begin"/>
      </w:r>
      <w:r w:rsidR="001713D5">
        <w:rPr>
          <w:rStyle w:val="Hyperlink"/>
        </w:rPr>
        <w:instrText>HYPERLINK "http://help.smartygrants.com.au/display/help/Help+Guide+for+Applicants"</w:instrText>
      </w:r>
      <w:r w:rsidR="001713D5" w:rsidRPr="001713D5">
        <w:rPr>
          <w:rStyle w:val="Hyperlink"/>
        </w:rPr>
        <w:fldChar w:fldCharType="separate"/>
      </w:r>
      <w:r w:rsidRPr="001713D5">
        <w:rPr>
          <w:rStyle w:val="Hyperlink"/>
        </w:rPr>
        <w:t>http://help.smartygrants.com.au/display/help/Help+Guide+for+Applicants</w:t>
      </w:r>
    </w:p>
    <w:p w14:paraId="562FDEAB" w14:textId="6626781A" w:rsidR="004532AE" w:rsidRPr="00681E86" w:rsidRDefault="001713D5" w:rsidP="009F52A7">
      <w:pPr>
        <w:pStyle w:val="Default"/>
        <w:ind w:left="709"/>
        <w:rPr>
          <w:rStyle w:val="Hyperlink"/>
          <w:rFonts w:eastAsiaTheme="minorHAnsi"/>
          <w:color w:val="808080" w:themeColor="background1" w:themeShade="80"/>
        </w:rPr>
      </w:pPr>
      <w:r w:rsidRPr="001713D5">
        <w:rPr>
          <w:rStyle w:val="Hyperlink"/>
        </w:rPr>
        <w:fldChar w:fldCharType="end"/>
      </w:r>
    </w:p>
    <w:p w14:paraId="057E1FAA" w14:textId="7D87A199" w:rsidR="004532AE" w:rsidRDefault="004532AE" w:rsidP="004532AE">
      <w:pPr>
        <w:pStyle w:val="Default"/>
        <w:ind w:left="709"/>
        <w:jc w:val="both"/>
        <w:rPr>
          <w:color w:val="auto"/>
        </w:rPr>
      </w:pPr>
      <w:r w:rsidRPr="001713D5">
        <w:rPr>
          <w:color w:val="auto"/>
        </w:rPr>
        <w:t xml:space="preserve">If you have any questions about the </w:t>
      </w:r>
      <w:r w:rsidR="001713D5">
        <w:rPr>
          <w:color w:val="auto"/>
        </w:rPr>
        <w:t>p</w:t>
      </w:r>
      <w:r w:rsidRPr="001713D5">
        <w:rPr>
          <w:color w:val="auto"/>
        </w:rPr>
        <w:t xml:space="preserve">rogram </w:t>
      </w:r>
      <w:r w:rsidR="001713D5">
        <w:rPr>
          <w:color w:val="auto"/>
        </w:rPr>
        <w:t>g</w:t>
      </w:r>
      <w:r w:rsidRPr="001713D5">
        <w:rPr>
          <w:color w:val="auto"/>
        </w:rPr>
        <w:t xml:space="preserve">uidelines and/or eligibility </w:t>
      </w:r>
      <w:r w:rsidR="001713D5" w:rsidRPr="001713D5">
        <w:rPr>
          <w:color w:val="auto"/>
        </w:rPr>
        <w:t>requirements,</w:t>
      </w:r>
      <w:r w:rsidRPr="001713D5">
        <w:rPr>
          <w:color w:val="auto"/>
        </w:rPr>
        <w:t xml:space="preserve"> please contact the </w:t>
      </w:r>
      <w:r w:rsidR="001713D5">
        <w:rPr>
          <w:color w:val="auto"/>
        </w:rPr>
        <w:t>Skills Canberra</w:t>
      </w:r>
      <w:r w:rsidRPr="001713D5">
        <w:rPr>
          <w:color w:val="auto"/>
        </w:rPr>
        <w:t xml:space="preserve"> </w:t>
      </w:r>
      <w:r w:rsidR="001713D5">
        <w:rPr>
          <w:color w:val="auto"/>
        </w:rPr>
        <w:t xml:space="preserve">Grants and Projects team </w:t>
      </w:r>
      <w:r w:rsidRPr="001713D5">
        <w:rPr>
          <w:color w:val="auto"/>
        </w:rPr>
        <w:t xml:space="preserve">on </w:t>
      </w:r>
      <w:r w:rsidR="001713D5">
        <w:rPr>
          <w:color w:val="auto"/>
        </w:rPr>
        <w:t>6205</w:t>
      </w:r>
      <w:r w:rsidR="007C1FF7">
        <w:rPr>
          <w:color w:val="auto"/>
        </w:rPr>
        <w:t>4006</w:t>
      </w:r>
      <w:r w:rsidRPr="001713D5">
        <w:rPr>
          <w:color w:val="auto"/>
        </w:rPr>
        <w:t xml:space="preserve"> or em</w:t>
      </w:r>
      <w:r w:rsidR="00FC5E69" w:rsidRPr="001713D5">
        <w:rPr>
          <w:color w:val="auto"/>
        </w:rPr>
        <w:t xml:space="preserve">ail </w:t>
      </w:r>
      <w:hyperlink r:id="rId23" w:history="1">
        <w:r w:rsidR="001713D5" w:rsidRPr="004376C3">
          <w:rPr>
            <w:rStyle w:val="Hyperlink"/>
          </w:rPr>
          <w:t>skills.projects@act.gov.au</w:t>
        </w:r>
      </w:hyperlink>
    </w:p>
    <w:p w14:paraId="0C94836C" w14:textId="77777777" w:rsidR="001713D5" w:rsidRPr="001713D5" w:rsidRDefault="001713D5" w:rsidP="004532AE">
      <w:pPr>
        <w:pStyle w:val="Default"/>
        <w:ind w:left="709"/>
        <w:jc w:val="both"/>
        <w:rPr>
          <w:color w:val="auto"/>
        </w:rPr>
      </w:pPr>
    </w:p>
    <w:p w14:paraId="30E49B76" w14:textId="080DB27B" w:rsidR="004532AE" w:rsidRDefault="004532AE" w:rsidP="004532AE">
      <w:pPr>
        <w:pStyle w:val="Default"/>
        <w:ind w:left="709"/>
        <w:rPr>
          <w:color w:val="808080" w:themeColor="background1" w:themeShade="80"/>
        </w:rPr>
      </w:pPr>
      <w:r w:rsidRPr="001713D5">
        <w:rPr>
          <w:color w:val="auto"/>
        </w:rPr>
        <w:t xml:space="preserve">If you are having difficulty in accessing the online application form or if an error occurs, please contact the Business Services </w:t>
      </w:r>
      <w:r w:rsidR="00ED65A1">
        <w:rPr>
          <w:color w:val="auto"/>
        </w:rPr>
        <w:t>t</w:t>
      </w:r>
      <w:r w:rsidRPr="001713D5">
        <w:rPr>
          <w:color w:val="auto"/>
        </w:rPr>
        <w:t xml:space="preserve">eam for assistance on email </w:t>
      </w:r>
      <w:hyperlink r:id="rId24" w:history="1">
        <w:r w:rsidR="00FC5E69" w:rsidRPr="00DA4BB6">
          <w:rPr>
            <w:rStyle w:val="Hyperlink"/>
          </w:rPr>
          <w:t>EconomicDevelopmentBusinessServices@act.gov.au</w:t>
        </w:r>
      </w:hyperlink>
      <w:r w:rsidRPr="00681E86">
        <w:rPr>
          <w:color w:val="808080" w:themeColor="background1" w:themeShade="80"/>
        </w:rPr>
        <w:t>.</w:t>
      </w:r>
    </w:p>
    <w:p w14:paraId="531A52A5" w14:textId="77777777" w:rsidR="00FC5E69" w:rsidRPr="00681E86" w:rsidRDefault="00FC5E69" w:rsidP="004532AE">
      <w:pPr>
        <w:pStyle w:val="Default"/>
        <w:ind w:left="709"/>
        <w:rPr>
          <w:color w:val="808080" w:themeColor="background1" w:themeShade="80"/>
        </w:rPr>
      </w:pPr>
    </w:p>
    <w:p w14:paraId="4D2CCA98" w14:textId="77777777" w:rsidR="004532AE" w:rsidRPr="001713D5" w:rsidRDefault="004532AE" w:rsidP="008B50CB">
      <w:pPr>
        <w:widowControl w:val="0"/>
        <w:numPr>
          <w:ilvl w:val="2"/>
          <w:numId w:val="25"/>
        </w:numPr>
        <w:tabs>
          <w:tab w:val="left" w:pos="497"/>
          <w:tab w:val="left" w:pos="498"/>
        </w:tabs>
        <w:autoSpaceDE w:val="0"/>
        <w:autoSpaceDN w:val="0"/>
        <w:rPr>
          <w:b/>
          <w:sz w:val="26"/>
          <w:szCs w:val="26"/>
        </w:rPr>
      </w:pPr>
      <w:bookmarkStart w:id="112" w:name="_Toc485982710"/>
      <w:r w:rsidRPr="001713D5">
        <w:rPr>
          <w:b/>
          <w:sz w:val="26"/>
          <w:szCs w:val="26"/>
        </w:rPr>
        <w:t>Navigating (moving through) the grants application form</w:t>
      </w:r>
      <w:bookmarkEnd w:id="112"/>
    </w:p>
    <w:p w14:paraId="65EBC0AF" w14:textId="77777777" w:rsidR="009F52A7" w:rsidRDefault="009F52A7" w:rsidP="0059264B">
      <w:pPr>
        <w:jc w:val="both"/>
        <w:rPr>
          <w:rFonts w:cs="Calibri"/>
          <w:szCs w:val="24"/>
        </w:rPr>
      </w:pPr>
    </w:p>
    <w:p w14:paraId="4A65030F" w14:textId="4DE64A2D" w:rsidR="004532AE" w:rsidRDefault="004532AE" w:rsidP="0059264B">
      <w:pPr>
        <w:jc w:val="both"/>
        <w:rPr>
          <w:rFonts w:cs="Calibri"/>
          <w:szCs w:val="24"/>
        </w:rPr>
      </w:pPr>
      <w:r w:rsidRPr="0059264B">
        <w:rPr>
          <w:rFonts w:cs="Calibri"/>
          <w:szCs w:val="24"/>
        </w:rPr>
        <w:t>On the right</w:t>
      </w:r>
      <w:r w:rsidR="0059264B">
        <w:rPr>
          <w:rFonts w:cs="Calibri"/>
          <w:szCs w:val="24"/>
        </w:rPr>
        <w:t>-</w:t>
      </w:r>
      <w:r w:rsidRPr="0059264B">
        <w:rPr>
          <w:rFonts w:cs="Calibri"/>
          <w:szCs w:val="24"/>
        </w:rPr>
        <w:t>hand side of every screen, there is a box which links directly to every page of the application. Click on any page to jump directly to that page. You can also click 'next page' or 'previous page' on the top or bottom of each page to move forward or backward through the application.</w:t>
      </w:r>
    </w:p>
    <w:p w14:paraId="16B879D1" w14:textId="77777777" w:rsidR="009F52A7" w:rsidRPr="0059264B" w:rsidRDefault="009F52A7" w:rsidP="0059264B">
      <w:pPr>
        <w:jc w:val="both"/>
        <w:rPr>
          <w:rFonts w:cs="Calibri"/>
          <w:szCs w:val="24"/>
        </w:rPr>
      </w:pPr>
    </w:p>
    <w:p w14:paraId="659706A6" w14:textId="77777777" w:rsidR="004532AE" w:rsidRPr="001713D5" w:rsidRDefault="004532AE" w:rsidP="008B50CB">
      <w:pPr>
        <w:widowControl w:val="0"/>
        <w:numPr>
          <w:ilvl w:val="2"/>
          <w:numId w:val="25"/>
        </w:numPr>
        <w:tabs>
          <w:tab w:val="left" w:pos="497"/>
          <w:tab w:val="left" w:pos="498"/>
        </w:tabs>
        <w:autoSpaceDE w:val="0"/>
        <w:autoSpaceDN w:val="0"/>
        <w:rPr>
          <w:b/>
          <w:sz w:val="26"/>
          <w:szCs w:val="26"/>
        </w:rPr>
      </w:pPr>
      <w:bookmarkStart w:id="113" w:name="_Toc485982711"/>
      <w:r w:rsidRPr="001713D5">
        <w:rPr>
          <w:b/>
          <w:sz w:val="26"/>
          <w:szCs w:val="26"/>
        </w:rPr>
        <w:t>Saving your draft application and returning</w:t>
      </w:r>
      <w:bookmarkEnd w:id="113"/>
      <w:r w:rsidRPr="001713D5">
        <w:rPr>
          <w:b/>
          <w:sz w:val="26"/>
          <w:szCs w:val="26"/>
        </w:rPr>
        <w:t xml:space="preserve"> </w:t>
      </w:r>
    </w:p>
    <w:p w14:paraId="5151DB1B" w14:textId="77777777" w:rsidR="009F52A7" w:rsidRDefault="009F52A7" w:rsidP="004532AE">
      <w:pPr>
        <w:pStyle w:val="Default"/>
        <w:ind w:left="709"/>
        <w:jc w:val="both"/>
        <w:rPr>
          <w:color w:val="auto"/>
        </w:rPr>
      </w:pPr>
    </w:p>
    <w:p w14:paraId="6DE702E4" w14:textId="3E25F5C2" w:rsidR="004532AE" w:rsidRPr="0059264B" w:rsidRDefault="004532AE" w:rsidP="004532AE">
      <w:pPr>
        <w:pStyle w:val="Default"/>
        <w:ind w:left="709"/>
        <w:jc w:val="both"/>
        <w:rPr>
          <w:color w:val="auto"/>
        </w:rPr>
      </w:pPr>
      <w:r w:rsidRPr="0059264B">
        <w:rPr>
          <w:color w:val="auto"/>
        </w:rPr>
        <w:t xml:space="preserve">You can press 'save' at any point and log out. When you log back in, your draft application will be saved and you can start where you left off. </w:t>
      </w:r>
      <w:bookmarkStart w:id="114" w:name="_Toc485982712"/>
    </w:p>
    <w:p w14:paraId="5266D6F1" w14:textId="77777777" w:rsidR="004532AE" w:rsidRPr="00681E86" w:rsidRDefault="004532AE" w:rsidP="004532AE">
      <w:pPr>
        <w:jc w:val="both"/>
        <w:rPr>
          <w:rFonts w:cs="Calibri"/>
          <w:b/>
          <w:color w:val="808080" w:themeColor="background1" w:themeShade="80"/>
          <w:szCs w:val="24"/>
        </w:rPr>
      </w:pPr>
    </w:p>
    <w:p w14:paraId="4E50CDF7" w14:textId="77777777" w:rsidR="004532AE" w:rsidRPr="001713D5" w:rsidRDefault="004532AE" w:rsidP="008B50CB">
      <w:pPr>
        <w:widowControl w:val="0"/>
        <w:numPr>
          <w:ilvl w:val="2"/>
          <w:numId w:val="25"/>
        </w:numPr>
        <w:tabs>
          <w:tab w:val="left" w:pos="497"/>
          <w:tab w:val="left" w:pos="498"/>
        </w:tabs>
        <w:autoSpaceDE w:val="0"/>
        <w:autoSpaceDN w:val="0"/>
        <w:spacing w:before="161"/>
        <w:rPr>
          <w:b/>
          <w:sz w:val="26"/>
          <w:szCs w:val="26"/>
        </w:rPr>
      </w:pPr>
      <w:r w:rsidRPr="001713D5">
        <w:rPr>
          <w:b/>
          <w:sz w:val="26"/>
          <w:szCs w:val="26"/>
        </w:rPr>
        <w:t>Submitting your application</w:t>
      </w:r>
      <w:bookmarkEnd w:id="114"/>
      <w:r w:rsidRPr="001713D5">
        <w:rPr>
          <w:b/>
          <w:sz w:val="26"/>
          <w:szCs w:val="26"/>
        </w:rPr>
        <w:t xml:space="preserve"> </w:t>
      </w:r>
    </w:p>
    <w:p w14:paraId="0CFA6496" w14:textId="7578A2BA" w:rsidR="004532AE" w:rsidRDefault="004532AE" w:rsidP="004532AE">
      <w:pPr>
        <w:pStyle w:val="Default"/>
        <w:ind w:left="709"/>
        <w:jc w:val="both"/>
        <w:rPr>
          <w:color w:val="auto"/>
        </w:rPr>
      </w:pPr>
      <w:r w:rsidRPr="0059264B">
        <w:rPr>
          <w:color w:val="auto"/>
        </w:rPr>
        <w:t xml:space="preserve">The submit button is on the final page. You will not be able to submit your application until all the questions are completed. </w:t>
      </w:r>
    </w:p>
    <w:p w14:paraId="30079FA0" w14:textId="77777777" w:rsidR="009F52A7" w:rsidRPr="0059264B" w:rsidRDefault="009F52A7" w:rsidP="004532AE">
      <w:pPr>
        <w:pStyle w:val="Default"/>
        <w:ind w:left="709"/>
        <w:jc w:val="both"/>
        <w:rPr>
          <w:color w:val="auto"/>
        </w:rPr>
      </w:pPr>
    </w:p>
    <w:p w14:paraId="56A9A90F" w14:textId="77777777" w:rsidR="004532AE" w:rsidRPr="001713D5" w:rsidRDefault="004532AE" w:rsidP="008B50CB">
      <w:pPr>
        <w:widowControl w:val="0"/>
        <w:numPr>
          <w:ilvl w:val="2"/>
          <w:numId w:val="25"/>
        </w:numPr>
        <w:tabs>
          <w:tab w:val="left" w:pos="497"/>
          <w:tab w:val="left" w:pos="498"/>
        </w:tabs>
        <w:autoSpaceDE w:val="0"/>
        <w:autoSpaceDN w:val="0"/>
        <w:rPr>
          <w:b/>
          <w:sz w:val="26"/>
          <w:szCs w:val="26"/>
        </w:rPr>
      </w:pPr>
      <w:bookmarkStart w:id="115" w:name="_Toc485982713"/>
      <w:r w:rsidRPr="001713D5">
        <w:rPr>
          <w:b/>
          <w:sz w:val="26"/>
          <w:szCs w:val="26"/>
        </w:rPr>
        <w:t>Attachments and support documents</w:t>
      </w:r>
      <w:bookmarkEnd w:id="115"/>
      <w:r w:rsidRPr="001713D5">
        <w:rPr>
          <w:b/>
          <w:sz w:val="26"/>
          <w:szCs w:val="26"/>
        </w:rPr>
        <w:t xml:space="preserve"> </w:t>
      </w:r>
    </w:p>
    <w:p w14:paraId="62CDFB3C" w14:textId="77777777" w:rsidR="009F52A7" w:rsidRDefault="009F52A7" w:rsidP="004532AE">
      <w:pPr>
        <w:pStyle w:val="Default"/>
        <w:ind w:left="709"/>
        <w:jc w:val="both"/>
        <w:rPr>
          <w:color w:val="auto"/>
        </w:rPr>
      </w:pPr>
    </w:p>
    <w:p w14:paraId="45C7925E" w14:textId="2F837FE3" w:rsidR="004532AE" w:rsidRPr="0059264B" w:rsidRDefault="004532AE" w:rsidP="004532AE">
      <w:pPr>
        <w:pStyle w:val="Default"/>
        <w:ind w:left="709"/>
        <w:jc w:val="both"/>
        <w:rPr>
          <w:color w:val="auto"/>
        </w:rPr>
      </w:pPr>
      <w:r w:rsidRPr="0059264B">
        <w:rPr>
          <w:color w:val="auto"/>
        </w:rPr>
        <w:t xml:space="preserve">You may wish to upload/submit attachments to support your application. For some </w:t>
      </w:r>
      <w:r w:rsidR="0059264B">
        <w:rPr>
          <w:color w:val="auto"/>
        </w:rPr>
        <w:t>c</w:t>
      </w:r>
      <w:r w:rsidRPr="0059264B">
        <w:rPr>
          <w:color w:val="auto"/>
        </w:rPr>
        <w:t>ategories you will have to include attachments. This is very simple</w:t>
      </w:r>
      <w:r w:rsidR="0059264B">
        <w:rPr>
          <w:color w:val="auto"/>
        </w:rPr>
        <w:t xml:space="preserve"> </w:t>
      </w:r>
      <w:r w:rsidRPr="0059264B">
        <w:rPr>
          <w:color w:val="auto"/>
        </w:rPr>
        <w:t xml:space="preserve">but requires you to have the documents saved on your computer, on a zip drive, or similar. If you are not able to upload a document, please contact the </w:t>
      </w:r>
      <w:r w:rsidR="0059264B">
        <w:rPr>
          <w:color w:val="auto"/>
        </w:rPr>
        <w:t>p</w:t>
      </w:r>
      <w:r w:rsidRPr="0059264B">
        <w:rPr>
          <w:color w:val="auto"/>
        </w:rPr>
        <w:t xml:space="preserve">rogram </w:t>
      </w:r>
      <w:r w:rsidR="0059264B">
        <w:rPr>
          <w:color w:val="auto"/>
        </w:rPr>
        <w:t>o</w:t>
      </w:r>
      <w:r w:rsidRPr="0059264B">
        <w:rPr>
          <w:color w:val="auto"/>
        </w:rPr>
        <w:t xml:space="preserve">fficer for support. </w:t>
      </w:r>
    </w:p>
    <w:p w14:paraId="14470BE6" w14:textId="77777777" w:rsidR="004532AE" w:rsidRPr="00681E86" w:rsidRDefault="004532AE" w:rsidP="004532AE">
      <w:pPr>
        <w:jc w:val="both"/>
        <w:rPr>
          <w:rFonts w:cs="Calibri"/>
          <w:b/>
          <w:color w:val="808080" w:themeColor="background1" w:themeShade="80"/>
          <w:szCs w:val="24"/>
        </w:rPr>
      </w:pPr>
      <w:bookmarkStart w:id="116" w:name="_Toc485982714"/>
    </w:p>
    <w:p w14:paraId="04A031AD" w14:textId="77777777" w:rsidR="004532AE" w:rsidRPr="001713D5" w:rsidRDefault="004532AE" w:rsidP="008B50CB">
      <w:pPr>
        <w:widowControl w:val="0"/>
        <w:numPr>
          <w:ilvl w:val="2"/>
          <w:numId w:val="25"/>
        </w:numPr>
        <w:tabs>
          <w:tab w:val="left" w:pos="497"/>
          <w:tab w:val="left" w:pos="498"/>
        </w:tabs>
        <w:autoSpaceDE w:val="0"/>
        <w:autoSpaceDN w:val="0"/>
        <w:rPr>
          <w:b/>
          <w:sz w:val="26"/>
          <w:szCs w:val="26"/>
        </w:rPr>
      </w:pPr>
      <w:r w:rsidRPr="001713D5">
        <w:rPr>
          <w:b/>
          <w:sz w:val="26"/>
          <w:szCs w:val="26"/>
        </w:rPr>
        <w:t>Completing an application in a group/team</w:t>
      </w:r>
      <w:bookmarkEnd w:id="116"/>
      <w:r w:rsidRPr="001713D5">
        <w:rPr>
          <w:b/>
          <w:sz w:val="26"/>
          <w:szCs w:val="26"/>
        </w:rPr>
        <w:t xml:space="preserve"> </w:t>
      </w:r>
    </w:p>
    <w:p w14:paraId="16F5BC5B" w14:textId="77777777" w:rsidR="009F52A7" w:rsidRDefault="009F52A7" w:rsidP="004532AE">
      <w:pPr>
        <w:pStyle w:val="Default"/>
        <w:ind w:left="709"/>
        <w:jc w:val="both"/>
        <w:rPr>
          <w:color w:val="auto"/>
        </w:rPr>
      </w:pPr>
    </w:p>
    <w:p w14:paraId="109E7964" w14:textId="67B146CB" w:rsidR="004532AE" w:rsidRPr="0059264B" w:rsidRDefault="0059264B" w:rsidP="004532AE">
      <w:pPr>
        <w:pStyle w:val="Default"/>
        <w:ind w:left="709"/>
        <w:jc w:val="both"/>
        <w:rPr>
          <w:color w:val="auto"/>
        </w:rPr>
      </w:pPr>
      <w:r>
        <w:rPr>
          <w:color w:val="auto"/>
        </w:rPr>
        <w:t>Several</w:t>
      </w:r>
      <w:r w:rsidR="004532AE" w:rsidRPr="0059264B">
        <w:rPr>
          <w:color w:val="auto"/>
        </w:rPr>
        <w:t xml:space="preserve"> people can work on an application using the same log in details provided only one person is working on the application at any given time. Ensure you save as you go. </w:t>
      </w:r>
    </w:p>
    <w:p w14:paraId="2AA3A601" w14:textId="77777777" w:rsidR="004532AE" w:rsidRPr="0059264B" w:rsidRDefault="004532AE" w:rsidP="004532AE">
      <w:pPr>
        <w:pStyle w:val="Default"/>
        <w:ind w:left="709"/>
        <w:jc w:val="both"/>
        <w:rPr>
          <w:color w:val="auto"/>
        </w:rPr>
      </w:pPr>
    </w:p>
    <w:p w14:paraId="63244270" w14:textId="6BC11757" w:rsidR="004532AE" w:rsidRPr="0059264B" w:rsidRDefault="004532AE" w:rsidP="004532AE">
      <w:pPr>
        <w:pStyle w:val="Default"/>
        <w:ind w:left="709"/>
        <w:jc w:val="both"/>
        <w:rPr>
          <w:color w:val="auto"/>
        </w:rPr>
      </w:pPr>
      <w:r w:rsidRPr="0059264B">
        <w:rPr>
          <w:color w:val="auto"/>
        </w:rPr>
        <w:t xml:space="preserve">Once you have completed your </w:t>
      </w:r>
      <w:r w:rsidR="003E1041">
        <w:rPr>
          <w:color w:val="auto"/>
        </w:rPr>
        <w:t>a</w:t>
      </w:r>
      <w:r w:rsidRPr="0059264B">
        <w:rPr>
          <w:color w:val="auto"/>
        </w:rPr>
        <w:t xml:space="preserve">pplication </w:t>
      </w:r>
      <w:r w:rsidR="003E1041">
        <w:rPr>
          <w:color w:val="auto"/>
        </w:rPr>
        <w:t>f</w:t>
      </w:r>
      <w:r w:rsidRPr="0059264B">
        <w:rPr>
          <w:color w:val="auto"/>
        </w:rPr>
        <w:t xml:space="preserve">orm it will be submitted to the </w:t>
      </w:r>
      <w:r w:rsidR="00ED65A1">
        <w:rPr>
          <w:color w:val="auto"/>
        </w:rPr>
        <w:t xml:space="preserve">Skills Canberra ACE JobTrainer grants </w:t>
      </w:r>
      <w:r w:rsidR="0059264B">
        <w:rPr>
          <w:color w:val="auto"/>
        </w:rPr>
        <w:t>p</w:t>
      </w:r>
      <w:r w:rsidRPr="0059264B">
        <w:rPr>
          <w:color w:val="auto"/>
        </w:rPr>
        <w:t xml:space="preserve">rogram </w:t>
      </w:r>
      <w:r w:rsidR="0059264B">
        <w:rPr>
          <w:color w:val="auto"/>
        </w:rPr>
        <w:t>o</w:t>
      </w:r>
      <w:r w:rsidRPr="0059264B">
        <w:rPr>
          <w:color w:val="auto"/>
        </w:rPr>
        <w:t xml:space="preserve">fficer. </w:t>
      </w:r>
    </w:p>
    <w:p w14:paraId="0115A6DF" w14:textId="77777777" w:rsidR="004532AE" w:rsidRPr="00681E86" w:rsidRDefault="004532AE" w:rsidP="004532AE">
      <w:pPr>
        <w:pStyle w:val="Default"/>
        <w:ind w:left="709"/>
        <w:jc w:val="both"/>
        <w:rPr>
          <w:color w:val="808080" w:themeColor="background1" w:themeShade="80"/>
        </w:rPr>
      </w:pPr>
    </w:p>
    <w:p w14:paraId="36AF66DE" w14:textId="45A3B672" w:rsidR="004532AE" w:rsidRPr="0059264B" w:rsidRDefault="004532AE" w:rsidP="004532AE">
      <w:pPr>
        <w:pStyle w:val="Default"/>
        <w:ind w:left="709"/>
        <w:jc w:val="both"/>
        <w:rPr>
          <w:b/>
          <w:color w:val="auto"/>
        </w:rPr>
      </w:pPr>
      <w:r w:rsidRPr="0059264B">
        <w:rPr>
          <w:b/>
          <w:i/>
          <w:color w:val="auto"/>
        </w:rPr>
        <w:t>PLEASE NOTE</w:t>
      </w:r>
      <w:r w:rsidRPr="0059264B">
        <w:rPr>
          <w:b/>
          <w:color w:val="auto"/>
        </w:rPr>
        <w:t xml:space="preserve">: The </w:t>
      </w:r>
      <w:r w:rsidR="00ED65A1" w:rsidRPr="00ED65A1">
        <w:rPr>
          <w:b/>
          <w:color w:val="auto"/>
        </w:rPr>
        <w:t xml:space="preserve">ACE JobTrainer grants program officer </w:t>
      </w:r>
      <w:r w:rsidRPr="0059264B">
        <w:rPr>
          <w:b/>
          <w:color w:val="auto"/>
        </w:rPr>
        <w:t xml:space="preserve">is unable to view your application until it is submitted. All supporting documentation must be submitted with the grant application. </w:t>
      </w:r>
    </w:p>
    <w:p w14:paraId="020A32C9" w14:textId="77777777" w:rsidR="004532AE" w:rsidRPr="00681E86" w:rsidRDefault="004532AE" w:rsidP="004532AE">
      <w:pPr>
        <w:pStyle w:val="Default"/>
        <w:ind w:left="709"/>
        <w:jc w:val="both"/>
        <w:rPr>
          <w:b/>
          <w:bCs/>
          <w:color w:val="808080" w:themeColor="background1" w:themeShade="80"/>
        </w:rPr>
      </w:pPr>
    </w:p>
    <w:p w14:paraId="5C4B09AE" w14:textId="44B2C346" w:rsidR="004532AE" w:rsidRPr="0059264B" w:rsidRDefault="004532AE" w:rsidP="004532AE">
      <w:pPr>
        <w:pStyle w:val="Default"/>
        <w:ind w:left="709"/>
        <w:jc w:val="both"/>
        <w:rPr>
          <w:color w:val="auto"/>
        </w:rPr>
      </w:pPr>
      <w:r w:rsidRPr="0059264B">
        <w:rPr>
          <w:color w:val="auto"/>
        </w:rPr>
        <w:t xml:space="preserve">You can upload supporting documentation to your </w:t>
      </w:r>
      <w:r w:rsidR="0059264B">
        <w:rPr>
          <w:color w:val="auto"/>
        </w:rPr>
        <w:t>a</w:t>
      </w:r>
      <w:r w:rsidRPr="0059264B">
        <w:rPr>
          <w:color w:val="auto"/>
        </w:rPr>
        <w:t xml:space="preserve">pplication </w:t>
      </w:r>
      <w:r w:rsidR="0059264B">
        <w:rPr>
          <w:color w:val="auto"/>
        </w:rPr>
        <w:t>f</w:t>
      </w:r>
      <w:r w:rsidRPr="0059264B">
        <w:rPr>
          <w:color w:val="auto"/>
        </w:rPr>
        <w:t xml:space="preserve">orm on the page after the declaration and privacy statement. </w:t>
      </w:r>
    </w:p>
    <w:p w14:paraId="45BF4F0D" w14:textId="77777777" w:rsidR="004532AE" w:rsidRPr="00681E86" w:rsidRDefault="004532AE" w:rsidP="004532AE">
      <w:pPr>
        <w:pStyle w:val="Default"/>
        <w:ind w:left="709"/>
        <w:jc w:val="both"/>
        <w:rPr>
          <w:color w:val="808080" w:themeColor="background1" w:themeShade="80"/>
        </w:rPr>
      </w:pPr>
    </w:p>
    <w:p w14:paraId="57487359" w14:textId="68B3B4B2" w:rsidR="004532AE" w:rsidRPr="0059264B" w:rsidRDefault="004532AE" w:rsidP="004532AE">
      <w:pPr>
        <w:pStyle w:val="Default"/>
        <w:ind w:left="709"/>
        <w:rPr>
          <w:color w:val="auto"/>
        </w:rPr>
      </w:pPr>
      <w:r w:rsidRPr="0059264B">
        <w:rPr>
          <w:color w:val="auto"/>
        </w:rPr>
        <w:t xml:space="preserve">If you submit your application and then realise you forgot to add an attachment, and it is before the deadline, </w:t>
      </w:r>
      <w:r w:rsidR="00ED65A1" w:rsidRPr="00ED65A1">
        <w:rPr>
          <w:color w:val="auto"/>
        </w:rPr>
        <w:t xml:space="preserve">the Business Services </w:t>
      </w:r>
      <w:r w:rsidR="00ED65A1">
        <w:rPr>
          <w:color w:val="auto"/>
        </w:rPr>
        <w:t>t</w:t>
      </w:r>
      <w:r w:rsidR="00ED65A1" w:rsidRPr="00ED65A1">
        <w:rPr>
          <w:color w:val="auto"/>
        </w:rPr>
        <w:t xml:space="preserve">eam </w:t>
      </w:r>
      <w:r w:rsidRPr="0059264B">
        <w:rPr>
          <w:color w:val="auto"/>
        </w:rPr>
        <w:t xml:space="preserve">can re-open the form for you. If you have any technical </w:t>
      </w:r>
      <w:r w:rsidR="0059264B" w:rsidRPr="0059264B">
        <w:rPr>
          <w:color w:val="auto"/>
        </w:rPr>
        <w:t>difficulties,</w:t>
      </w:r>
      <w:r w:rsidRPr="0059264B">
        <w:rPr>
          <w:color w:val="auto"/>
        </w:rPr>
        <w:t xml:space="preserve"> you need to contact the Business Services </w:t>
      </w:r>
      <w:r w:rsidR="00ED65A1">
        <w:rPr>
          <w:color w:val="auto"/>
        </w:rPr>
        <w:t>t</w:t>
      </w:r>
      <w:r w:rsidRPr="0059264B">
        <w:rPr>
          <w:color w:val="auto"/>
        </w:rPr>
        <w:t xml:space="preserve">eam for assistance on (02) 6207 1080 during business hours or email </w:t>
      </w:r>
      <w:hyperlink r:id="rId25" w:history="1">
        <w:r w:rsidRPr="0059264B">
          <w:rPr>
            <w:rStyle w:val="Hyperlink"/>
          </w:rPr>
          <w:t>EconomicDevelopmentBusinessServices@act.gov.au</w:t>
        </w:r>
      </w:hyperlink>
      <w:r w:rsidRPr="00681E86">
        <w:rPr>
          <w:rStyle w:val="Hyperlink"/>
          <w:color w:val="808080" w:themeColor="background1" w:themeShade="80"/>
        </w:rPr>
        <w:t xml:space="preserve"> </w:t>
      </w:r>
      <w:r w:rsidRPr="0059264B">
        <w:rPr>
          <w:color w:val="auto"/>
        </w:rPr>
        <w:t>before the deadline for applications.</w:t>
      </w:r>
    </w:p>
    <w:p w14:paraId="3CFA2BF0" w14:textId="77777777" w:rsidR="00B6265B" w:rsidRPr="00681E86" w:rsidRDefault="00B6265B" w:rsidP="00E93854">
      <w:pPr>
        <w:jc w:val="both"/>
        <w:rPr>
          <w:rFonts w:cs="Calibri"/>
          <w:szCs w:val="24"/>
        </w:rPr>
      </w:pPr>
    </w:p>
    <w:p w14:paraId="49C990EA" w14:textId="77777777" w:rsidR="00DA2D35" w:rsidRPr="00681E86" w:rsidRDefault="00DA2D35" w:rsidP="005C6CC9">
      <w:pPr>
        <w:pStyle w:val="Heading2"/>
        <w:numPr>
          <w:ilvl w:val="0"/>
          <w:numId w:val="13"/>
        </w:numPr>
        <w:spacing w:before="0" w:after="0" w:line="240" w:lineRule="auto"/>
        <w:ind w:left="0" w:firstLine="0"/>
        <w:rPr>
          <w:rFonts w:cs="Calibri"/>
        </w:rPr>
      </w:pPr>
      <w:bookmarkStart w:id="117" w:name="_Toc3462004"/>
      <w:bookmarkStart w:id="118" w:name="_Toc109659092"/>
      <w:r w:rsidRPr="00681E86">
        <w:rPr>
          <w:rFonts w:cs="Calibri"/>
        </w:rPr>
        <w:t>Addendum</w:t>
      </w:r>
      <w:bookmarkEnd w:id="117"/>
      <w:bookmarkEnd w:id="118"/>
    </w:p>
    <w:p w14:paraId="794D9D1D" w14:textId="77777777" w:rsidR="00CC3860" w:rsidRDefault="00CC3860" w:rsidP="0059264B">
      <w:pPr>
        <w:ind w:left="0"/>
        <w:jc w:val="both"/>
        <w:rPr>
          <w:rFonts w:cs="Calibri"/>
          <w:color w:val="808080" w:themeColor="background1" w:themeShade="80"/>
          <w:szCs w:val="24"/>
        </w:rPr>
      </w:pPr>
      <w:bookmarkStart w:id="119" w:name="_Toc416446612"/>
      <w:bookmarkStart w:id="120" w:name="_Toc416687366"/>
    </w:p>
    <w:p w14:paraId="56DA8F83" w14:textId="0DF17DD0" w:rsidR="00B6265B" w:rsidRPr="0059264B" w:rsidRDefault="00B6265B" w:rsidP="00B6265B">
      <w:pPr>
        <w:jc w:val="both"/>
        <w:rPr>
          <w:rStyle w:val="Hyperlink"/>
          <w:rFonts w:eastAsia="Times New Roman" w:cs="Calibri"/>
          <w:szCs w:val="24"/>
        </w:rPr>
      </w:pPr>
      <w:r w:rsidRPr="0059264B">
        <w:rPr>
          <w:rFonts w:cs="Calibri"/>
          <w:szCs w:val="24"/>
        </w:rPr>
        <w:t>Any additional information provided by the Chief Minister, Treasury and Economic Development Directorate as part of th</w:t>
      </w:r>
      <w:r w:rsidR="00ED65A1">
        <w:rPr>
          <w:rFonts w:cs="Calibri"/>
          <w:szCs w:val="24"/>
        </w:rPr>
        <w:t xml:space="preserve">e 2022-23 </w:t>
      </w:r>
      <w:r w:rsidR="00ED65A1" w:rsidRPr="00ED65A1">
        <w:rPr>
          <w:rFonts w:cs="Calibri"/>
          <w:szCs w:val="24"/>
        </w:rPr>
        <w:t xml:space="preserve">ACE JobTrainer grants program </w:t>
      </w:r>
      <w:r w:rsidRPr="0059264B">
        <w:rPr>
          <w:rFonts w:cs="Calibri"/>
          <w:szCs w:val="24"/>
        </w:rPr>
        <w:t xml:space="preserve">will be posted </w:t>
      </w:r>
      <w:hyperlink r:id="rId26" w:history="1">
        <w:r w:rsidRPr="0059264B">
          <w:rPr>
            <w:rFonts w:cs="Calibri"/>
            <w:szCs w:val="24"/>
          </w:rPr>
          <w:t>online</w:t>
        </w:r>
      </w:hyperlink>
      <w:r w:rsidRPr="0059264B">
        <w:rPr>
          <w:rFonts w:cs="Calibri"/>
          <w:szCs w:val="24"/>
        </w:rPr>
        <w:t xml:space="preserve"> </w:t>
      </w:r>
      <w:proofErr w:type="gramStart"/>
      <w:r w:rsidRPr="0059264B">
        <w:rPr>
          <w:rFonts w:cs="Calibri"/>
          <w:szCs w:val="24"/>
        </w:rPr>
        <w:t>at</w:t>
      </w:r>
      <w:bookmarkEnd w:id="119"/>
      <w:bookmarkEnd w:id="120"/>
      <w:r w:rsidRPr="0059264B">
        <w:rPr>
          <w:rFonts w:cs="Calibri"/>
          <w:szCs w:val="24"/>
        </w:rPr>
        <w:t xml:space="preserve">  </w:t>
      </w:r>
      <w:bookmarkStart w:id="121" w:name="_Hlk18485322"/>
      <w:bookmarkStart w:id="122" w:name="_Hlk18484327"/>
      <w:proofErr w:type="gramEnd"/>
      <w:r w:rsidR="0059264B" w:rsidRPr="0059264B">
        <w:rPr>
          <w:rStyle w:val="Hyperlink"/>
          <w:rFonts w:eastAsia="Times New Roman"/>
        </w:rPr>
        <w:fldChar w:fldCharType="begin"/>
      </w:r>
      <w:r w:rsidR="0059264B" w:rsidRPr="0059264B">
        <w:rPr>
          <w:rStyle w:val="Hyperlink"/>
          <w:rFonts w:eastAsia="Times New Roman"/>
        </w:rPr>
        <w:instrText>HYPERLINK "https://www.act.gov.au/skills/registered-training-organisations/grants"</w:instrText>
      </w:r>
      <w:r w:rsidR="0059264B" w:rsidRPr="0059264B">
        <w:rPr>
          <w:rStyle w:val="Hyperlink"/>
          <w:rFonts w:eastAsia="Times New Roman"/>
        </w:rPr>
        <w:fldChar w:fldCharType="separate"/>
      </w:r>
      <w:bookmarkEnd w:id="122"/>
      <w:r w:rsidR="0059264B" w:rsidRPr="0059264B">
        <w:rPr>
          <w:rStyle w:val="Hyperlink"/>
          <w:rFonts w:eastAsia="Times New Roman"/>
        </w:rPr>
        <w:t>Skills Canberra’s Grants webpage</w:t>
      </w:r>
    </w:p>
    <w:bookmarkEnd w:id="121"/>
    <w:p w14:paraId="5A1135DA" w14:textId="77777777" w:rsidR="0059264B" w:rsidRDefault="0059264B" w:rsidP="00B6265B">
      <w:pPr>
        <w:jc w:val="both"/>
        <w:rPr>
          <w:rStyle w:val="Hyperlink"/>
          <w:rFonts w:eastAsia="Times New Roman"/>
        </w:rPr>
      </w:pPr>
      <w:r w:rsidRPr="0059264B">
        <w:rPr>
          <w:rStyle w:val="Hyperlink"/>
          <w:rFonts w:eastAsia="Times New Roman"/>
        </w:rPr>
        <w:fldChar w:fldCharType="end"/>
      </w:r>
    </w:p>
    <w:p w14:paraId="19C08A88" w14:textId="72389489" w:rsidR="00B6265B" w:rsidRPr="0059264B" w:rsidRDefault="00B6265B" w:rsidP="00B6265B">
      <w:pPr>
        <w:jc w:val="both"/>
        <w:rPr>
          <w:rFonts w:cs="Calibri"/>
          <w:szCs w:val="24"/>
        </w:rPr>
      </w:pPr>
      <w:r w:rsidRPr="0059264B">
        <w:rPr>
          <w:rFonts w:cs="Calibri"/>
          <w:szCs w:val="24"/>
        </w:rPr>
        <w:t>In addition, all applicants that have started or submitted an online application form will be notified by email to the address registered with SmartyGrants.</w:t>
      </w:r>
    </w:p>
    <w:p w14:paraId="3BE5E77C" w14:textId="77777777" w:rsidR="00B6265B" w:rsidRPr="00681E86" w:rsidRDefault="00B6265B" w:rsidP="000744D4">
      <w:pPr>
        <w:rPr>
          <w:rFonts w:cs="Calibri"/>
        </w:rPr>
      </w:pPr>
    </w:p>
    <w:p w14:paraId="49F3426B" w14:textId="77777777" w:rsidR="00DA2D35" w:rsidRPr="00681E86" w:rsidRDefault="00DA2D35" w:rsidP="005C6CC9">
      <w:pPr>
        <w:pStyle w:val="Heading2"/>
        <w:numPr>
          <w:ilvl w:val="0"/>
          <w:numId w:val="13"/>
        </w:numPr>
        <w:spacing w:before="0" w:after="0" w:line="240" w:lineRule="auto"/>
        <w:ind w:left="0" w:firstLine="0"/>
        <w:rPr>
          <w:rFonts w:cs="Calibri"/>
        </w:rPr>
      </w:pPr>
      <w:bookmarkStart w:id="123" w:name="_Toc466989636"/>
      <w:bookmarkStart w:id="124" w:name="_Toc3462005"/>
      <w:bookmarkStart w:id="125" w:name="_Toc109659093"/>
      <w:r w:rsidRPr="00681E86">
        <w:rPr>
          <w:rFonts w:cs="Calibri"/>
        </w:rPr>
        <w:t>Confidentiality</w:t>
      </w:r>
      <w:bookmarkEnd w:id="123"/>
      <w:bookmarkEnd w:id="124"/>
      <w:bookmarkEnd w:id="125"/>
    </w:p>
    <w:p w14:paraId="0137C8FF" w14:textId="0F5DDDF3" w:rsidR="000744D4" w:rsidRPr="00681E86" w:rsidRDefault="000744D4" w:rsidP="00E93854">
      <w:pPr>
        <w:jc w:val="both"/>
        <w:rPr>
          <w:rFonts w:cs="Calibri"/>
          <w:szCs w:val="24"/>
        </w:rPr>
      </w:pPr>
    </w:p>
    <w:p w14:paraId="092D2921" w14:textId="2755455D" w:rsidR="00B6265B" w:rsidRPr="0059264B" w:rsidRDefault="00B6265B" w:rsidP="00B6265B">
      <w:pPr>
        <w:jc w:val="both"/>
        <w:rPr>
          <w:rFonts w:cs="Calibri"/>
          <w:szCs w:val="24"/>
        </w:rPr>
      </w:pPr>
      <w:r w:rsidRPr="0059264B">
        <w:rPr>
          <w:rFonts w:cs="Calibri"/>
          <w:szCs w:val="24"/>
        </w:rPr>
        <w:t xml:space="preserve">All material submitted to the </w:t>
      </w:r>
      <w:bookmarkStart w:id="126" w:name="_Hlk108102493"/>
      <w:r w:rsidRPr="0059264B">
        <w:rPr>
          <w:rFonts w:cs="Calibri"/>
          <w:szCs w:val="24"/>
        </w:rPr>
        <w:t xml:space="preserve">Chief Minister, Treasury and Economic Development Directorate </w:t>
      </w:r>
      <w:bookmarkEnd w:id="126"/>
      <w:r w:rsidRPr="0059264B">
        <w:rPr>
          <w:rFonts w:cs="Calibri"/>
          <w:szCs w:val="24"/>
        </w:rPr>
        <w:t xml:space="preserve">is provided in confidence. However, the ACT Government may promote successful applicants for the mutual benefit of the </w:t>
      </w:r>
      <w:r w:rsidR="0059264B" w:rsidRPr="0059264B">
        <w:rPr>
          <w:rFonts w:cs="Calibri"/>
          <w:szCs w:val="24"/>
        </w:rPr>
        <w:t>g</w:t>
      </w:r>
      <w:r w:rsidRPr="0059264B">
        <w:rPr>
          <w:rFonts w:cs="Calibri"/>
          <w:szCs w:val="24"/>
        </w:rPr>
        <w:t xml:space="preserve">rants </w:t>
      </w:r>
      <w:r w:rsidR="0059264B" w:rsidRPr="0059264B">
        <w:rPr>
          <w:rFonts w:cs="Calibri"/>
          <w:szCs w:val="24"/>
        </w:rPr>
        <w:t>p</w:t>
      </w:r>
      <w:r w:rsidRPr="0059264B">
        <w:rPr>
          <w:rFonts w:cs="Calibri"/>
          <w:szCs w:val="24"/>
        </w:rPr>
        <w:t>rogram and the applicant. Details of applications will not be made available to third parties without permission.</w:t>
      </w:r>
    </w:p>
    <w:p w14:paraId="248F921C" w14:textId="77777777" w:rsidR="00B6265B" w:rsidRPr="00681E86" w:rsidRDefault="00B6265B" w:rsidP="00B6265B">
      <w:pPr>
        <w:jc w:val="both"/>
        <w:rPr>
          <w:rFonts w:cs="Calibri"/>
          <w:color w:val="808080" w:themeColor="background1" w:themeShade="80"/>
          <w:szCs w:val="24"/>
        </w:rPr>
      </w:pPr>
    </w:p>
    <w:p w14:paraId="32E4FBB6" w14:textId="5C53B55A" w:rsidR="00B6265B" w:rsidRPr="0059264B" w:rsidRDefault="003E1041" w:rsidP="00B6265B">
      <w:pPr>
        <w:jc w:val="both"/>
        <w:rPr>
          <w:rFonts w:cs="Calibri"/>
          <w:szCs w:val="24"/>
        </w:rPr>
      </w:pPr>
      <w:r>
        <w:rPr>
          <w:rFonts w:cs="Calibri"/>
          <w:szCs w:val="24"/>
        </w:rPr>
        <w:t>A</w:t>
      </w:r>
      <w:r w:rsidR="00B6265B" w:rsidRPr="0059264B">
        <w:rPr>
          <w:rFonts w:cs="Calibri"/>
          <w:szCs w:val="24"/>
        </w:rPr>
        <w:t xml:space="preserve">pplicants should be aware the provisions of the </w:t>
      </w:r>
      <w:hyperlink r:id="rId27" w:history="1">
        <w:r w:rsidR="00B6265B" w:rsidRPr="0059264B">
          <w:rPr>
            <w:rFonts w:cs="Calibri"/>
            <w:i/>
            <w:szCs w:val="24"/>
          </w:rPr>
          <w:t>Freedom of Information Act 2016</w:t>
        </w:r>
      </w:hyperlink>
      <w:r w:rsidR="00B6265B" w:rsidRPr="0059264B">
        <w:rPr>
          <w:rFonts w:cs="Calibri"/>
          <w:szCs w:val="24"/>
        </w:rPr>
        <w:t xml:space="preserve"> apply to documents in the </w:t>
      </w:r>
      <w:r w:rsidRPr="003E1041">
        <w:rPr>
          <w:rFonts w:cs="Calibri"/>
          <w:szCs w:val="24"/>
        </w:rPr>
        <w:t>Chief Minister, Treasury and Economic Development Directorate</w:t>
      </w:r>
      <w:r>
        <w:rPr>
          <w:rFonts w:cs="Calibri"/>
          <w:szCs w:val="24"/>
        </w:rPr>
        <w:t>’s</w:t>
      </w:r>
      <w:r w:rsidRPr="003E1041">
        <w:rPr>
          <w:rFonts w:cs="Calibri"/>
          <w:szCs w:val="24"/>
        </w:rPr>
        <w:t xml:space="preserve"> </w:t>
      </w:r>
      <w:r w:rsidR="00B6265B" w:rsidRPr="0059264B">
        <w:rPr>
          <w:rFonts w:cs="Calibri"/>
          <w:szCs w:val="24"/>
        </w:rPr>
        <w:t>possession.</w:t>
      </w:r>
    </w:p>
    <w:p w14:paraId="1F187AD6" w14:textId="77777777" w:rsidR="00B6265B" w:rsidRPr="00681E86" w:rsidRDefault="00B6265B" w:rsidP="00E93854">
      <w:pPr>
        <w:jc w:val="both"/>
        <w:rPr>
          <w:rFonts w:cs="Calibri"/>
          <w:szCs w:val="24"/>
        </w:rPr>
      </w:pPr>
    </w:p>
    <w:p w14:paraId="54269D80" w14:textId="77777777" w:rsidR="00DA2D35" w:rsidRPr="00681E86" w:rsidRDefault="00DA2D35" w:rsidP="005C6CC9">
      <w:pPr>
        <w:pStyle w:val="Heading2"/>
        <w:numPr>
          <w:ilvl w:val="0"/>
          <w:numId w:val="13"/>
        </w:numPr>
        <w:spacing w:before="0" w:after="0" w:line="240" w:lineRule="auto"/>
        <w:ind w:left="0" w:firstLine="0"/>
        <w:rPr>
          <w:rFonts w:cs="Calibri"/>
        </w:rPr>
      </w:pPr>
      <w:bookmarkStart w:id="127" w:name="_Toc416686970"/>
      <w:bookmarkStart w:id="128" w:name="_Toc3462006"/>
      <w:bookmarkStart w:id="129" w:name="_Toc109659094"/>
      <w:r w:rsidRPr="00681E86">
        <w:rPr>
          <w:rFonts w:cs="Calibri"/>
        </w:rPr>
        <w:t>Complaints</w:t>
      </w:r>
      <w:bookmarkEnd w:id="127"/>
      <w:bookmarkEnd w:id="128"/>
      <w:bookmarkEnd w:id="129"/>
    </w:p>
    <w:p w14:paraId="6875208C" w14:textId="05389D10" w:rsidR="000744D4" w:rsidRPr="00681E86" w:rsidRDefault="000744D4" w:rsidP="000744D4">
      <w:pPr>
        <w:rPr>
          <w:rFonts w:cs="Calibri"/>
        </w:rPr>
      </w:pPr>
    </w:p>
    <w:p w14:paraId="257C5EC5" w14:textId="77777777" w:rsidR="00B6265B" w:rsidRPr="003E1041" w:rsidRDefault="00B6265B" w:rsidP="00B6265B">
      <w:pPr>
        <w:jc w:val="both"/>
        <w:rPr>
          <w:rFonts w:cs="Calibri"/>
          <w:szCs w:val="24"/>
        </w:rPr>
      </w:pPr>
      <w:r w:rsidRPr="003E1041">
        <w:rPr>
          <w:rFonts w:cs="Calibri"/>
          <w:szCs w:val="24"/>
        </w:rPr>
        <w:t xml:space="preserve">A complaint is defined as an expression of dissatisfaction in relation to the application process and/or an unsuccessful application for a grant. </w:t>
      </w:r>
    </w:p>
    <w:p w14:paraId="2F4C8149" w14:textId="77777777" w:rsidR="00B6265B" w:rsidRPr="00681E86" w:rsidRDefault="00B6265B" w:rsidP="00B6265B">
      <w:pPr>
        <w:jc w:val="both"/>
        <w:rPr>
          <w:rFonts w:cs="Calibri"/>
          <w:color w:val="808080" w:themeColor="background1" w:themeShade="80"/>
          <w:szCs w:val="24"/>
        </w:rPr>
      </w:pPr>
    </w:p>
    <w:p w14:paraId="25089F91" w14:textId="55E820C9" w:rsidR="00B6265B" w:rsidRPr="003E1041" w:rsidRDefault="00B6265B" w:rsidP="00B6265B">
      <w:pPr>
        <w:jc w:val="both"/>
        <w:rPr>
          <w:rFonts w:cs="Calibri"/>
          <w:szCs w:val="24"/>
        </w:rPr>
      </w:pPr>
      <w:r w:rsidRPr="003E1041">
        <w:rPr>
          <w:rFonts w:cs="Calibri"/>
          <w:szCs w:val="24"/>
        </w:rPr>
        <w:t>You or your representatives have the right to raise your concerns. This information supports us to improve services and supports your right to ask questions about the grant application process as well as decisions made in relation to an unsuccessful application.</w:t>
      </w:r>
    </w:p>
    <w:p w14:paraId="453EA778" w14:textId="0FAB8861" w:rsidR="003E1041" w:rsidRDefault="003E1041" w:rsidP="00B6265B">
      <w:pPr>
        <w:jc w:val="both"/>
        <w:rPr>
          <w:rFonts w:cs="Calibri"/>
          <w:color w:val="808080" w:themeColor="background1" w:themeShade="80"/>
          <w:szCs w:val="24"/>
        </w:rPr>
      </w:pPr>
    </w:p>
    <w:p w14:paraId="57FDFF6E" w14:textId="77777777" w:rsidR="003E1041" w:rsidRPr="003E1041" w:rsidRDefault="003E1041" w:rsidP="008B50CB">
      <w:pPr>
        <w:widowControl w:val="0"/>
        <w:numPr>
          <w:ilvl w:val="2"/>
          <w:numId w:val="26"/>
        </w:numPr>
        <w:tabs>
          <w:tab w:val="left" w:pos="497"/>
          <w:tab w:val="left" w:pos="498"/>
        </w:tabs>
        <w:autoSpaceDE w:val="0"/>
        <w:autoSpaceDN w:val="0"/>
        <w:rPr>
          <w:b/>
          <w:sz w:val="26"/>
          <w:szCs w:val="26"/>
        </w:rPr>
      </w:pPr>
      <w:r w:rsidRPr="003E1041">
        <w:rPr>
          <w:b/>
          <w:sz w:val="26"/>
          <w:szCs w:val="26"/>
        </w:rPr>
        <w:t>What you can expect</w:t>
      </w:r>
    </w:p>
    <w:p w14:paraId="429BA64A" w14:textId="77777777" w:rsidR="003E1041" w:rsidRPr="00681E86" w:rsidRDefault="003E1041" w:rsidP="00B6265B">
      <w:pPr>
        <w:jc w:val="both"/>
        <w:rPr>
          <w:rFonts w:cs="Calibri"/>
          <w:color w:val="808080" w:themeColor="background1" w:themeShade="80"/>
          <w:szCs w:val="24"/>
        </w:rPr>
      </w:pPr>
    </w:p>
    <w:p w14:paraId="2A37DB7B" w14:textId="77777777" w:rsidR="00B6265B" w:rsidRPr="003E1041" w:rsidRDefault="00B6265B" w:rsidP="00B6265B">
      <w:pPr>
        <w:jc w:val="both"/>
        <w:rPr>
          <w:rFonts w:cs="Calibri"/>
          <w:szCs w:val="24"/>
        </w:rPr>
      </w:pPr>
      <w:r w:rsidRPr="003E1041">
        <w:rPr>
          <w:rFonts w:cs="Calibri"/>
          <w:szCs w:val="24"/>
        </w:rPr>
        <w:t>You can expect to:</w:t>
      </w:r>
    </w:p>
    <w:p w14:paraId="3BEBCB4F" w14:textId="1FC98C6A" w:rsidR="00B6265B" w:rsidRPr="003E1041" w:rsidRDefault="00B6265B" w:rsidP="005C6CC9">
      <w:pPr>
        <w:numPr>
          <w:ilvl w:val="1"/>
          <w:numId w:val="14"/>
        </w:numPr>
        <w:spacing w:before="120" w:after="120"/>
        <w:ind w:left="1134" w:hanging="425"/>
        <w:jc w:val="both"/>
        <w:rPr>
          <w:rFonts w:cs="Calibri"/>
          <w:szCs w:val="24"/>
        </w:rPr>
      </w:pPr>
      <w:r w:rsidRPr="003E1041">
        <w:rPr>
          <w:rFonts w:cs="Calibri"/>
          <w:szCs w:val="24"/>
        </w:rPr>
        <w:t>be treated respectfully, fairly and in confidence</w:t>
      </w:r>
    </w:p>
    <w:p w14:paraId="5FE3766E" w14:textId="121C8C23" w:rsidR="00B6265B" w:rsidRPr="003E1041" w:rsidRDefault="00B6265B" w:rsidP="005C6CC9">
      <w:pPr>
        <w:numPr>
          <w:ilvl w:val="1"/>
          <w:numId w:val="14"/>
        </w:numPr>
        <w:spacing w:before="120" w:after="120"/>
        <w:ind w:left="1134" w:hanging="425"/>
        <w:jc w:val="both"/>
        <w:rPr>
          <w:rFonts w:cs="Calibri"/>
          <w:szCs w:val="24"/>
        </w:rPr>
      </w:pPr>
      <w:r w:rsidRPr="003E1041">
        <w:rPr>
          <w:rFonts w:cs="Calibri"/>
          <w:szCs w:val="24"/>
        </w:rPr>
        <w:t>have your concerns dealt with as soon as possible</w:t>
      </w:r>
    </w:p>
    <w:p w14:paraId="344346E8" w14:textId="0AA4956F" w:rsidR="00B6265B" w:rsidRPr="003E1041" w:rsidRDefault="00B6265B" w:rsidP="005C6CC9">
      <w:pPr>
        <w:numPr>
          <w:ilvl w:val="1"/>
          <w:numId w:val="14"/>
        </w:numPr>
        <w:spacing w:before="120" w:after="120"/>
        <w:ind w:left="1134" w:hanging="425"/>
        <w:jc w:val="both"/>
        <w:rPr>
          <w:rFonts w:cs="Calibri"/>
          <w:szCs w:val="24"/>
        </w:rPr>
      </w:pPr>
      <w:r w:rsidRPr="003E1041">
        <w:rPr>
          <w:rFonts w:cs="Calibri"/>
          <w:szCs w:val="24"/>
        </w:rPr>
        <w:t>be informed of progress</w:t>
      </w:r>
    </w:p>
    <w:p w14:paraId="1404102B" w14:textId="77777777" w:rsidR="00B6265B" w:rsidRPr="003E1041" w:rsidRDefault="00B6265B" w:rsidP="005C6CC9">
      <w:pPr>
        <w:numPr>
          <w:ilvl w:val="1"/>
          <w:numId w:val="14"/>
        </w:numPr>
        <w:spacing w:before="120"/>
        <w:ind w:left="1134" w:hanging="425"/>
        <w:jc w:val="both"/>
        <w:rPr>
          <w:rFonts w:cs="Calibri"/>
          <w:szCs w:val="24"/>
        </w:rPr>
      </w:pPr>
      <w:r w:rsidRPr="003E1041">
        <w:rPr>
          <w:rFonts w:cs="Calibri"/>
          <w:szCs w:val="24"/>
        </w:rPr>
        <w:t>be told of the outcome.</w:t>
      </w:r>
    </w:p>
    <w:p w14:paraId="67EE2B0E" w14:textId="77777777" w:rsidR="00B6265B" w:rsidRPr="00681E86" w:rsidRDefault="00B6265B" w:rsidP="000744D4">
      <w:pPr>
        <w:rPr>
          <w:rFonts w:cs="Calibri"/>
        </w:rPr>
      </w:pPr>
    </w:p>
    <w:p w14:paraId="1650655F" w14:textId="77777777" w:rsidR="00DA2D35" w:rsidRPr="00681E86" w:rsidRDefault="00DA2D35" w:rsidP="00E93854">
      <w:pPr>
        <w:pStyle w:val="StyleHeading1LatinCalibri16ptBold"/>
        <w:spacing w:before="0" w:after="0"/>
        <w:ind w:hanging="720"/>
        <w:rPr>
          <w:rFonts w:cs="Calibri"/>
          <w:color w:val="482D8C"/>
        </w:rPr>
      </w:pPr>
      <w:bookmarkStart w:id="130" w:name="_Toc3462007"/>
      <w:bookmarkStart w:id="131" w:name="_Toc109659095"/>
      <w:r w:rsidRPr="00681E86">
        <w:rPr>
          <w:rFonts w:cs="Calibri"/>
          <w:color w:val="482D8C"/>
        </w:rPr>
        <w:t>Further information</w:t>
      </w:r>
      <w:bookmarkEnd w:id="130"/>
      <w:bookmarkEnd w:id="131"/>
    </w:p>
    <w:bookmarkEnd w:id="101"/>
    <w:bookmarkEnd w:id="102"/>
    <w:p w14:paraId="7B51DE40" w14:textId="77777777" w:rsidR="00E840DD" w:rsidRPr="00681E86" w:rsidRDefault="00E840DD" w:rsidP="00692109">
      <w:pPr>
        <w:rPr>
          <w:rFonts w:eastAsia="Times New Roman" w:cs="Calibri"/>
          <w:caps/>
          <w:szCs w:val="24"/>
        </w:rPr>
      </w:pPr>
    </w:p>
    <w:p w14:paraId="0EC83271" w14:textId="5839B55D" w:rsidR="00E840DD" w:rsidRPr="003E1041" w:rsidRDefault="00E840DD" w:rsidP="00E840DD">
      <w:pPr>
        <w:jc w:val="both"/>
        <w:rPr>
          <w:rFonts w:cs="Calibri"/>
          <w:szCs w:val="24"/>
        </w:rPr>
      </w:pPr>
      <w:r w:rsidRPr="003E1041">
        <w:rPr>
          <w:rFonts w:cs="Calibri"/>
          <w:szCs w:val="24"/>
        </w:rPr>
        <w:t xml:space="preserve">For more information on the </w:t>
      </w:r>
      <w:r w:rsidR="003E1041">
        <w:rPr>
          <w:rFonts w:cs="Calibri"/>
          <w:szCs w:val="24"/>
        </w:rPr>
        <w:t>p</w:t>
      </w:r>
      <w:r w:rsidRPr="003E1041">
        <w:rPr>
          <w:rFonts w:cs="Calibri"/>
          <w:szCs w:val="24"/>
        </w:rPr>
        <w:t xml:space="preserve">rogram </w:t>
      </w:r>
      <w:r w:rsidR="003E1041">
        <w:rPr>
          <w:rFonts w:cs="Calibri"/>
          <w:szCs w:val="24"/>
        </w:rPr>
        <w:t>g</w:t>
      </w:r>
      <w:r w:rsidRPr="003E1041">
        <w:rPr>
          <w:rFonts w:cs="Calibri"/>
          <w:szCs w:val="24"/>
        </w:rPr>
        <w:t xml:space="preserve">uidelines, eligibility requirements or to lodge a complaint, please contact </w:t>
      </w:r>
      <w:r w:rsidR="00ED65A1">
        <w:rPr>
          <w:rFonts w:cs="Calibri"/>
          <w:szCs w:val="24"/>
        </w:rPr>
        <w:t xml:space="preserve">one of </w:t>
      </w:r>
      <w:r w:rsidRPr="003E1041">
        <w:rPr>
          <w:rFonts w:cs="Calibri"/>
          <w:szCs w:val="24"/>
        </w:rPr>
        <w:t xml:space="preserve">the </w:t>
      </w:r>
      <w:r w:rsidR="003E1041">
        <w:rPr>
          <w:rFonts w:cs="Calibri"/>
          <w:szCs w:val="24"/>
        </w:rPr>
        <w:t>Skills Canberra Grants and Projects team</w:t>
      </w:r>
      <w:r w:rsidR="00ED65A1">
        <w:rPr>
          <w:rFonts w:cs="Calibri"/>
          <w:szCs w:val="24"/>
        </w:rPr>
        <w:t>’s</w:t>
      </w:r>
      <w:r w:rsidRPr="003E1041">
        <w:rPr>
          <w:rFonts w:cs="Calibri"/>
          <w:szCs w:val="24"/>
        </w:rPr>
        <w:t xml:space="preserve"> </w:t>
      </w:r>
      <w:r w:rsidR="003E1041">
        <w:rPr>
          <w:rFonts w:cs="Calibri"/>
          <w:szCs w:val="24"/>
        </w:rPr>
        <w:t>contact officer</w:t>
      </w:r>
      <w:r w:rsidR="00ED65A1">
        <w:rPr>
          <w:rFonts w:cs="Calibri"/>
          <w:szCs w:val="24"/>
        </w:rPr>
        <w:t>s</w:t>
      </w:r>
      <w:r w:rsidR="003E1041">
        <w:rPr>
          <w:rFonts w:cs="Calibri"/>
          <w:szCs w:val="24"/>
        </w:rPr>
        <w:t xml:space="preserve"> </w:t>
      </w:r>
      <w:r w:rsidRPr="003E1041">
        <w:rPr>
          <w:rFonts w:cs="Calibri"/>
          <w:szCs w:val="24"/>
        </w:rPr>
        <w:t>on:</w:t>
      </w:r>
    </w:p>
    <w:p w14:paraId="41262422" w14:textId="77777777" w:rsidR="004532AE" w:rsidRPr="00681E86" w:rsidRDefault="004532AE" w:rsidP="00E840DD">
      <w:pPr>
        <w:jc w:val="both"/>
        <w:rPr>
          <w:rFonts w:cs="Calibri"/>
          <w:color w:val="808080" w:themeColor="background1" w:themeShade="80"/>
          <w:szCs w:val="24"/>
        </w:rPr>
      </w:pPr>
    </w:p>
    <w:p w14:paraId="3143CFD3" w14:textId="4956F7F3" w:rsidR="00E840DD" w:rsidRPr="003E1041" w:rsidRDefault="00E840DD" w:rsidP="00E840DD">
      <w:pPr>
        <w:jc w:val="both"/>
        <w:rPr>
          <w:rFonts w:cs="Calibri"/>
          <w:szCs w:val="24"/>
          <w:lang w:val="en-US"/>
        </w:rPr>
      </w:pPr>
      <w:r w:rsidRPr="003E1041">
        <w:rPr>
          <w:rFonts w:cs="Calibri"/>
          <w:szCs w:val="24"/>
          <w:lang w:val="en-US"/>
        </w:rPr>
        <w:t xml:space="preserve">Phone: </w:t>
      </w:r>
      <w:r w:rsidR="003E1041">
        <w:rPr>
          <w:rFonts w:cs="Calibri"/>
          <w:szCs w:val="24"/>
          <w:lang w:val="en-US"/>
        </w:rPr>
        <w:t>6205</w:t>
      </w:r>
      <w:r w:rsidR="008649E1">
        <w:rPr>
          <w:rFonts w:cs="Calibri"/>
          <w:szCs w:val="24"/>
          <w:lang w:val="en-US"/>
        </w:rPr>
        <w:t xml:space="preserve"> </w:t>
      </w:r>
      <w:r w:rsidR="007C1FF7">
        <w:rPr>
          <w:rFonts w:cs="Calibri"/>
          <w:szCs w:val="24"/>
          <w:lang w:val="en-US"/>
        </w:rPr>
        <w:t>4006</w:t>
      </w:r>
    </w:p>
    <w:p w14:paraId="1188A307" w14:textId="6C845141" w:rsidR="00E840DD" w:rsidRPr="003E1041" w:rsidRDefault="00E840DD" w:rsidP="00E840DD">
      <w:pPr>
        <w:jc w:val="both"/>
        <w:rPr>
          <w:rFonts w:cs="Calibri"/>
          <w:szCs w:val="24"/>
        </w:rPr>
      </w:pPr>
      <w:r w:rsidRPr="003E1041">
        <w:rPr>
          <w:rFonts w:cs="Calibri"/>
          <w:szCs w:val="24"/>
          <w:lang w:val="en-US"/>
        </w:rPr>
        <w:t>E</w:t>
      </w:r>
      <w:r w:rsidRPr="003E1041">
        <w:rPr>
          <w:rFonts w:cs="Calibri"/>
          <w:szCs w:val="24"/>
        </w:rPr>
        <w:t xml:space="preserve">mail: </w:t>
      </w:r>
      <w:r w:rsidR="003E1041">
        <w:rPr>
          <w:rFonts w:cs="Calibri"/>
          <w:szCs w:val="24"/>
        </w:rPr>
        <w:t>skill</w:t>
      </w:r>
      <w:r w:rsidR="00ED65A1">
        <w:rPr>
          <w:rFonts w:cs="Calibri"/>
          <w:szCs w:val="24"/>
        </w:rPr>
        <w:t>s</w:t>
      </w:r>
      <w:r w:rsidR="003E1041">
        <w:rPr>
          <w:rFonts w:cs="Calibri"/>
          <w:szCs w:val="24"/>
        </w:rPr>
        <w:t>.projects@act.gov.au</w:t>
      </w:r>
    </w:p>
    <w:p w14:paraId="41E3010F" w14:textId="77777777" w:rsidR="00E840DD" w:rsidRPr="00681E86" w:rsidRDefault="00E840DD" w:rsidP="00E840DD">
      <w:pPr>
        <w:pStyle w:val="Default"/>
        <w:ind w:left="709"/>
        <w:jc w:val="both"/>
        <w:rPr>
          <w:color w:val="808080" w:themeColor="background1" w:themeShade="80"/>
        </w:rPr>
      </w:pPr>
    </w:p>
    <w:p w14:paraId="3CAC7B29" w14:textId="52178CE0" w:rsidR="00E840DD" w:rsidRPr="003E1041" w:rsidRDefault="00E840DD" w:rsidP="00E840DD">
      <w:pPr>
        <w:pStyle w:val="Default"/>
        <w:ind w:left="709"/>
        <w:jc w:val="both"/>
        <w:rPr>
          <w:color w:val="auto"/>
        </w:rPr>
      </w:pPr>
      <w:r w:rsidRPr="003E1041">
        <w:rPr>
          <w:color w:val="auto"/>
        </w:rPr>
        <w:t xml:space="preserve">If you are having difficulty in accessing the online application form or if an error occurs, please contact the Business Services </w:t>
      </w:r>
      <w:r w:rsidR="00ED65A1">
        <w:rPr>
          <w:color w:val="auto"/>
        </w:rPr>
        <w:t>t</w:t>
      </w:r>
      <w:r w:rsidRPr="003E1041">
        <w:rPr>
          <w:color w:val="auto"/>
        </w:rPr>
        <w:t>eam for assistance:</w:t>
      </w:r>
    </w:p>
    <w:p w14:paraId="02A132B4" w14:textId="3416B0ED" w:rsidR="00365E98" w:rsidRPr="00681E86" w:rsidRDefault="00E840DD" w:rsidP="00E840DD">
      <w:pPr>
        <w:rPr>
          <w:rFonts w:eastAsia="Times New Roman" w:cs="Calibri"/>
          <w:caps/>
          <w:szCs w:val="24"/>
        </w:rPr>
      </w:pPr>
      <w:r w:rsidRPr="003E1041">
        <w:rPr>
          <w:rFonts w:cs="Calibri"/>
          <w:szCs w:val="24"/>
        </w:rPr>
        <w:t xml:space="preserve">Email: </w:t>
      </w:r>
      <w:hyperlink r:id="rId28" w:history="1">
        <w:r w:rsidRPr="003E1041">
          <w:rPr>
            <w:rStyle w:val="Hyperlink"/>
            <w:rFonts w:eastAsia="Times New Roman" w:cs="Calibri"/>
            <w:szCs w:val="24"/>
          </w:rPr>
          <w:t>EconomicDevelopmentBusinessServices@act.gov.au</w:t>
        </w:r>
      </w:hyperlink>
      <w:r w:rsidR="00365E98" w:rsidRPr="00681E86">
        <w:rPr>
          <w:rFonts w:eastAsia="Times New Roman" w:cs="Calibri"/>
          <w:caps/>
          <w:sz w:val="48"/>
          <w:szCs w:val="48"/>
        </w:rPr>
        <w:br w:type="page"/>
      </w:r>
    </w:p>
    <w:p w14:paraId="7D22E28D" w14:textId="77777777" w:rsidR="00632F54" w:rsidRPr="00681E86" w:rsidRDefault="006D2273" w:rsidP="00D05B2B">
      <w:pPr>
        <w:spacing w:line="276" w:lineRule="auto"/>
        <w:rPr>
          <w:rFonts w:cs="Calibri"/>
        </w:rPr>
      </w:pPr>
      <w:r w:rsidRPr="00681E86">
        <w:rPr>
          <w:rFonts w:cs="Calibri"/>
          <w:noProof/>
        </w:rPr>
        <w:drawing>
          <wp:anchor distT="0" distB="0" distL="114300" distR="114300" simplePos="0" relativeHeight="251681792" behindDoc="1" locked="0" layoutInCell="1" allowOverlap="1" wp14:anchorId="55B3C9CE" wp14:editId="6D51B61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r w:rsidR="00496C0F" w:rsidRPr="00681E86">
        <w:rPr>
          <w:rFonts w:eastAsia="TimesNewRomanPS-ItalicMT" w:cs="Calibri"/>
          <w:noProof/>
        </w:rPr>
        <w:drawing>
          <wp:anchor distT="0" distB="0" distL="114300" distR="114300" simplePos="0" relativeHeight="251658240" behindDoc="0" locked="0" layoutInCell="1" allowOverlap="1" wp14:anchorId="72C41494" wp14:editId="67566BD2">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3" cstate="print"/>
                    <a:stretch>
                      <a:fillRect/>
                    </a:stretch>
                  </pic:blipFill>
                  <pic:spPr bwMode="auto">
                    <a:xfrm>
                      <a:off x="0" y="0"/>
                      <a:ext cx="1413510" cy="721995"/>
                    </a:xfrm>
                    <a:prstGeom prst="rect">
                      <a:avLst/>
                    </a:prstGeom>
                    <a:noFill/>
                  </pic:spPr>
                </pic:pic>
              </a:graphicData>
            </a:graphic>
          </wp:anchor>
        </w:drawing>
      </w:r>
      <w:r w:rsidR="005115E8" w:rsidRPr="00681E86">
        <w:rPr>
          <w:rFonts w:eastAsia="TimesNewRomanPS-ItalicMT" w:cs="Calibri"/>
          <w:noProof/>
        </w:rPr>
        <mc:AlternateContent>
          <mc:Choice Requires="wps">
            <w:drawing>
              <wp:anchor distT="0" distB="0" distL="114300" distR="114300" simplePos="0" relativeHeight="251661312" behindDoc="0" locked="0" layoutInCell="1" allowOverlap="1" wp14:anchorId="79735371" wp14:editId="5855156D">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84FF7" w14:textId="77777777" w:rsidR="00E93854" w:rsidRDefault="00E93854" w:rsidP="000016B9">
                            <w:pPr>
                              <w:pStyle w:val="Intro"/>
                              <w:rPr>
                                <w:color w:val="FFFFFF" w:themeColor="background1"/>
                              </w:rPr>
                            </w:pPr>
                            <w:r>
                              <w:rPr>
                                <w:color w:val="FFFFFF" w:themeColor="background1"/>
                              </w:rPr>
                              <w:t>Chief Minister, Treasury and Economic Development Directorate</w:t>
                            </w:r>
                          </w:p>
                          <w:p w14:paraId="2D20784B" w14:textId="77777777" w:rsidR="001B50EF" w:rsidRPr="003D4DBC" w:rsidRDefault="001B50EF" w:rsidP="000016B9">
                            <w:pPr>
                              <w:pStyle w:val="Intro"/>
                              <w:rPr>
                                <w:color w:val="FFFFFF" w:themeColor="background1"/>
                              </w:rPr>
                            </w:pPr>
                          </w:p>
                          <w:p w14:paraId="351B1064" w14:textId="7B6AC883" w:rsidR="00E55E68" w:rsidRPr="001E0F19" w:rsidRDefault="00F0650C" w:rsidP="00E55E68">
                            <w:pPr>
                              <w:pStyle w:val="Intro"/>
                              <w:rPr>
                                <w:caps/>
                                <w:color w:val="FFFFFF" w:themeColor="background1"/>
                              </w:rPr>
                            </w:pPr>
                            <w:r>
                              <w:rPr>
                                <w:color w:val="FFFFFF" w:themeColor="background1"/>
                              </w:rPr>
                              <w:t>August</w:t>
                            </w:r>
                            <w:r w:rsidR="001E54D8">
                              <w:rPr>
                                <w:color w:val="FFFFFF" w:themeColor="background1"/>
                              </w:rPr>
                              <w:t>-</w:t>
                            </w:r>
                            <w:r w:rsidR="007C1FF7">
                              <w:rPr>
                                <w:color w:val="FFFFFF" w:themeColor="background1"/>
                              </w:rPr>
                              <w:t>2022</w:t>
                            </w:r>
                          </w:p>
                          <w:p w14:paraId="51B3AC9D" w14:textId="65EFA1B2" w:rsidR="00E93854" w:rsidRPr="00370B17" w:rsidRDefault="00E93854" w:rsidP="00E55E68">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35371" id="Text Box 7" o:spid="_x0000_s1029" type="#_x0000_t202" style="position:absolute;left:0;text-align:left;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L95A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zCRKi2JKqPYsB+GwLrzefGkBf0ox8KoUkn5sFRopug+OLVnOFsxZhBQsrm/n&#10;HOBlpbysKKcZqpBBisP1IRz2cevRNi13Og3hnm3c2KTwhdWRPq9DEn5c3bhvl3F69fKDrX8BAAD/&#10;/wMAUEsDBBQABgAIAAAAIQDLGFxf3gAAAAoBAAAPAAAAZHJzL2Rvd25yZXYueG1sTI9BT8MwDIXv&#10;SPyHyEjcWNqJbqxrOk1oG0fGqDhnjWkrGidqsq78e8wJbvZ71vP3is1kezHiEDpHCtJZAgKpdqaj&#10;RkH1vn94AhGiJqN7R6jgGwNsytubQufGXekNx1NsBIdQyLWCNkafSxnqFq0OM+eR2Pt0g9WR16GR&#10;ZtBXDre9nCfJQlrdEX9otcfnFuuv08Uq8NEfli/D63G7249J9XGo5l2zU+r+btquQUSc4t8x/OIz&#10;OpTMdHYXMkH0CrhIZPUxXWYg2M94AnFmKVukK5BlIf9XKH8AAAD//wMAUEsBAi0AFAAGAAgAAAAh&#10;ALaDOJL+AAAA4QEAABMAAAAAAAAAAAAAAAAAAAAAAFtDb250ZW50X1R5cGVzXS54bWxQSwECLQAU&#10;AAYACAAAACEAOP0h/9YAAACUAQAACwAAAAAAAAAAAAAAAAAvAQAAX3JlbHMvLnJlbHNQSwECLQAU&#10;AAYACAAAACEA/akC/eQBAACoAwAADgAAAAAAAAAAAAAAAAAuAgAAZHJzL2Uyb0RvYy54bWxQSwEC&#10;LQAUAAYACAAAACEAyxhcX94AAAAKAQAADwAAAAAAAAAAAAAAAAA+BAAAZHJzL2Rvd25yZXYueG1s&#10;UEsFBgAAAAAEAAQA8wAAAEkFAAAAAA==&#10;" filled="f" stroked="f">
                <v:textbox style="mso-fit-shape-to-text:t">
                  <w:txbxContent>
                    <w:p w14:paraId="0CF84FF7" w14:textId="77777777" w:rsidR="00E93854" w:rsidRDefault="00E93854" w:rsidP="000016B9">
                      <w:pPr>
                        <w:pStyle w:val="Intro"/>
                        <w:rPr>
                          <w:color w:val="FFFFFF" w:themeColor="background1"/>
                        </w:rPr>
                      </w:pPr>
                      <w:r>
                        <w:rPr>
                          <w:color w:val="FFFFFF" w:themeColor="background1"/>
                        </w:rPr>
                        <w:t>Chief Minister, Treasury and Economic Development Directorate</w:t>
                      </w:r>
                    </w:p>
                    <w:p w14:paraId="2D20784B" w14:textId="77777777" w:rsidR="001B50EF" w:rsidRPr="003D4DBC" w:rsidRDefault="001B50EF" w:rsidP="000016B9">
                      <w:pPr>
                        <w:pStyle w:val="Intro"/>
                        <w:rPr>
                          <w:color w:val="FFFFFF" w:themeColor="background1"/>
                        </w:rPr>
                      </w:pPr>
                    </w:p>
                    <w:p w14:paraId="351B1064" w14:textId="7B6AC883" w:rsidR="00E55E68" w:rsidRPr="001E0F19" w:rsidRDefault="00F0650C" w:rsidP="00E55E68">
                      <w:pPr>
                        <w:pStyle w:val="Intro"/>
                        <w:rPr>
                          <w:caps/>
                          <w:color w:val="FFFFFF" w:themeColor="background1"/>
                        </w:rPr>
                      </w:pPr>
                      <w:r>
                        <w:rPr>
                          <w:color w:val="FFFFFF" w:themeColor="background1"/>
                        </w:rPr>
                        <w:t>August</w:t>
                      </w:r>
                      <w:r w:rsidR="001E54D8">
                        <w:rPr>
                          <w:color w:val="FFFFFF" w:themeColor="background1"/>
                        </w:rPr>
                        <w:t>-</w:t>
                      </w:r>
                      <w:r w:rsidR="007C1FF7">
                        <w:rPr>
                          <w:color w:val="FFFFFF" w:themeColor="background1"/>
                        </w:rPr>
                        <w:t>2022</w:t>
                      </w:r>
                    </w:p>
                    <w:p w14:paraId="51B3AC9D" w14:textId="65EFA1B2" w:rsidR="00E93854" w:rsidRPr="00370B17" w:rsidRDefault="00E93854" w:rsidP="00E55E68">
                      <w:pPr>
                        <w:pStyle w:val="Intro"/>
                        <w:rPr>
                          <w:color w:val="FFFFFF" w:themeColor="background1"/>
                        </w:rPr>
                      </w:pPr>
                    </w:p>
                  </w:txbxContent>
                </v:textbox>
                <w10:wrap anchory="page"/>
              </v:shape>
            </w:pict>
          </mc:Fallback>
        </mc:AlternateContent>
      </w:r>
    </w:p>
    <w:sectPr w:rsidR="00632F54" w:rsidRPr="00681E86" w:rsidSect="00DF669B">
      <w:headerReference w:type="default" r:id="rId30"/>
      <w:footerReference w:type="default" r:id="rId31"/>
      <w:headerReference w:type="first" r:id="rId32"/>
      <w:type w:val="continuous"/>
      <w:pgSz w:w="11906" w:h="16838" w:code="9"/>
      <w:pgMar w:top="1202" w:right="1418" w:bottom="1559" w:left="1418" w:header="567"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98D1" w14:textId="77777777" w:rsidR="00376FDE" w:rsidRDefault="00376FDE" w:rsidP="00665B9F">
      <w:r>
        <w:separator/>
      </w:r>
    </w:p>
  </w:endnote>
  <w:endnote w:type="continuationSeparator" w:id="0">
    <w:p w14:paraId="3435FB55" w14:textId="77777777" w:rsidR="00376FDE" w:rsidRDefault="00376FDE" w:rsidP="0066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ource Sans Pro Light">
    <w:panose1 w:val="020B0403030403020204"/>
    <w:charset w:val="00"/>
    <w:family w:val="swiss"/>
    <w:pitch w:val="variable"/>
    <w:sig w:usb0="600002F7" w:usb1="02000001" w:usb2="00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AD92" w14:textId="23F6228A" w:rsidR="00E93854" w:rsidRPr="000F7874" w:rsidRDefault="00CF6AD8" w:rsidP="00AC67A6">
    <w:pPr>
      <w:pStyle w:val="Footer"/>
      <w:pBdr>
        <w:top w:val="single" w:sz="4" w:space="1" w:color="auto"/>
      </w:pBdr>
      <w:tabs>
        <w:tab w:val="clear" w:pos="4513"/>
        <w:tab w:val="clear" w:pos="9026"/>
      </w:tabs>
      <w:ind w:left="0" w:right="-2"/>
      <w:rPr>
        <w:rFonts w:cs="Calibri"/>
        <w:sz w:val="18"/>
        <w:szCs w:val="18"/>
      </w:rPr>
    </w:pPr>
    <w:r>
      <w:rPr>
        <w:rFonts w:cs="Calibri"/>
        <w:sz w:val="18"/>
        <w:szCs w:val="18"/>
      </w:rPr>
      <w:t>2022-23 Adult Community Education JobTrainer g</w:t>
    </w:r>
    <w:r w:rsidR="002B08CA">
      <w:rPr>
        <w:rFonts w:cs="Calibri"/>
        <w:sz w:val="18"/>
        <w:szCs w:val="18"/>
      </w:rPr>
      <w:t>rant</w:t>
    </w:r>
    <w:r>
      <w:rPr>
        <w:rFonts w:cs="Calibri"/>
        <w:sz w:val="18"/>
        <w:szCs w:val="18"/>
      </w:rPr>
      <w:t>s</w:t>
    </w:r>
    <w:r w:rsidR="002B08CA">
      <w:rPr>
        <w:rFonts w:cs="Calibri"/>
        <w:sz w:val="18"/>
        <w:szCs w:val="18"/>
      </w:rPr>
      <w:t xml:space="preserve"> </w:t>
    </w:r>
    <w:r>
      <w:rPr>
        <w:rFonts w:cs="Calibri"/>
        <w:sz w:val="18"/>
        <w:szCs w:val="18"/>
      </w:rPr>
      <w:t>p</w:t>
    </w:r>
    <w:r w:rsidR="002B08CA">
      <w:rPr>
        <w:rFonts w:cs="Calibri"/>
        <w:sz w:val="18"/>
        <w:szCs w:val="18"/>
      </w:rPr>
      <w:t>rogram</w:t>
    </w:r>
    <w:r w:rsidR="002B08CA">
      <w:rPr>
        <w:rFonts w:cs="Calibri"/>
        <w:sz w:val="18"/>
        <w:szCs w:val="18"/>
      </w:rPr>
      <w:tab/>
    </w:r>
    <w:r w:rsidR="002B08CA">
      <w:rPr>
        <w:rFonts w:cs="Calibri"/>
        <w:sz w:val="18"/>
        <w:szCs w:val="18"/>
      </w:rPr>
      <w:tab/>
    </w:r>
    <w:r w:rsidR="00E93854" w:rsidRPr="000F7874">
      <w:rPr>
        <w:rFonts w:cs="Calibri"/>
        <w:sz w:val="18"/>
        <w:szCs w:val="18"/>
      </w:rPr>
      <w:tab/>
    </w:r>
    <w:r w:rsidR="00E93854">
      <w:rPr>
        <w:rFonts w:cs="Calibri"/>
        <w:sz w:val="18"/>
        <w:szCs w:val="18"/>
      </w:rPr>
      <w:tab/>
    </w:r>
    <w:r w:rsidR="00E93854" w:rsidRPr="000F7874">
      <w:rPr>
        <w:rFonts w:cs="Calibri"/>
        <w:sz w:val="18"/>
        <w:szCs w:val="18"/>
      </w:rPr>
      <w:tab/>
      <w:t xml:space="preserve">Page </w:t>
    </w:r>
    <w:r w:rsidR="00E93854" w:rsidRPr="000F7874">
      <w:rPr>
        <w:rFonts w:cs="Calibri"/>
        <w:sz w:val="18"/>
        <w:szCs w:val="18"/>
      </w:rPr>
      <w:fldChar w:fldCharType="begin"/>
    </w:r>
    <w:r w:rsidR="00E93854" w:rsidRPr="000F7874">
      <w:rPr>
        <w:rFonts w:cs="Calibri"/>
        <w:sz w:val="18"/>
        <w:szCs w:val="18"/>
      </w:rPr>
      <w:instrText xml:space="preserve"> PAGE  \* Arabic  \* MERGEFORMAT </w:instrText>
    </w:r>
    <w:r w:rsidR="00E93854" w:rsidRPr="000F7874">
      <w:rPr>
        <w:rFonts w:cs="Calibri"/>
        <w:sz w:val="18"/>
        <w:szCs w:val="18"/>
      </w:rPr>
      <w:fldChar w:fldCharType="separate"/>
    </w:r>
    <w:r w:rsidR="002A7B51">
      <w:rPr>
        <w:rFonts w:cs="Calibri"/>
        <w:noProof/>
        <w:sz w:val="18"/>
        <w:szCs w:val="18"/>
      </w:rPr>
      <w:t>20</w:t>
    </w:r>
    <w:r w:rsidR="00E93854" w:rsidRPr="000F7874">
      <w:rPr>
        <w:rFonts w:cs="Calibri"/>
        <w:sz w:val="18"/>
        <w:szCs w:val="18"/>
      </w:rPr>
      <w:fldChar w:fldCharType="end"/>
    </w:r>
    <w:r w:rsidR="00E93854" w:rsidRPr="000F7874">
      <w:rPr>
        <w:rFonts w:cs="Calibri"/>
        <w:sz w:val="18"/>
        <w:szCs w:val="18"/>
      </w:rPr>
      <w:t xml:space="preserve"> of </w:t>
    </w:r>
    <w:r w:rsidR="00E93854" w:rsidRPr="000F7874">
      <w:rPr>
        <w:rFonts w:cs="Calibri"/>
        <w:sz w:val="18"/>
        <w:szCs w:val="18"/>
      </w:rPr>
      <w:fldChar w:fldCharType="begin"/>
    </w:r>
    <w:r w:rsidR="00E93854" w:rsidRPr="000F7874">
      <w:rPr>
        <w:rFonts w:cs="Calibri"/>
        <w:sz w:val="18"/>
        <w:szCs w:val="18"/>
      </w:rPr>
      <w:instrText xml:space="preserve"> NUMPAGES  \* Arabic  \* MERGEFORMAT </w:instrText>
    </w:r>
    <w:r w:rsidR="00E93854" w:rsidRPr="000F7874">
      <w:rPr>
        <w:rFonts w:cs="Calibri"/>
        <w:sz w:val="18"/>
        <w:szCs w:val="18"/>
      </w:rPr>
      <w:fldChar w:fldCharType="separate"/>
    </w:r>
    <w:r w:rsidR="002A7B51">
      <w:rPr>
        <w:rFonts w:cs="Calibri"/>
        <w:noProof/>
        <w:sz w:val="18"/>
        <w:szCs w:val="18"/>
      </w:rPr>
      <w:t>20</w:t>
    </w:r>
    <w:r w:rsidR="00E93854" w:rsidRPr="000F7874">
      <w:rP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9086" w14:textId="77777777" w:rsidR="00376FDE" w:rsidRDefault="00376FDE" w:rsidP="00665B9F">
      <w:r>
        <w:separator/>
      </w:r>
    </w:p>
  </w:footnote>
  <w:footnote w:type="continuationSeparator" w:id="0">
    <w:p w14:paraId="1BA5114D" w14:textId="77777777" w:rsidR="00376FDE" w:rsidRDefault="00376FDE" w:rsidP="0066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9C9E" w14:textId="77777777" w:rsidR="00E93854" w:rsidRPr="006046FF" w:rsidRDefault="00E93854" w:rsidP="00FE4DD6">
    <w:pPr>
      <w:pStyle w:val="Intro"/>
      <w:tabs>
        <w:tab w:val="left" w:pos="1740"/>
      </w:tabs>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77A37BA1" wp14:editId="55CAD7B5">
          <wp:simplePos x="0" y="0"/>
          <wp:positionH relativeFrom="page">
            <wp:posOffset>534035</wp:posOffset>
          </wp:positionH>
          <wp:positionV relativeFrom="page">
            <wp:posOffset>-584200</wp:posOffset>
          </wp:positionV>
          <wp:extent cx="7632000" cy="903600"/>
          <wp:effectExtent l="38100" t="0" r="7620" b="640080"/>
          <wp:wrapNone/>
          <wp:docPr id="1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DBCC" w14:textId="77777777" w:rsidR="00E93854" w:rsidRDefault="00E93854">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8230B"/>
    <w:multiLevelType w:val="hybridMultilevel"/>
    <w:tmpl w:val="2B48CE2C"/>
    <w:lvl w:ilvl="0" w:tplc="FFFFFFF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ED5476"/>
    <w:multiLevelType w:val="hybridMultilevel"/>
    <w:tmpl w:val="AF503A22"/>
    <w:lvl w:ilvl="0" w:tplc="C332F0A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6799B"/>
    <w:multiLevelType w:val="multilevel"/>
    <w:tmpl w:val="A30209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5.4.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6E47DA"/>
    <w:multiLevelType w:val="multilevel"/>
    <w:tmpl w:val="6AA26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5.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54675"/>
    <w:multiLevelType w:val="singleLevel"/>
    <w:tmpl w:val="0C09000F"/>
    <w:lvl w:ilvl="0">
      <w:start w:val="1"/>
      <w:numFmt w:val="decimal"/>
      <w:lvlText w:val="%1."/>
      <w:lvlJc w:val="left"/>
      <w:pPr>
        <w:ind w:left="720" w:hanging="360"/>
      </w:pPr>
      <w:rPr>
        <w:rFonts w:hint="default"/>
      </w:rPr>
    </w:lvl>
  </w:abstractNum>
  <w:abstractNum w:abstractNumId="6" w15:restartNumberingAfterBreak="0">
    <w:nsid w:val="11A067B8"/>
    <w:multiLevelType w:val="multilevel"/>
    <w:tmpl w:val="C11ABB1C"/>
    <w:styleLink w:val="Style2"/>
    <w:lvl w:ilvl="0">
      <w:start w:val="1"/>
      <w:numFmt w:val="decimal"/>
      <w:lvlText w:val="%1."/>
      <w:lvlJc w:val="left"/>
      <w:pPr>
        <w:ind w:left="720" w:hanging="360"/>
      </w:pPr>
      <w:rPr>
        <w:rFonts w:hint="default"/>
      </w:rPr>
    </w:lvl>
    <w:lvl w:ilvl="1">
      <w:start w:val="1"/>
      <w:numFmt w:val="none"/>
      <w:lvlRestart w:val="0"/>
      <w:isLgl/>
      <w:lvlText w:val="6.3"/>
      <w:lvlJc w:val="left"/>
      <w:pPr>
        <w:ind w:left="357" w:hanging="35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C25D7A"/>
    <w:multiLevelType w:val="multilevel"/>
    <w:tmpl w:val="EF9CED66"/>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1933"/>
        </w:tabs>
        <w:ind w:left="1933" w:hanging="504"/>
      </w:pPr>
    </w:lvl>
    <w:lvl w:ilvl="3">
      <w:start w:val="1"/>
      <w:numFmt w:val="decimal"/>
      <w:lvlText w:val="%1.%2.%3.%4."/>
      <w:lvlJc w:val="left"/>
      <w:pPr>
        <w:tabs>
          <w:tab w:val="num" w:pos="2437"/>
        </w:tabs>
        <w:ind w:left="2437" w:hanging="648"/>
      </w:pPr>
    </w:lvl>
    <w:lvl w:ilvl="4">
      <w:start w:val="1"/>
      <w:numFmt w:val="decimal"/>
      <w:lvlText w:val="%1.%2.%3.%4.%5."/>
      <w:lvlJc w:val="left"/>
      <w:pPr>
        <w:tabs>
          <w:tab w:val="num" w:pos="2941"/>
        </w:tabs>
        <w:ind w:left="2941" w:hanging="792"/>
      </w:pPr>
    </w:lvl>
    <w:lvl w:ilvl="5">
      <w:start w:val="1"/>
      <w:numFmt w:val="decimal"/>
      <w:lvlText w:val="%1.%2.%3.%4.%5.%6."/>
      <w:lvlJc w:val="left"/>
      <w:pPr>
        <w:tabs>
          <w:tab w:val="num" w:pos="3445"/>
        </w:tabs>
        <w:ind w:left="3445" w:hanging="936"/>
      </w:pPr>
    </w:lvl>
    <w:lvl w:ilvl="6">
      <w:start w:val="1"/>
      <w:numFmt w:val="decimal"/>
      <w:lvlText w:val="%1.%2.%3.%4.%5.%6.%7."/>
      <w:lvlJc w:val="left"/>
      <w:pPr>
        <w:tabs>
          <w:tab w:val="num" w:pos="3949"/>
        </w:tabs>
        <w:ind w:left="3949" w:hanging="1080"/>
      </w:pPr>
    </w:lvl>
    <w:lvl w:ilvl="7">
      <w:start w:val="1"/>
      <w:numFmt w:val="decimal"/>
      <w:lvlText w:val="%1.%2.%3.%4.%5.%6.%7.%8."/>
      <w:lvlJc w:val="left"/>
      <w:pPr>
        <w:tabs>
          <w:tab w:val="num" w:pos="4453"/>
        </w:tabs>
        <w:ind w:left="4453" w:hanging="1224"/>
      </w:pPr>
    </w:lvl>
    <w:lvl w:ilvl="8">
      <w:start w:val="1"/>
      <w:numFmt w:val="decimal"/>
      <w:lvlText w:val="%1.%2.%3.%4.%5.%6.%7.%8.%9."/>
      <w:lvlJc w:val="left"/>
      <w:pPr>
        <w:tabs>
          <w:tab w:val="num" w:pos="5029"/>
        </w:tabs>
        <w:ind w:left="5029" w:hanging="1440"/>
      </w:pPr>
    </w:lvl>
  </w:abstractNum>
  <w:abstractNum w:abstractNumId="8" w15:restartNumberingAfterBreak="0">
    <w:nsid w:val="13EA244D"/>
    <w:multiLevelType w:val="hybridMultilevel"/>
    <w:tmpl w:val="80885B9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5B86E34"/>
    <w:multiLevelType w:val="hybridMultilevel"/>
    <w:tmpl w:val="1F901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E42C4D"/>
    <w:multiLevelType w:val="multilevel"/>
    <w:tmpl w:val="BEFE9D04"/>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02725B"/>
    <w:multiLevelType w:val="multilevel"/>
    <w:tmpl w:val="EF9CED66"/>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1933"/>
        </w:tabs>
        <w:ind w:left="1933" w:hanging="504"/>
      </w:pPr>
    </w:lvl>
    <w:lvl w:ilvl="3">
      <w:start w:val="1"/>
      <w:numFmt w:val="decimal"/>
      <w:lvlText w:val="%1.%2.%3.%4."/>
      <w:lvlJc w:val="left"/>
      <w:pPr>
        <w:tabs>
          <w:tab w:val="num" w:pos="2437"/>
        </w:tabs>
        <w:ind w:left="2437" w:hanging="648"/>
      </w:pPr>
    </w:lvl>
    <w:lvl w:ilvl="4">
      <w:start w:val="1"/>
      <w:numFmt w:val="decimal"/>
      <w:lvlText w:val="%1.%2.%3.%4.%5."/>
      <w:lvlJc w:val="left"/>
      <w:pPr>
        <w:tabs>
          <w:tab w:val="num" w:pos="2941"/>
        </w:tabs>
        <w:ind w:left="2941" w:hanging="792"/>
      </w:pPr>
    </w:lvl>
    <w:lvl w:ilvl="5">
      <w:start w:val="1"/>
      <w:numFmt w:val="decimal"/>
      <w:lvlText w:val="%1.%2.%3.%4.%5.%6."/>
      <w:lvlJc w:val="left"/>
      <w:pPr>
        <w:tabs>
          <w:tab w:val="num" w:pos="3445"/>
        </w:tabs>
        <w:ind w:left="3445" w:hanging="936"/>
      </w:pPr>
    </w:lvl>
    <w:lvl w:ilvl="6">
      <w:start w:val="1"/>
      <w:numFmt w:val="decimal"/>
      <w:lvlText w:val="%1.%2.%3.%4.%5.%6.%7."/>
      <w:lvlJc w:val="left"/>
      <w:pPr>
        <w:tabs>
          <w:tab w:val="num" w:pos="3949"/>
        </w:tabs>
        <w:ind w:left="3949" w:hanging="1080"/>
      </w:pPr>
    </w:lvl>
    <w:lvl w:ilvl="7">
      <w:start w:val="1"/>
      <w:numFmt w:val="decimal"/>
      <w:lvlText w:val="%1.%2.%3.%4.%5.%6.%7.%8."/>
      <w:lvlJc w:val="left"/>
      <w:pPr>
        <w:tabs>
          <w:tab w:val="num" w:pos="4453"/>
        </w:tabs>
        <w:ind w:left="4453" w:hanging="1224"/>
      </w:pPr>
    </w:lvl>
    <w:lvl w:ilvl="8">
      <w:start w:val="1"/>
      <w:numFmt w:val="decimal"/>
      <w:lvlText w:val="%1.%2.%3.%4.%5.%6.%7.%8.%9."/>
      <w:lvlJc w:val="left"/>
      <w:pPr>
        <w:tabs>
          <w:tab w:val="num" w:pos="5029"/>
        </w:tabs>
        <w:ind w:left="5029" w:hanging="1440"/>
      </w:pPr>
    </w:lvl>
  </w:abstractNum>
  <w:abstractNum w:abstractNumId="13" w15:restartNumberingAfterBreak="0">
    <w:nsid w:val="2C405FE1"/>
    <w:multiLevelType w:val="singleLevel"/>
    <w:tmpl w:val="0C09000F"/>
    <w:lvl w:ilvl="0">
      <w:start w:val="1"/>
      <w:numFmt w:val="decimal"/>
      <w:lvlText w:val="%1."/>
      <w:lvlJc w:val="left"/>
      <w:pPr>
        <w:ind w:left="720" w:hanging="360"/>
      </w:pPr>
      <w:rPr>
        <w:rFonts w:hint="default"/>
      </w:rPr>
    </w:lvl>
  </w:abstractNum>
  <w:abstractNum w:abstractNumId="14" w15:restartNumberingAfterBreak="0">
    <w:nsid w:val="38EE41E2"/>
    <w:multiLevelType w:val="singleLevel"/>
    <w:tmpl w:val="08F86D84"/>
    <w:lvl w:ilvl="0">
      <w:start w:val="1"/>
      <w:numFmt w:val="decimal"/>
      <w:lvlText w:val="%1."/>
      <w:lvlJc w:val="left"/>
      <w:pPr>
        <w:ind w:left="720" w:hanging="360"/>
      </w:pPr>
      <w:rPr>
        <w:rFonts w:hint="default"/>
        <w:b w:val="0"/>
      </w:rPr>
    </w:lvl>
  </w:abstractNum>
  <w:abstractNum w:abstractNumId="15" w15:restartNumberingAfterBreak="0">
    <w:nsid w:val="391922CA"/>
    <w:multiLevelType w:val="multilevel"/>
    <w:tmpl w:val="FD960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4.2.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41309F"/>
    <w:multiLevelType w:val="multilevel"/>
    <w:tmpl w:val="AF503A22"/>
    <w:styleLink w:val="Style3"/>
    <w:lvl w:ilvl="0">
      <w:start w:val="1"/>
      <w:numFmt w:val="decimal"/>
      <w:lvlText w:val="1.%1"/>
      <w:lvlJc w:val="left"/>
      <w:pPr>
        <w:ind w:left="720" w:hanging="360"/>
      </w:pPr>
      <w:rPr>
        <w:rFonts w:hint="default"/>
      </w:rPr>
    </w:lvl>
    <w:lvl w:ilvl="1">
      <w:start w:val="6"/>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4D6627"/>
    <w:multiLevelType w:val="multilevel"/>
    <w:tmpl w:val="380EE80C"/>
    <w:lvl w:ilvl="0">
      <w:start w:val="1"/>
      <w:numFmt w:val="decimal"/>
      <w:pStyle w:val="StyleHeading1LatinCalibri16ptBold"/>
      <w:lvlText w:val="%1."/>
      <w:lvlJc w:val="left"/>
      <w:pPr>
        <w:ind w:left="720" w:hanging="360"/>
      </w:pPr>
      <w:rPr>
        <w:rFonts w:hint="default"/>
      </w:rPr>
    </w:lvl>
    <w:lvl w:ilvl="1">
      <w:start w:val="1"/>
      <w:numFmt w:val="decimal"/>
      <w:isLgl/>
      <w:lvlText w:val="%1.%2"/>
      <w:lvlJc w:val="left"/>
      <w:pPr>
        <w:ind w:left="709" w:hanging="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6A201E2"/>
    <w:multiLevelType w:val="multilevel"/>
    <w:tmpl w:val="EF9CED66"/>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1933"/>
        </w:tabs>
        <w:ind w:left="1933" w:hanging="504"/>
      </w:pPr>
    </w:lvl>
    <w:lvl w:ilvl="3">
      <w:start w:val="1"/>
      <w:numFmt w:val="decimal"/>
      <w:lvlText w:val="%1.%2.%3.%4."/>
      <w:lvlJc w:val="left"/>
      <w:pPr>
        <w:tabs>
          <w:tab w:val="num" w:pos="2437"/>
        </w:tabs>
        <w:ind w:left="2437" w:hanging="648"/>
      </w:pPr>
    </w:lvl>
    <w:lvl w:ilvl="4">
      <w:start w:val="1"/>
      <w:numFmt w:val="decimal"/>
      <w:lvlText w:val="%1.%2.%3.%4.%5."/>
      <w:lvlJc w:val="left"/>
      <w:pPr>
        <w:tabs>
          <w:tab w:val="num" w:pos="2941"/>
        </w:tabs>
        <w:ind w:left="2941" w:hanging="792"/>
      </w:pPr>
    </w:lvl>
    <w:lvl w:ilvl="5">
      <w:start w:val="1"/>
      <w:numFmt w:val="decimal"/>
      <w:lvlText w:val="%1.%2.%3.%4.%5.%6."/>
      <w:lvlJc w:val="left"/>
      <w:pPr>
        <w:tabs>
          <w:tab w:val="num" w:pos="3445"/>
        </w:tabs>
        <w:ind w:left="3445" w:hanging="936"/>
      </w:pPr>
    </w:lvl>
    <w:lvl w:ilvl="6">
      <w:start w:val="1"/>
      <w:numFmt w:val="decimal"/>
      <w:lvlText w:val="%1.%2.%3.%4.%5.%6.%7."/>
      <w:lvlJc w:val="left"/>
      <w:pPr>
        <w:tabs>
          <w:tab w:val="num" w:pos="3949"/>
        </w:tabs>
        <w:ind w:left="3949" w:hanging="1080"/>
      </w:pPr>
    </w:lvl>
    <w:lvl w:ilvl="7">
      <w:start w:val="1"/>
      <w:numFmt w:val="decimal"/>
      <w:lvlText w:val="%1.%2.%3.%4.%5.%6.%7.%8."/>
      <w:lvlJc w:val="left"/>
      <w:pPr>
        <w:tabs>
          <w:tab w:val="num" w:pos="4453"/>
        </w:tabs>
        <w:ind w:left="4453" w:hanging="1224"/>
      </w:pPr>
    </w:lvl>
    <w:lvl w:ilvl="8">
      <w:start w:val="1"/>
      <w:numFmt w:val="decimal"/>
      <w:lvlText w:val="%1.%2.%3.%4.%5.%6.%7.%8.%9."/>
      <w:lvlJc w:val="left"/>
      <w:pPr>
        <w:tabs>
          <w:tab w:val="num" w:pos="5029"/>
        </w:tabs>
        <w:ind w:left="5029" w:hanging="1440"/>
      </w:pPr>
    </w:lvl>
  </w:abstractNum>
  <w:abstractNum w:abstractNumId="20" w15:restartNumberingAfterBreak="0">
    <w:nsid w:val="47901C7B"/>
    <w:multiLevelType w:val="hybridMultilevel"/>
    <w:tmpl w:val="765E82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499D5A10"/>
    <w:multiLevelType w:val="singleLevel"/>
    <w:tmpl w:val="0C09000F"/>
    <w:lvl w:ilvl="0">
      <w:start w:val="1"/>
      <w:numFmt w:val="decimal"/>
      <w:lvlText w:val="%1."/>
      <w:lvlJc w:val="left"/>
      <w:pPr>
        <w:ind w:left="720" w:hanging="360"/>
      </w:pPr>
      <w:rPr>
        <w:rFonts w:hint="default"/>
      </w:rPr>
    </w:lvl>
  </w:abstractNum>
  <w:abstractNum w:abstractNumId="22" w15:restartNumberingAfterBreak="0">
    <w:nsid w:val="4D712792"/>
    <w:multiLevelType w:val="multilevel"/>
    <w:tmpl w:val="4418D248"/>
    <w:lvl w:ilvl="0">
      <w:start w:val="1"/>
      <w:numFmt w:val="decimal"/>
      <w:lvlText w:val="%1."/>
      <w:lvlJc w:val="left"/>
      <w:pPr>
        <w:ind w:left="720" w:hanging="360"/>
      </w:pPr>
      <w:rPr>
        <w:rFonts w:cs="Times New Roman" w:hint="default"/>
        <w:sz w:val="36"/>
        <w:szCs w:val="36"/>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15:restartNumberingAfterBreak="0">
    <w:nsid w:val="50050979"/>
    <w:multiLevelType w:val="singleLevel"/>
    <w:tmpl w:val="0C09000F"/>
    <w:lvl w:ilvl="0">
      <w:start w:val="1"/>
      <w:numFmt w:val="decimal"/>
      <w:lvlText w:val="%1."/>
      <w:lvlJc w:val="left"/>
      <w:pPr>
        <w:ind w:left="720" w:hanging="360"/>
      </w:pPr>
      <w:rPr>
        <w:rFonts w:hint="default"/>
      </w:rPr>
    </w:lvl>
  </w:abstractNum>
  <w:abstractNum w:abstractNumId="24" w15:restartNumberingAfterBreak="0">
    <w:nsid w:val="524E49D2"/>
    <w:multiLevelType w:val="multilevel"/>
    <w:tmpl w:val="BCCEBF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1A54FB"/>
    <w:multiLevelType w:val="multilevel"/>
    <w:tmpl w:val="C0E487E0"/>
    <w:lvl w:ilvl="0">
      <w:start w:val="1"/>
      <w:numFmt w:val="none"/>
      <w:pStyle w:val="bulletnumbers"/>
      <w:lvlText w:val="7.1"/>
      <w:lvlJc w:val="left"/>
      <w:pPr>
        <w:ind w:left="765" w:hanging="765"/>
      </w:pPr>
      <w:rPr>
        <w:rFonts w:hint="default"/>
      </w:rPr>
    </w:lvl>
    <w:lvl w:ilvl="1">
      <w:start w:val="1"/>
      <w:numFmt w:val="decimal"/>
      <w:lvlText w:val="%1.%2"/>
      <w:lvlJc w:val="left"/>
      <w:pPr>
        <w:ind w:left="9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6" w15:restartNumberingAfterBreak="0">
    <w:nsid w:val="54FF000C"/>
    <w:multiLevelType w:val="singleLevel"/>
    <w:tmpl w:val="08F86D84"/>
    <w:lvl w:ilvl="0">
      <w:start w:val="1"/>
      <w:numFmt w:val="decimal"/>
      <w:lvlText w:val="%1."/>
      <w:lvlJc w:val="left"/>
      <w:pPr>
        <w:ind w:left="720" w:hanging="360"/>
      </w:pPr>
      <w:rPr>
        <w:rFonts w:hint="default"/>
        <w:b w:val="0"/>
      </w:rPr>
    </w:lvl>
  </w:abstractNum>
  <w:abstractNum w:abstractNumId="27" w15:restartNumberingAfterBreak="0">
    <w:nsid w:val="55A32661"/>
    <w:multiLevelType w:val="multilevel"/>
    <w:tmpl w:val="88C2DA3E"/>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9" w15:restartNumberingAfterBreak="0">
    <w:nsid w:val="56E549AB"/>
    <w:multiLevelType w:val="hybridMultilevel"/>
    <w:tmpl w:val="C8304D64"/>
    <w:lvl w:ilvl="0" w:tplc="CE24D2E2">
      <w:start w:val="1"/>
      <w:numFmt w:val="decimal"/>
      <w:lvlText w:val="9.%1"/>
      <w:lvlJc w:val="left"/>
      <w:pPr>
        <w:ind w:left="360"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59B9667E"/>
    <w:multiLevelType w:val="singleLevel"/>
    <w:tmpl w:val="0C09000F"/>
    <w:lvl w:ilvl="0">
      <w:start w:val="1"/>
      <w:numFmt w:val="decimal"/>
      <w:lvlText w:val="%1."/>
      <w:lvlJc w:val="left"/>
      <w:pPr>
        <w:ind w:left="720" w:hanging="360"/>
      </w:pPr>
      <w:rPr>
        <w:rFonts w:hint="default"/>
      </w:rPr>
    </w:lvl>
  </w:abstractNum>
  <w:abstractNum w:abstractNumId="31" w15:restartNumberingAfterBreak="0">
    <w:nsid w:val="5DC516F4"/>
    <w:multiLevelType w:val="hybridMultilevel"/>
    <w:tmpl w:val="8180A53A"/>
    <w:lvl w:ilvl="0" w:tplc="FFFFFFFF">
      <w:start w:val="1"/>
      <w:numFmt w:val="decimal"/>
      <w:lvlText w:val="%1."/>
      <w:lvlJc w:val="left"/>
      <w:pPr>
        <w:ind w:left="1069" w:hanging="360"/>
      </w:pPr>
      <w:rPr>
        <w:rFonts w:hint="default"/>
      </w:rPr>
    </w:lvl>
    <w:lvl w:ilvl="1" w:tplc="0C090003">
      <w:start w:val="1"/>
      <w:numFmt w:val="bullet"/>
      <w:lvlText w:val="o"/>
      <w:lvlJc w:val="left"/>
      <w:pPr>
        <w:ind w:left="1789" w:hanging="360"/>
      </w:pPr>
      <w:rPr>
        <w:rFonts w:ascii="Courier New" w:hAnsi="Courier New" w:cs="Courier New"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5938A4"/>
    <w:multiLevelType w:val="hybridMultilevel"/>
    <w:tmpl w:val="80885B9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EF66CD"/>
    <w:multiLevelType w:val="multilevel"/>
    <w:tmpl w:val="8CAC07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9.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28"/>
  </w:num>
  <w:num w:numId="3">
    <w:abstractNumId w:val="18"/>
  </w:num>
  <w:num w:numId="4">
    <w:abstractNumId w:val="11"/>
  </w:num>
  <w:num w:numId="5">
    <w:abstractNumId w:val="25"/>
  </w:num>
  <w:num w:numId="6">
    <w:abstractNumId w:val="0"/>
  </w:num>
  <w:num w:numId="7">
    <w:abstractNumId w:val="10"/>
  </w:num>
  <w:num w:numId="8">
    <w:abstractNumId w:val="23"/>
  </w:num>
  <w:num w:numId="9">
    <w:abstractNumId w:val="7"/>
  </w:num>
  <w:num w:numId="10">
    <w:abstractNumId w:val="21"/>
  </w:num>
  <w:num w:numId="11">
    <w:abstractNumId w:val="26"/>
  </w:num>
  <w:num w:numId="12">
    <w:abstractNumId w:val="5"/>
  </w:num>
  <w:num w:numId="13">
    <w:abstractNumId w:val="29"/>
  </w:num>
  <w:num w:numId="14">
    <w:abstractNumId w:val="22"/>
  </w:num>
  <w:num w:numId="15">
    <w:abstractNumId w:val="9"/>
  </w:num>
  <w:num w:numId="16">
    <w:abstractNumId w:val="29"/>
    <w:lvlOverride w:ilvl="0">
      <w:startOverride w:val="1"/>
    </w:lvlOverride>
  </w:num>
  <w:num w:numId="17">
    <w:abstractNumId w:val="2"/>
  </w:num>
  <w:num w:numId="18">
    <w:abstractNumId w:val="20"/>
  </w:num>
  <w:num w:numId="19">
    <w:abstractNumId w:val="13"/>
  </w:num>
  <w:num w:numId="20">
    <w:abstractNumId w:val="3"/>
  </w:num>
  <w:num w:numId="21">
    <w:abstractNumId w:val="15"/>
  </w:num>
  <w:num w:numId="22">
    <w:abstractNumId w:val="32"/>
  </w:num>
  <w:num w:numId="23">
    <w:abstractNumId w:val="8"/>
  </w:num>
  <w:num w:numId="24">
    <w:abstractNumId w:val="14"/>
  </w:num>
  <w:num w:numId="25">
    <w:abstractNumId w:val="34"/>
  </w:num>
  <w:num w:numId="26">
    <w:abstractNumId w:val="34"/>
    <w:lvlOverride w:ilvl="0">
      <w:lvl w:ilvl="0">
        <w:start w:val="2"/>
        <w:numFmt w:val="decimal"/>
        <w:lvlText w:val="%1"/>
        <w:lvlJc w:val="left"/>
        <w:pPr>
          <w:tabs>
            <w:tab w:val="num" w:pos="360"/>
          </w:tabs>
          <w:ind w:left="360" w:hanging="360"/>
        </w:pPr>
        <w:rPr>
          <w:rFonts w:hint="default"/>
        </w:rPr>
      </w:lvl>
    </w:lvlOverride>
    <w:lvlOverride w:ilvl="1">
      <w:lvl w:ilvl="1">
        <w:start w:val="2"/>
        <w:numFmt w:val="decimal"/>
        <w:lvlText w:val="%1.%2"/>
        <w:lvlJc w:val="left"/>
        <w:pPr>
          <w:tabs>
            <w:tab w:val="num" w:pos="360"/>
          </w:tabs>
          <w:ind w:left="360" w:hanging="360"/>
        </w:pPr>
        <w:rPr>
          <w:rFonts w:hint="default"/>
        </w:rPr>
      </w:lvl>
    </w:lvlOverride>
    <w:lvlOverride w:ilvl="2">
      <w:lvl w:ilvl="2">
        <w:start w:val="1"/>
        <w:numFmt w:val="none"/>
        <w:lvlText w:val="9.6.1"/>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4"/>
  </w:num>
  <w:num w:numId="28">
    <w:abstractNumId w:val="1"/>
  </w:num>
  <w:num w:numId="29">
    <w:abstractNumId w:val="25"/>
    <w:lvlOverride w:ilvl="0">
      <w:lvl w:ilvl="0">
        <w:start w:val="1"/>
        <w:numFmt w:val="none"/>
        <w:pStyle w:val="bulletnumbers"/>
        <w:lvlText w:val="7.2"/>
        <w:lvlJc w:val="left"/>
        <w:pPr>
          <w:ind w:left="765" w:hanging="765"/>
        </w:pPr>
        <w:rPr>
          <w:rFonts w:hint="default"/>
        </w:rPr>
      </w:lvl>
    </w:lvlOverride>
    <w:lvlOverride w:ilvl="1">
      <w:lvl w:ilvl="1">
        <w:start w:val="1"/>
        <w:numFmt w:val="decimal"/>
        <w:lvlText w:val="%17.2"/>
        <w:lvlJc w:val="left"/>
        <w:pPr>
          <w:ind w:left="90" w:hanging="360"/>
        </w:pPr>
        <w:rPr>
          <w:rFonts w:hint="default"/>
        </w:rPr>
      </w:lvl>
    </w:lvlOverride>
    <w:lvlOverride w:ilvl="2">
      <w:lvl w:ilvl="2">
        <w:start w:val="1"/>
        <w:numFmt w:val="lowerRoman"/>
        <w:lvlText w:val="%3."/>
        <w:lvlJc w:val="right"/>
        <w:pPr>
          <w:ind w:left="810" w:hanging="180"/>
        </w:pPr>
        <w:rPr>
          <w:rFonts w:hint="default"/>
        </w:rPr>
      </w:lvl>
    </w:lvlOverride>
    <w:lvlOverride w:ilvl="3">
      <w:lvl w:ilvl="3">
        <w:start w:val="1"/>
        <w:numFmt w:val="decimal"/>
        <w:lvlText w:val="%4."/>
        <w:lvlJc w:val="left"/>
        <w:pPr>
          <w:ind w:left="1530" w:hanging="360"/>
        </w:pPr>
        <w:rPr>
          <w:rFonts w:hint="default"/>
        </w:rPr>
      </w:lvl>
    </w:lvlOverride>
    <w:lvlOverride w:ilvl="4">
      <w:lvl w:ilvl="4">
        <w:start w:val="1"/>
        <w:numFmt w:val="lowerLetter"/>
        <w:lvlText w:val="%5."/>
        <w:lvlJc w:val="left"/>
        <w:pPr>
          <w:ind w:left="2250" w:hanging="360"/>
        </w:pPr>
        <w:rPr>
          <w:rFonts w:hint="default"/>
        </w:rPr>
      </w:lvl>
    </w:lvlOverride>
    <w:lvlOverride w:ilvl="5">
      <w:lvl w:ilvl="5">
        <w:start w:val="1"/>
        <w:numFmt w:val="lowerRoman"/>
        <w:lvlText w:val="%6."/>
        <w:lvlJc w:val="right"/>
        <w:pPr>
          <w:ind w:left="2970" w:hanging="180"/>
        </w:pPr>
        <w:rPr>
          <w:rFonts w:hint="default"/>
        </w:rPr>
      </w:lvl>
    </w:lvlOverride>
    <w:lvlOverride w:ilvl="6">
      <w:lvl w:ilvl="6">
        <w:start w:val="1"/>
        <w:numFmt w:val="decimal"/>
        <w:lvlText w:val="%7."/>
        <w:lvlJc w:val="left"/>
        <w:pPr>
          <w:ind w:left="3690" w:hanging="360"/>
        </w:pPr>
        <w:rPr>
          <w:rFonts w:hint="default"/>
        </w:rPr>
      </w:lvl>
    </w:lvlOverride>
    <w:lvlOverride w:ilvl="7">
      <w:lvl w:ilvl="7">
        <w:start w:val="1"/>
        <w:numFmt w:val="lowerLetter"/>
        <w:lvlText w:val="%8."/>
        <w:lvlJc w:val="left"/>
        <w:pPr>
          <w:ind w:left="4410" w:hanging="360"/>
        </w:pPr>
        <w:rPr>
          <w:rFonts w:hint="default"/>
        </w:rPr>
      </w:lvl>
    </w:lvlOverride>
    <w:lvlOverride w:ilvl="8">
      <w:lvl w:ilvl="8">
        <w:start w:val="1"/>
        <w:numFmt w:val="lowerRoman"/>
        <w:lvlText w:val="%9."/>
        <w:lvlJc w:val="right"/>
        <w:pPr>
          <w:ind w:left="5130" w:hanging="180"/>
        </w:pPr>
        <w:rPr>
          <w:rFonts w:hint="default"/>
        </w:rPr>
      </w:lvl>
    </w:lvlOverride>
  </w:num>
  <w:num w:numId="30">
    <w:abstractNumId w:val="30"/>
  </w:num>
  <w:num w:numId="31">
    <w:abstractNumId w:val="19"/>
  </w:num>
  <w:num w:numId="32">
    <w:abstractNumId w:val="12"/>
  </w:num>
  <w:num w:numId="33">
    <w:abstractNumId w:val="31"/>
  </w:num>
  <w:num w:numId="34">
    <w:abstractNumId w:val="27"/>
  </w:num>
  <w:num w:numId="35">
    <w:abstractNumId w:val="17"/>
  </w:num>
  <w:num w:numId="36">
    <w:abstractNumId w:val="6"/>
  </w:num>
  <w:num w:numId="37">
    <w:abstractNumId w:val="16"/>
  </w:num>
  <w:num w:numId="38">
    <w:abstractNumId w:val="17"/>
    <w:lvlOverride w:ilvl="0">
      <w:lvl w:ilvl="0">
        <w:start w:val="1"/>
        <w:numFmt w:val="decimal"/>
        <w:pStyle w:val="StyleHeading1LatinCalibri16ptBold"/>
        <w:lvlText w:val="%1."/>
        <w:lvlJc w:val="left"/>
        <w:pPr>
          <w:ind w:left="720" w:hanging="360"/>
        </w:pPr>
        <w:rPr>
          <w:rFonts w:hint="default"/>
        </w:rPr>
      </w:lvl>
    </w:lvlOverride>
    <w:lvlOverride w:ilvl="1">
      <w:lvl w:ilvl="1">
        <w:start w:val="1"/>
        <w:numFmt w:val="decimal"/>
        <w:isLgl/>
        <w:lvlText w:val="%1.%2"/>
        <w:lvlJc w:val="left"/>
        <w:pPr>
          <w:ind w:left="709" w:hanging="709"/>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9">
    <w:abstractNumId w:val="17"/>
    <w:lvlOverride w:ilvl="0">
      <w:lvl w:ilvl="0">
        <w:start w:val="1"/>
        <w:numFmt w:val="decimal"/>
        <w:pStyle w:val="StyleHeading1LatinCalibri16ptBold"/>
        <w:lvlText w:val="%1."/>
        <w:lvlJc w:val="left"/>
        <w:pPr>
          <w:ind w:left="720" w:hanging="360"/>
        </w:pPr>
        <w:rPr>
          <w:rFonts w:hint="default"/>
        </w:rPr>
      </w:lvl>
    </w:lvlOverride>
    <w:lvlOverride w:ilvl="1">
      <w:lvl w:ilvl="1">
        <w:start w:val="1"/>
        <w:numFmt w:val="decimal"/>
        <w:isLgl/>
        <w:lvlText w:val="%1.%2"/>
        <w:lvlJc w:val="left"/>
        <w:pPr>
          <w:ind w:left="709" w:hanging="709"/>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0">
    <w:abstractNumId w:val="3"/>
    <w:lvlOverride w:ilvl="0">
      <w:lvl w:ilvl="0">
        <w:start w:val="2"/>
        <w:numFmt w:val="decimal"/>
        <w:lvlText w:val="%1"/>
        <w:lvlJc w:val="left"/>
        <w:pPr>
          <w:tabs>
            <w:tab w:val="num" w:pos="360"/>
          </w:tabs>
          <w:ind w:left="360" w:hanging="360"/>
        </w:pPr>
        <w:rPr>
          <w:rFonts w:hint="default"/>
        </w:rPr>
      </w:lvl>
    </w:lvlOverride>
    <w:lvlOverride w:ilvl="1">
      <w:lvl w:ilvl="1">
        <w:start w:val="2"/>
        <w:numFmt w:val="decimal"/>
        <w:lvlText w:val="%1.%2"/>
        <w:lvlJc w:val="left"/>
        <w:pPr>
          <w:tabs>
            <w:tab w:val="num" w:pos="360"/>
          </w:tabs>
          <w:ind w:left="360" w:hanging="360"/>
        </w:pPr>
        <w:rPr>
          <w:rFonts w:hint="default"/>
        </w:rPr>
      </w:lvl>
    </w:lvlOverride>
    <w:lvlOverride w:ilvl="2">
      <w:lvl w:ilvl="2">
        <w:start w:val="1"/>
        <w:numFmt w:val="none"/>
        <w:lvlText w:val="5.4.2"/>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1">
    <w:abstractNumId w:val="15"/>
    <w:lvlOverride w:ilvl="0">
      <w:lvl w:ilvl="0">
        <w:start w:val="2"/>
        <w:numFmt w:val="decimal"/>
        <w:lvlText w:val="%1"/>
        <w:lvlJc w:val="left"/>
        <w:pPr>
          <w:tabs>
            <w:tab w:val="num" w:pos="360"/>
          </w:tabs>
          <w:ind w:left="360" w:hanging="360"/>
        </w:pPr>
        <w:rPr>
          <w:rFonts w:hint="default"/>
        </w:rPr>
      </w:lvl>
    </w:lvlOverride>
    <w:lvlOverride w:ilvl="1">
      <w:lvl w:ilvl="1">
        <w:start w:val="2"/>
        <w:numFmt w:val="decimal"/>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none"/>
        <w:lvlText w:val="5.4.2.2"/>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2">
    <w:abstractNumId w:val="3"/>
    <w:lvlOverride w:ilvl="0">
      <w:lvl w:ilvl="0">
        <w:start w:val="2"/>
        <w:numFmt w:val="decimal"/>
        <w:lvlText w:val="%1"/>
        <w:lvlJc w:val="left"/>
        <w:pPr>
          <w:tabs>
            <w:tab w:val="num" w:pos="360"/>
          </w:tabs>
          <w:ind w:left="360" w:hanging="360"/>
        </w:pPr>
        <w:rPr>
          <w:rFonts w:hint="default"/>
        </w:rPr>
      </w:lvl>
    </w:lvlOverride>
    <w:lvlOverride w:ilvl="1">
      <w:lvl w:ilvl="1">
        <w:start w:val="2"/>
        <w:numFmt w:val="decimal"/>
        <w:lvlText w:val="%1.%2"/>
        <w:lvlJc w:val="left"/>
        <w:pPr>
          <w:tabs>
            <w:tab w:val="num" w:pos="360"/>
          </w:tabs>
          <w:ind w:left="360" w:hanging="360"/>
        </w:pPr>
        <w:rPr>
          <w:rFonts w:hint="default"/>
        </w:rPr>
      </w:lvl>
    </w:lvlOverride>
    <w:lvlOverride w:ilvl="2">
      <w:lvl w:ilvl="2">
        <w:start w:val="1"/>
        <w:numFmt w:val="none"/>
        <w:lvlText w:val="5.4.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3">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84"/>
    <w:rsid w:val="000016B9"/>
    <w:rsid w:val="00004E99"/>
    <w:rsid w:val="000068D5"/>
    <w:rsid w:val="000205A2"/>
    <w:rsid w:val="00030790"/>
    <w:rsid w:val="00030CC1"/>
    <w:rsid w:val="000326FF"/>
    <w:rsid w:val="00034546"/>
    <w:rsid w:val="00036B92"/>
    <w:rsid w:val="00040235"/>
    <w:rsid w:val="0004129F"/>
    <w:rsid w:val="000419C1"/>
    <w:rsid w:val="00043B50"/>
    <w:rsid w:val="000446A5"/>
    <w:rsid w:val="0005196D"/>
    <w:rsid w:val="000527C7"/>
    <w:rsid w:val="000624B8"/>
    <w:rsid w:val="000650AF"/>
    <w:rsid w:val="00065CEA"/>
    <w:rsid w:val="00070067"/>
    <w:rsid w:val="000744D4"/>
    <w:rsid w:val="0007453E"/>
    <w:rsid w:val="00076803"/>
    <w:rsid w:val="00076A2B"/>
    <w:rsid w:val="00076F36"/>
    <w:rsid w:val="0008288C"/>
    <w:rsid w:val="00082D73"/>
    <w:rsid w:val="00090A83"/>
    <w:rsid w:val="00092EB3"/>
    <w:rsid w:val="00097389"/>
    <w:rsid w:val="000974EE"/>
    <w:rsid w:val="000A2FFC"/>
    <w:rsid w:val="000A6B63"/>
    <w:rsid w:val="000B0BCE"/>
    <w:rsid w:val="000B13CB"/>
    <w:rsid w:val="000B3A89"/>
    <w:rsid w:val="000C3F1E"/>
    <w:rsid w:val="000C6C34"/>
    <w:rsid w:val="000C737D"/>
    <w:rsid w:val="000D316A"/>
    <w:rsid w:val="000E43EC"/>
    <w:rsid w:val="000E7106"/>
    <w:rsid w:val="000F4522"/>
    <w:rsid w:val="000F5CCD"/>
    <w:rsid w:val="000F5D86"/>
    <w:rsid w:val="000F653A"/>
    <w:rsid w:val="000F7874"/>
    <w:rsid w:val="00100091"/>
    <w:rsid w:val="00102A80"/>
    <w:rsid w:val="00104034"/>
    <w:rsid w:val="00105359"/>
    <w:rsid w:val="00105E10"/>
    <w:rsid w:val="00106ACB"/>
    <w:rsid w:val="001133A8"/>
    <w:rsid w:val="001167A1"/>
    <w:rsid w:val="0011798B"/>
    <w:rsid w:val="00133DB3"/>
    <w:rsid w:val="00137F36"/>
    <w:rsid w:val="0014049B"/>
    <w:rsid w:val="00141695"/>
    <w:rsid w:val="0014214E"/>
    <w:rsid w:val="0015010B"/>
    <w:rsid w:val="00152EB7"/>
    <w:rsid w:val="0015585F"/>
    <w:rsid w:val="00156F77"/>
    <w:rsid w:val="0016080C"/>
    <w:rsid w:val="001623DE"/>
    <w:rsid w:val="0016282C"/>
    <w:rsid w:val="00163DF7"/>
    <w:rsid w:val="001672D4"/>
    <w:rsid w:val="001713D5"/>
    <w:rsid w:val="001773AE"/>
    <w:rsid w:val="00187602"/>
    <w:rsid w:val="00187DEE"/>
    <w:rsid w:val="00187E50"/>
    <w:rsid w:val="001912A2"/>
    <w:rsid w:val="001966FA"/>
    <w:rsid w:val="00197666"/>
    <w:rsid w:val="001A0139"/>
    <w:rsid w:val="001A0956"/>
    <w:rsid w:val="001A565C"/>
    <w:rsid w:val="001B50EF"/>
    <w:rsid w:val="001C1FF2"/>
    <w:rsid w:val="001D7930"/>
    <w:rsid w:val="001E37F4"/>
    <w:rsid w:val="001E54D8"/>
    <w:rsid w:val="001E65FA"/>
    <w:rsid w:val="001E7690"/>
    <w:rsid w:val="001E76BA"/>
    <w:rsid w:val="001F29DF"/>
    <w:rsid w:val="001F639D"/>
    <w:rsid w:val="002009BA"/>
    <w:rsid w:val="00202223"/>
    <w:rsid w:val="00203525"/>
    <w:rsid w:val="00214A8E"/>
    <w:rsid w:val="00215465"/>
    <w:rsid w:val="00220A8E"/>
    <w:rsid w:val="00230C9A"/>
    <w:rsid w:val="00235ADB"/>
    <w:rsid w:val="00237937"/>
    <w:rsid w:val="00246AAC"/>
    <w:rsid w:val="002479CE"/>
    <w:rsid w:val="00255A66"/>
    <w:rsid w:val="0025687C"/>
    <w:rsid w:val="00280272"/>
    <w:rsid w:val="002846D8"/>
    <w:rsid w:val="00290358"/>
    <w:rsid w:val="0029668D"/>
    <w:rsid w:val="002A0832"/>
    <w:rsid w:val="002A093C"/>
    <w:rsid w:val="002A5458"/>
    <w:rsid w:val="002A62AF"/>
    <w:rsid w:val="002A7B51"/>
    <w:rsid w:val="002B08CA"/>
    <w:rsid w:val="002B0FF1"/>
    <w:rsid w:val="002C0A4A"/>
    <w:rsid w:val="002C6B74"/>
    <w:rsid w:val="002D30EA"/>
    <w:rsid w:val="002D33BC"/>
    <w:rsid w:val="002D6623"/>
    <w:rsid w:val="002E13C7"/>
    <w:rsid w:val="002E40EF"/>
    <w:rsid w:val="002E7655"/>
    <w:rsid w:val="002F2EE5"/>
    <w:rsid w:val="002F3300"/>
    <w:rsid w:val="002F5C17"/>
    <w:rsid w:val="002F5D5D"/>
    <w:rsid w:val="002F6C6C"/>
    <w:rsid w:val="003010B0"/>
    <w:rsid w:val="00313371"/>
    <w:rsid w:val="00314E98"/>
    <w:rsid w:val="00315766"/>
    <w:rsid w:val="00320E63"/>
    <w:rsid w:val="003238CE"/>
    <w:rsid w:val="0032757D"/>
    <w:rsid w:val="00337F33"/>
    <w:rsid w:val="00342F85"/>
    <w:rsid w:val="003439ED"/>
    <w:rsid w:val="00343E8D"/>
    <w:rsid w:val="00346240"/>
    <w:rsid w:val="00354F6D"/>
    <w:rsid w:val="00361EEF"/>
    <w:rsid w:val="00361F78"/>
    <w:rsid w:val="00361F82"/>
    <w:rsid w:val="00362E8F"/>
    <w:rsid w:val="003633F5"/>
    <w:rsid w:val="00365E98"/>
    <w:rsid w:val="003707FE"/>
    <w:rsid w:val="00370B17"/>
    <w:rsid w:val="00372B31"/>
    <w:rsid w:val="003750D6"/>
    <w:rsid w:val="00376A58"/>
    <w:rsid w:val="00376FDE"/>
    <w:rsid w:val="00393FDB"/>
    <w:rsid w:val="00395E72"/>
    <w:rsid w:val="003971EF"/>
    <w:rsid w:val="003A02B7"/>
    <w:rsid w:val="003A21D0"/>
    <w:rsid w:val="003A4BF9"/>
    <w:rsid w:val="003A641C"/>
    <w:rsid w:val="003B13F4"/>
    <w:rsid w:val="003C7456"/>
    <w:rsid w:val="003D4DBC"/>
    <w:rsid w:val="003D519A"/>
    <w:rsid w:val="003E00B5"/>
    <w:rsid w:val="003E1041"/>
    <w:rsid w:val="003E525B"/>
    <w:rsid w:val="00411A3D"/>
    <w:rsid w:val="00416B1C"/>
    <w:rsid w:val="004245B1"/>
    <w:rsid w:val="0042690F"/>
    <w:rsid w:val="00433616"/>
    <w:rsid w:val="004369D6"/>
    <w:rsid w:val="00440B48"/>
    <w:rsid w:val="00443648"/>
    <w:rsid w:val="004439BD"/>
    <w:rsid w:val="004502A1"/>
    <w:rsid w:val="00452B15"/>
    <w:rsid w:val="004532AE"/>
    <w:rsid w:val="004563B4"/>
    <w:rsid w:val="00461A94"/>
    <w:rsid w:val="00462EA4"/>
    <w:rsid w:val="004704E0"/>
    <w:rsid w:val="004728F3"/>
    <w:rsid w:val="00481CE3"/>
    <w:rsid w:val="00482E0B"/>
    <w:rsid w:val="00496C0F"/>
    <w:rsid w:val="00496CD4"/>
    <w:rsid w:val="004A3DE4"/>
    <w:rsid w:val="004B105C"/>
    <w:rsid w:val="004B1C73"/>
    <w:rsid w:val="004B4981"/>
    <w:rsid w:val="004C10AE"/>
    <w:rsid w:val="004C1925"/>
    <w:rsid w:val="004C6D3D"/>
    <w:rsid w:val="004D5B16"/>
    <w:rsid w:val="004E0ABC"/>
    <w:rsid w:val="004E1F16"/>
    <w:rsid w:val="004E69B5"/>
    <w:rsid w:val="004E69EF"/>
    <w:rsid w:val="004F0AA7"/>
    <w:rsid w:val="004F131E"/>
    <w:rsid w:val="004F1A40"/>
    <w:rsid w:val="004F2322"/>
    <w:rsid w:val="004F3D98"/>
    <w:rsid w:val="004F463D"/>
    <w:rsid w:val="004F5B70"/>
    <w:rsid w:val="004F74DA"/>
    <w:rsid w:val="004F7A95"/>
    <w:rsid w:val="004F7AE9"/>
    <w:rsid w:val="005010D3"/>
    <w:rsid w:val="005014D9"/>
    <w:rsid w:val="00503E7E"/>
    <w:rsid w:val="005115E8"/>
    <w:rsid w:val="00512E77"/>
    <w:rsid w:val="00524010"/>
    <w:rsid w:val="00524C9A"/>
    <w:rsid w:val="00527639"/>
    <w:rsid w:val="005325DC"/>
    <w:rsid w:val="0053763A"/>
    <w:rsid w:val="005406A4"/>
    <w:rsid w:val="00550042"/>
    <w:rsid w:val="005519E7"/>
    <w:rsid w:val="0055740E"/>
    <w:rsid w:val="005638F1"/>
    <w:rsid w:val="005654E8"/>
    <w:rsid w:val="00572022"/>
    <w:rsid w:val="00576D35"/>
    <w:rsid w:val="00577AA3"/>
    <w:rsid w:val="005835C6"/>
    <w:rsid w:val="00583755"/>
    <w:rsid w:val="0058377A"/>
    <w:rsid w:val="0058388E"/>
    <w:rsid w:val="00586AC8"/>
    <w:rsid w:val="0059264B"/>
    <w:rsid w:val="0059513A"/>
    <w:rsid w:val="0059599A"/>
    <w:rsid w:val="00595A8E"/>
    <w:rsid w:val="00597D45"/>
    <w:rsid w:val="005A1074"/>
    <w:rsid w:val="005A11EE"/>
    <w:rsid w:val="005A255D"/>
    <w:rsid w:val="005A352E"/>
    <w:rsid w:val="005A60DB"/>
    <w:rsid w:val="005B0DA9"/>
    <w:rsid w:val="005B369E"/>
    <w:rsid w:val="005C4549"/>
    <w:rsid w:val="005C54B5"/>
    <w:rsid w:val="005C6CC9"/>
    <w:rsid w:val="005C72CC"/>
    <w:rsid w:val="005D200D"/>
    <w:rsid w:val="005D6126"/>
    <w:rsid w:val="005D75DC"/>
    <w:rsid w:val="005E48D9"/>
    <w:rsid w:val="005E5305"/>
    <w:rsid w:val="005E5D5D"/>
    <w:rsid w:val="00603CD5"/>
    <w:rsid w:val="006046FF"/>
    <w:rsid w:val="0061538F"/>
    <w:rsid w:val="00616CBE"/>
    <w:rsid w:val="00622565"/>
    <w:rsid w:val="0063036E"/>
    <w:rsid w:val="00632F54"/>
    <w:rsid w:val="00633AF4"/>
    <w:rsid w:val="00635C80"/>
    <w:rsid w:val="0064022A"/>
    <w:rsid w:val="00647621"/>
    <w:rsid w:val="006501D3"/>
    <w:rsid w:val="006515F5"/>
    <w:rsid w:val="006534E8"/>
    <w:rsid w:val="006610FF"/>
    <w:rsid w:val="00665B9F"/>
    <w:rsid w:val="00672FDE"/>
    <w:rsid w:val="00680C6F"/>
    <w:rsid w:val="00681E86"/>
    <w:rsid w:val="00685229"/>
    <w:rsid w:val="006853BD"/>
    <w:rsid w:val="00686B27"/>
    <w:rsid w:val="006875BB"/>
    <w:rsid w:val="00692109"/>
    <w:rsid w:val="006954F1"/>
    <w:rsid w:val="0069624A"/>
    <w:rsid w:val="006A2843"/>
    <w:rsid w:val="006A6360"/>
    <w:rsid w:val="006B08DF"/>
    <w:rsid w:val="006B2CA8"/>
    <w:rsid w:val="006B4C84"/>
    <w:rsid w:val="006C1037"/>
    <w:rsid w:val="006C3411"/>
    <w:rsid w:val="006D2273"/>
    <w:rsid w:val="006D4CFA"/>
    <w:rsid w:val="006D5CDC"/>
    <w:rsid w:val="006D70BA"/>
    <w:rsid w:val="006E46D7"/>
    <w:rsid w:val="006F7929"/>
    <w:rsid w:val="00701622"/>
    <w:rsid w:val="00707D2B"/>
    <w:rsid w:val="0071049C"/>
    <w:rsid w:val="007128D2"/>
    <w:rsid w:val="00713B1F"/>
    <w:rsid w:val="00715607"/>
    <w:rsid w:val="0073089A"/>
    <w:rsid w:val="00731AE2"/>
    <w:rsid w:val="007329C3"/>
    <w:rsid w:val="00742CA5"/>
    <w:rsid w:val="00752EAD"/>
    <w:rsid w:val="00757D28"/>
    <w:rsid w:val="0076392F"/>
    <w:rsid w:val="00764A32"/>
    <w:rsid w:val="0077068A"/>
    <w:rsid w:val="00771ACE"/>
    <w:rsid w:val="007735F7"/>
    <w:rsid w:val="0078002C"/>
    <w:rsid w:val="007858E3"/>
    <w:rsid w:val="007903B1"/>
    <w:rsid w:val="0079069F"/>
    <w:rsid w:val="00791A2C"/>
    <w:rsid w:val="00794EF0"/>
    <w:rsid w:val="007A12BD"/>
    <w:rsid w:val="007A6A50"/>
    <w:rsid w:val="007B2A5F"/>
    <w:rsid w:val="007B65ED"/>
    <w:rsid w:val="007C1FF7"/>
    <w:rsid w:val="007D1FEC"/>
    <w:rsid w:val="007D26DC"/>
    <w:rsid w:val="007D359B"/>
    <w:rsid w:val="007D5985"/>
    <w:rsid w:val="007D71B3"/>
    <w:rsid w:val="007D7C20"/>
    <w:rsid w:val="007E76A2"/>
    <w:rsid w:val="007F14F1"/>
    <w:rsid w:val="007F5BCF"/>
    <w:rsid w:val="007F6F63"/>
    <w:rsid w:val="008032C6"/>
    <w:rsid w:val="00805E1D"/>
    <w:rsid w:val="00810221"/>
    <w:rsid w:val="00810457"/>
    <w:rsid w:val="00811BF0"/>
    <w:rsid w:val="00815AAF"/>
    <w:rsid w:val="00817769"/>
    <w:rsid w:val="0082000D"/>
    <w:rsid w:val="008266EE"/>
    <w:rsid w:val="00826D27"/>
    <w:rsid w:val="00826FDC"/>
    <w:rsid w:val="00832516"/>
    <w:rsid w:val="00832B4A"/>
    <w:rsid w:val="008459DC"/>
    <w:rsid w:val="00847CD2"/>
    <w:rsid w:val="008545F3"/>
    <w:rsid w:val="00857884"/>
    <w:rsid w:val="0086024E"/>
    <w:rsid w:val="00860B3E"/>
    <w:rsid w:val="008649E1"/>
    <w:rsid w:val="00870FEA"/>
    <w:rsid w:val="00875C35"/>
    <w:rsid w:val="00886A94"/>
    <w:rsid w:val="0089332C"/>
    <w:rsid w:val="00893EB4"/>
    <w:rsid w:val="008A2D11"/>
    <w:rsid w:val="008A593B"/>
    <w:rsid w:val="008B25D9"/>
    <w:rsid w:val="008B50CB"/>
    <w:rsid w:val="008C3CA6"/>
    <w:rsid w:val="008C6126"/>
    <w:rsid w:val="008D2D94"/>
    <w:rsid w:val="008D37D2"/>
    <w:rsid w:val="008E6747"/>
    <w:rsid w:val="008F19F2"/>
    <w:rsid w:val="00906200"/>
    <w:rsid w:val="0092592D"/>
    <w:rsid w:val="0092720F"/>
    <w:rsid w:val="00936F16"/>
    <w:rsid w:val="00937B2B"/>
    <w:rsid w:val="00941A30"/>
    <w:rsid w:val="00947539"/>
    <w:rsid w:val="00952504"/>
    <w:rsid w:val="009538C2"/>
    <w:rsid w:val="0095396E"/>
    <w:rsid w:val="00954EB3"/>
    <w:rsid w:val="00961677"/>
    <w:rsid w:val="0096313F"/>
    <w:rsid w:val="00966ABA"/>
    <w:rsid w:val="00966C06"/>
    <w:rsid w:val="0097201A"/>
    <w:rsid w:val="00972E70"/>
    <w:rsid w:val="00975520"/>
    <w:rsid w:val="009779B8"/>
    <w:rsid w:val="009820E8"/>
    <w:rsid w:val="00982BBF"/>
    <w:rsid w:val="00987644"/>
    <w:rsid w:val="009900DC"/>
    <w:rsid w:val="0099292D"/>
    <w:rsid w:val="009972DF"/>
    <w:rsid w:val="00997D1B"/>
    <w:rsid w:val="009A2CEA"/>
    <w:rsid w:val="009B1645"/>
    <w:rsid w:val="009B340D"/>
    <w:rsid w:val="009B3568"/>
    <w:rsid w:val="009B7419"/>
    <w:rsid w:val="009C0369"/>
    <w:rsid w:val="009C4D7F"/>
    <w:rsid w:val="009D0297"/>
    <w:rsid w:val="009D155B"/>
    <w:rsid w:val="009D7B39"/>
    <w:rsid w:val="009E391E"/>
    <w:rsid w:val="009E4EC4"/>
    <w:rsid w:val="009E5CB3"/>
    <w:rsid w:val="009F0805"/>
    <w:rsid w:val="009F52A7"/>
    <w:rsid w:val="00A012C0"/>
    <w:rsid w:val="00A07B37"/>
    <w:rsid w:val="00A12157"/>
    <w:rsid w:val="00A1307E"/>
    <w:rsid w:val="00A240E0"/>
    <w:rsid w:val="00A26B3D"/>
    <w:rsid w:val="00A300A7"/>
    <w:rsid w:val="00A306A3"/>
    <w:rsid w:val="00A4403A"/>
    <w:rsid w:val="00A509DB"/>
    <w:rsid w:val="00A52DFD"/>
    <w:rsid w:val="00A53F9C"/>
    <w:rsid w:val="00A541B9"/>
    <w:rsid w:val="00A56436"/>
    <w:rsid w:val="00A6030F"/>
    <w:rsid w:val="00A71462"/>
    <w:rsid w:val="00A74F6C"/>
    <w:rsid w:val="00A7771C"/>
    <w:rsid w:val="00A80C2F"/>
    <w:rsid w:val="00A84FC3"/>
    <w:rsid w:val="00A92BC1"/>
    <w:rsid w:val="00A94AD0"/>
    <w:rsid w:val="00A95A80"/>
    <w:rsid w:val="00AA0FC8"/>
    <w:rsid w:val="00AA196B"/>
    <w:rsid w:val="00AA618D"/>
    <w:rsid w:val="00AA6E5F"/>
    <w:rsid w:val="00AB0A1D"/>
    <w:rsid w:val="00AB1455"/>
    <w:rsid w:val="00AB3779"/>
    <w:rsid w:val="00AB6DED"/>
    <w:rsid w:val="00AB73BD"/>
    <w:rsid w:val="00AB76AF"/>
    <w:rsid w:val="00AB7D32"/>
    <w:rsid w:val="00AC32E5"/>
    <w:rsid w:val="00AC5820"/>
    <w:rsid w:val="00AC66B9"/>
    <w:rsid w:val="00AC67A6"/>
    <w:rsid w:val="00AD606C"/>
    <w:rsid w:val="00AD6D0B"/>
    <w:rsid w:val="00AE2693"/>
    <w:rsid w:val="00AE34FB"/>
    <w:rsid w:val="00AE3905"/>
    <w:rsid w:val="00AE3E57"/>
    <w:rsid w:val="00AE507F"/>
    <w:rsid w:val="00AE6BD7"/>
    <w:rsid w:val="00AF112C"/>
    <w:rsid w:val="00AF2484"/>
    <w:rsid w:val="00AF3970"/>
    <w:rsid w:val="00AF3981"/>
    <w:rsid w:val="00AF413E"/>
    <w:rsid w:val="00AF4E7F"/>
    <w:rsid w:val="00B02277"/>
    <w:rsid w:val="00B06F6E"/>
    <w:rsid w:val="00B12446"/>
    <w:rsid w:val="00B13E1A"/>
    <w:rsid w:val="00B1510E"/>
    <w:rsid w:val="00B20E17"/>
    <w:rsid w:val="00B23196"/>
    <w:rsid w:val="00B25D2B"/>
    <w:rsid w:val="00B35E72"/>
    <w:rsid w:val="00B372CF"/>
    <w:rsid w:val="00B37E87"/>
    <w:rsid w:val="00B40862"/>
    <w:rsid w:val="00B40CCC"/>
    <w:rsid w:val="00B43C6A"/>
    <w:rsid w:val="00B46ED4"/>
    <w:rsid w:val="00B51C5D"/>
    <w:rsid w:val="00B525C2"/>
    <w:rsid w:val="00B52648"/>
    <w:rsid w:val="00B6265B"/>
    <w:rsid w:val="00B6508B"/>
    <w:rsid w:val="00B70B52"/>
    <w:rsid w:val="00B71D00"/>
    <w:rsid w:val="00B76D15"/>
    <w:rsid w:val="00B86552"/>
    <w:rsid w:val="00BA55C9"/>
    <w:rsid w:val="00BB313B"/>
    <w:rsid w:val="00BB3989"/>
    <w:rsid w:val="00BC21E9"/>
    <w:rsid w:val="00BC6211"/>
    <w:rsid w:val="00BD1378"/>
    <w:rsid w:val="00BF0778"/>
    <w:rsid w:val="00BF40C1"/>
    <w:rsid w:val="00BF4100"/>
    <w:rsid w:val="00C05077"/>
    <w:rsid w:val="00C13209"/>
    <w:rsid w:val="00C140C2"/>
    <w:rsid w:val="00C177E4"/>
    <w:rsid w:val="00C17AE1"/>
    <w:rsid w:val="00C23363"/>
    <w:rsid w:val="00C30FA2"/>
    <w:rsid w:val="00C348AF"/>
    <w:rsid w:val="00C34A60"/>
    <w:rsid w:val="00C34D7B"/>
    <w:rsid w:val="00C34F4D"/>
    <w:rsid w:val="00C40A48"/>
    <w:rsid w:val="00C40A67"/>
    <w:rsid w:val="00C56809"/>
    <w:rsid w:val="00C6216F"/>
    <w:rsid w:val="00C6613C"/>
    <w:rsid w:val="00C7666C"/>
    <w:rsid w:val="00C777B3"/>
    <w:rsid w:val="00C82173"/>
    <w:rsid w:val="00C837F2"/>
    <w:rsid w:val="00C84D08"/>
    <w:rsid w:val="00C85938"/>
    <w:rsid w:val="00C9079B"/>
    <w:rsid w:val="00C91721"/>
    <w:rsid w:val="00C94F83"/>
    <w:rsid w:val="00C973B7"/>
    <w:rsid w:val="00CA2580"/>
    <w:rsid w:val="00CA26FB"/>
    <w:rsid w:val="00CA3F6A"/>
    <w:rsid w:val="00CB05C0"/>
    <w:rsid w:val="00CB22A5"/>
    <w:rsid w:val="00CB5B48"/>
    <w:rsid w:val="00CB7538"/>
    <w:rsid w:val="00CB7CEE"/>
    <w:rsid w:val="00CC3860"/>
    <w:rsid w:val="00CC4BCC"/>
    <w:rsid w:val="00CC78D3"/>
    <w:rsid w:val="00CD3304"/>
    <w:rsid w:val="00CD5C00"/>
    <w:rsid w:val="00CE0231"/>
    <w:rsid w:val="00CE5298"/>
    <w:rsid w:val="00CF5A26"/>
    <w:rsid w:val="00CF6AD8"/>
    <w:rsid w:val="00D038A7"/>
    <w:rsid w:val="00D05B2B"/>
    <w:rsid w:val="00D05E52"/>
    <w:rsid w:val="00D07CC2"/>
    <w:rsid w:val="00D11F93"/>
    <w:rsid w:val="00D15360"/>
    <w:rsid w:val="00D1589E"/>
    <w:rsid w:val="00D2026C"/>
    <w:rsid w:val="00D249CA"/>
    <w:rsid w:val="00D24F1A"/>
    <w:rsid w:val="00D3047B"/>
    <w:rsid w:val="00D3596E"/>
    <w:rsid w:val="00D35B26"/>
    <w:rsid w:val="00D51B7A"/>
    <w:rsid w:val="00D53072"/>
    <w:rsid w:val="00D530A1"/>
    <w:rsid w:val="00D53B84"/>
    <w:rsid w:val="00D5471F"/>
    <w:rsid w:val="00D553CE"/>
    <w:rsid w:val="00D60ABF"/>
    <w:rsid w:val="00D63564"/>
    <w:rsid w:val="00D71CF5"/>
    <w:rsid w:val="00D72E45"/>
    <w:rsid w:val="00D760F0"/>
    <w:rsid w:val="00D807B0"/>
    <w:rsid w:val="00D85AFE"/>
    <w:rsid w:val="00D87433"/>
    <w:rsid w:val="00D9560A"/>
    <w:rsid w:val="00D971ED"/>
    <w:rsid w:val="00DA1972"/>
    <w:rsid w:val="00DA2D35"/>
    <w:rsid w:val="00DA5BF0"/>
    <w:rsid w:val="00DA71B5"/>
    <w:rsid w:val="00DB04F9"/>
    <w:rsid w:val="00DB064A"/>
    <w:rsid w:val="00DB349D"/>
    <w:rsid w:val="00DB76EC"/>
    <w:rsid w:val="00DC0F5B"/>
    <w:rsid w:val="00DC3AC2"/>
    <w:rsid w:val="00DC4884"/>
    <w:rsid w:val="00DC7944"/>
    <w:rsid w:val="00DD11EA"/>
    <w:rsid w:val="00DD1627"/>
    <w:rsid w:val="00DD35A4"/>
    <w:rsid w:val="00DD47A5"/>
    <w:rsid w:val="00DD6496"/>
    <w:rsid w:val="00DD68A2"/>
    <w:rsid w:val="00DD7FA7"/>
    <w:rsid w:val="00DE3D83"/>
    <w:rsid w:val="00DE65ED"/>
    <w:rsid w:val="00DF4E68"/>
    <w:rsid w:val="00DF58C9"/>
    <w:rsid w:val="00DF669B"/>
    <w:rsid w:val="00E020B6"/>
    <w:rsid w:val="00E03D80"/>
    <w:rsid w:val="00E20794"/>
    <w:rsid w:val="00E25F01"/>
    <w:rsid w:val="00E26B94"/>
    <w:rsid w:val="00E27E63"/>
    <w:rsid w:val="00E30105"/>
    <w:rsid w:val="00E359B3"/>
    <w:rsid w:val="00E43F8B"/>
    <w:rsid w:val="00E54EC2"/>
    <w:rsid w:val="00E5575F"/>
    <w:rsid w:val="00E55E68"/>
    <w:rsid w:val="00E561E7"/>
    <w:rsid w:val="00E60541"/>
    <w:rsid w:val="00E61F66"/>
    <w:rsid w:val="00E63BA0"/>
    <w:rsid w:val="00E666BB"/>
    <w:rsid w:val="00E670FD"/>
    <w:rsid w:val="00E73B61"/>
    <w:rsid w:val="00E753AA"/>
    <w:rsid w:val="00E756D8"/>
    <w:rsid w:val="00E817B2"/>
    <w:rsid w:val="00E8310D"/>
    <w:rsid w:val="00E840DD"/>
    <w:rsid w:val="00E850F8"/>
    <w:rsid w:val="00E86781"/>
    <w:rsid w:val="00E93854"/>
    <w:rsid w:val="00E93F07"/>
    <w:rsid w:val="00E948A8"/>
    <w:rsid w:val="00E95CC9"/>
    <w:rsid w:val="00EA10C3"/>
    <w:rsid w:val="00EA1C07"/>
    <w:rsid w:val="00EA232F"/>
    <w:rsid w:val="00EA26C3"/>
    <w:rsid w:val="00EA72AB"/>
    <w:rsid w:val="00EB5C58"/>
    <w:rsid w:val="00EC7585"/>
    <w:rsid w:val="00EC783B"/>
    <w:rsid w:val="00ED65A1"/>
    <w:rsid w:val="00ED698E"/>
    <w:rsid w:val="00EE3F7E"/>
    <w:rsid w:val="00EE64B2"/>
    <w:rsid w:val="00EF63A6"/>
    <w:rsid w:val="00F0060B"/>
    <w:rsid w:val="00F04053"/>
    <w:rsid w:val="00F05E53"/>
    <w:rsid w:val="00F0650C"/>
    <w:rsid w:val="00F11E01"/>
    <w:rsid w:val="00F141C9"/>
    <w:rsid w:val="00F15362"/>
    <w:rsid w:val="00F20BDD"/>
    <w:rsid w:val="00F212E7"/>
    <w:rsid w:val="00F22E61"/>
    <w:rsid w:val="00F43E6B"/>
    <w:rsid w:val="00F47ECA"/>
    <w:rsid w:val="00F5066C"/>
    <w:rsid w:val="00F53D3C"/>
    <w:rsid w:val="00F60103"/>
    <w:rsid w:val="00F63158"/>
    <w:rsid w:val="00F65D04"/>
    <w:rsid w:val="00F70887"/>
    <w:rsid w:val="00F826ED"/>
    <w:rsid w:val="00F875BD"/>
    <w:rsid w:val="00F93BCB"/>
    <w:rsid w:val="00FB1226"/>
    <w:rsid w:val="00FB3938"/>
    <w:rsid w:val="00FB7052"/>
    <w:rsid w:val="00FC13AF"/>
    <w:rsid w:val="00FC5E69"/>
    <w:rsid w:val="00FC70CA"/>
    <w:rsid w:val="00FE0459"/>
    <w:rsid w:val="00FE07F5"/>
    <w:rsid w:val="00FE4477"/>
    <w:rsid w:val="00FE4D63"/>
    <w:rsid w:val="00FE4DD6"/>
    <w:rsid w:val="00FE5C1C"/>
    <w:rsid w:val="00FE631C"/>
    <w:rsid w:val="00FF0A9E"/>
    <w:rsid w:val="00FF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C568F"/>
  <w15:docId w15:val="{CD120C4B-38B8-4D76-A1CB-B0802DF5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80"/>
    <w:pPr>
      <w:spacing w:after="0" w:line="240" w:lineRule="auto"/>
      <w:ind w:left="709"/>
    </w:pPr>
    <w:rPr>
      <w:rFonts w:ascii="Calibri" w:hAnsi="Calibri" w:cs="Times New Roman"/>
      <w:sz w:val="24"/>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D85AFE"/>
    <w:pPr>
      <w:keepNext/>
      <w:tabs>
        <w:tab w:val="left" w:pos="709"/>
      </w:tabs>
      <w:suppressAutoHyphens/>
      <w:spacing w:before="240" w:after="60" w:line="300" w:lineRule="exact"/>
      <w:ind w:left="0"/>
      <w:outlineLvl w:val="1"/>
    </w:pPr>
    <w:rPr>
      <w:b/>
      <w:color w:val="AB4399"/>
      <w:sz w:val="2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D85AFE"/>
    <w:rPr>
      <w:rFonts w:ascii="Calibri" w:hAnsi="Calibri" w:cs="Times New Roman"/>
      <w:b/>
      <w:color w:val="AB4399"/>
      <w:sz w:val="2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320E63"/>
    <w:pPr>
      <w:keepNext/>
      <w:tabs>
        <w:tab w:val="left" w:pos="880"/>
        <w:tab w:val="right" w:leader="dot" w:pos="9060"/>
      </w:tabs>
      <w:spacing w:before="120" w:after="120" w:line="400" w:lineRule="exact"/>
      <w:ind w:left="0"/>
    </w:pPr>
    <w:rPr>
      <w:caps/>
      <w:noProof/>
      <w:color w:val="482D8C"/>
      <w:sz w:val="28"/>
      <w:szCs w:val="40"/>
    </w:rPr>
  </w:style>
  <w:style w:type="paragraph" w:styleId="TOC2">
    <w:name w:val="toc 2"/>
    <w:basedOn w:val="Normal"/>
    <w:autoRedefine/>
    <w:uiPriority w:val="39"/>
    <w:unhideWhenUsed/>
    <w:rsid w:val="00D87433"/>
    <w:pPr>
      <w:keepNext/>
      <w:tabs>
        <w:tab w:val="left" w:pos="880"/>
        <w:tab w:val="right" w:leader="dot" w:pos="9060"/>
      </w:tabs>
      <w:spacing w:before="120" w:after="120" w:line="320" w:lineRule="exact"/>
      <w:ind w:left="142"/>
    </w:pPr>
    <w:rPr>
      <w:noProof/>
      <w:color w:val="AB4399"/>
      <w:sz w:val="28"/>
      <w:szCs w:val="32"/>
    </w:rPr>
  </w:style>
  <w:style w:type="paragraph" w:styleId="TOC3">
    <w:name w:val="toc 3"/>
    <w:basedOn w:val="Normal"/>
    <w:autoRedefine/>
    <w:uiPriority w:val="39"/>
    <w:unhideWhenUsed/>
    <w:rsid w:val="005115E8"/>
    <w:pPr>
      <w:keepNext/>
      <w:spacing w:before="200" w:line="240" w:lineRule="exact"/>
      <w:ind w:left="420"/>
    </w:pPr>
    <w:rPr>
      <w:szCs w:val="24"/>
    </w:rPr>
  </w:style>
  <w:style w:type="paragraph" w:styleId="Title">
    <w:name w:val="Title"/>
    <w:basedOn w:val="Normal"/>
    <w:link w:val="TitleChar"/>
    <w:uiPriority w:val="10"/>
    <w:qFormat/>
    <w:rsid w:val="00E666BB"/>
    <w:pPr>
      <w:spacing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pPr>
  </w:style>
  <w:style w:type="paragraph" w:styleId="Header">
    <w:name w:val="header"/>
    <w:basedOn w:val="Normal"/>
    <w:link w:val="HeaderChar"/>
    <w:unhideWhenUsed/>
    <w:rsid w:val="00665B9F"/>
    <w:pPr>
      <w:tabs>
        <w:tab w:val="center" w:pos="4513"/>
        <w:tab w:val="right" w:pos="9026"/>
      </w:tabs>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rPr>
      <w:rFonts w:asciiTheme="majorHAnsi" w:eastAsiaTheme="majorEastAsia" w:hAnsiTheme="majorHAnsi" w:cstheme="majorBidi"/>
      <w:b/>
      <w:bCs/>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unhideWhenUsed/>
    <w:rsid w:val="00632F54"/>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ascii="Calibri" w:eastAsia="Times New Roman" w:hAnsi="Calibri" w:cs="Times New Roman"/>
      <w:sz w:val="24"/>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ascii="Calibri" w:eastAsia="Times New Roman" w:hAnsi="Calibri" w:cs="Times New Roman"/>
      <w:sz w:val="24"/>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pPr>
    <w:rPr>
      <w:rFonts w:eastAsia="Times New Roman"/>
      <w:sz w:val="18"/>
      <w:szCs w:val="24"/>
      <w:lang w:eastAsia="en-US"/>
    </w:rPr>
  </w:style>
  <w:style w:type="character" w:customStyle="1" w:styleId="NoteslistChar">
    <w:name w:val="Notes list Char"/>
    <w:basedOn w:val="DefaultParagraphFont"/>
    <w:link w:val="Noteslist"/>
    <w:rsid w:val="0086024E"/>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7E76A2"/>
    <w:pPr>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1"/>
    <w:qFormat/>
    <w:rsid w:val="00AA6E5F"/>
    <w:pPr>
      <w:ind w:left="720"/>
      <w:contextualSpacing/>
    </w:pPr>
  </w:style>
  <w:style w:type="paragraph" w:customStyle="1" w:styleId="Tableheadbold">
    <w:name w:val="Table head bold"/>
    <w:basedOn w:val="Normal"/>
    <w:next w:val="Tablebody"/>
    <w:qFormat/>
    <w:rsid w:val="004B4981"/>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customStyle="1" w:styleId="BasicParagraph">
    <w:name w:val="[Basic Paragraph]"/>
    <w:basedOn w:val="Normal"/>
    <w:uiPriority w:val="99"/>
    <w:rsid w:val="00A74F6C"/>
    <w:pPr>
      <w:autoSpaceDE w:val="0"/>
      <w:autoSpaceDN w:val="0"/>
      <w:adjustRightInd w:val="0"/>
      <w:spacing w:line="288" w:lineRule="auto"/>
      <w:textAlignment w:val="center"/>
    </w:pPr>
    <w:rPr>
      <w:rFonts w:ascii="MinionPro-Regular" w:hAnsi="MinionPro-Regular" w:cs="MinionPro-Regular"/>
      <w:color w:val="000000"/>
      <w:szCs w:val="24"/>
      <w:lang w:val="en-US" w:eastAsia="en-US"/>
    </w:rPr>
  </w:style>
  <w:style w:type="paragraph" w:customStyle="1" w:styleId="StyleHeading1LatinCalibri16ptBold">
    <w:name w:val="Style Heading 1 + (Latin) Calibri 16 pt Bold"/>
    <w:basedOn w:val="Heading1"/>
    <w:rsid w:val="00A92BC1"/>
    <w:pPr>
      <w:numPr>
        <w:numId w:val="35"/>
      </w:numPr>
      <w:tabs>
        <w:tab w:val="left" w:pos="709"/>
      </w:tabs>
      <w:spacing w:before="120" w:line="240" w:lineRule="auto"/>
    </w:pPr>
    <w:rPr>
      <w:rFonts w:ascii="Calibri" w:hAnsi="Calibri"/>
      <w:b/>
      <w:color w:val="auto"/>
      <w:sz w:val="32"/>
    </w:rPr>
  </w:style>
  <w:style w:type="paragraph" w:styleId="NormalWeb">
    <w:name w:val="Normal (Web)"/>
    <w:basedOn w:val="Normal"/>
    <w:uiPriority w:val="99"/>
    <w:unhideWhenUsed/>
    <w:rsid w:val="000624B8"/>
    <w:pPr>
      <w:spacing w:before="100" w:beforeAutospacing="1" w:after="100" w:afterAutospacing="1"/>
      <w:ind w:left="0"/>
    </w:pPr>
    <w:rPr>
      <w:rFonts w:ascii="Times New Roman" w:eastAsia="Times New Roman" w:hAnsi="Times New Roman"/>
      <w:szCs w:val="24"/>
    </w:rPr>
  </w:style>
  <w:style w:type="character" w:customStyle="1" w:styleId="UnresolvedMention">
    <w:name w:val="Unresolved Mention"/>
    <w:basedOn w:val="DefaultParagraphFont"/>
    <w:uiPriority w:val="99"/>
    <w:semiHidden/>
    <w:unhideWhenUsed/>
    <w:rsid w:val="000624B8"/>
    <w:rPr>
      <w:color w:val="605E5C"/>
      <w:shd w:val="clear" w:color="auto" w:fill="E1DFDD"/>
    </w:rPr>
  </w:style>
  <w:style w:type="paragraph" w:customStyle="1" w:styleId="Default">
    <w:name w:val="Default"/>
    <w:rsid w:val="00DA2D35"/>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FollowedHyperlink">
    <w:name w:val="FollowedHyperlink"/>
    <w:basedOn w:val="DefaultParagraphFont"/>
    <w:uiPriority w:val="99"/>
    <w:semiHidden/>
    <w:unhideWhenUsed/>
    <w:rsid w:val="00966C06"/>
    <w:rPr>
      <w:color w:val="7F7F7F" w:themeColor="followedHyperlink"/>
      <w:u w:val="single"/>
    </w:rPr>
  </w:style>
  <w:style w:type="character" w:styleId="CommentReference">
    <w:name w:val="annotation reference"/>
    <w:basedOn w:val="DefaultParagraphFont"/>
    <w:uiPriority w:val="99"/>
    <w:semiHidden/>
    <w:unhideWhenUsed/>
    <w:rsid w:val="008C6126"/>
    <w:rPr>
      <w:sz w:val="16"/>
      <w:szCs w:val="16"/>
    </w:rPr>
  </w:style>
  <w:style w:type="paragraph" w:styleId="CommentText">
    <w:name w:val="annotation text"/>
    <w:basedOn w:val="Normal"/>
    <w:link w:val="CommentTextChar"/>
    <w:uiPriority w:val="99"/>
    <w:semiHidden/>
    <w:unhideWhenUsed/>
    <w:rsid w:val="008C6126"/>
    <w:rPr>
      <w:sz w:val="20"/>
      <w:szCs w:val="20"/>
    </w:rPr>
  </w:style>
  <w:style w:type="character" w:customStyle="1" w:styleId="CommentTextChar">
    <w:name w:val="Comment Text Char"/>
    <w:basedOn w:val="DefaultParagraphFont"/>
    <w:link w:val="CommentText"/>
    <w:uiPriority w:val="99"/>
    <w:semiHidden/>
    <w:rsid w:val="008C6126"/>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C6126"/>
    <w:rPr>
      <w:b/>
      <w:bCs/>
    </w:rPr>
  </w:style>
  <w:style w:type="character" w:customStyle="1" w:styleId="CommentSubjectChar">
    <w:name w:val="Comment Subject Char"/>
    <w:basedOn w:val="CommentTextChar"/>
    <w:link w:val="CommentSubject"/>
    <w:uiPriority w:val="99"/>
    <w:semiHidden/>
    <w:rsid w:val="008C6126"/>
    <w:rPr>
      <w:rFonts w:ascii="Calibri" w:hAnsi="Calibri" w:cs="Times New Roman"/>
      <w:b/>
      <w:bCs/>
      <w:sz w:val="20"/>
      <w:szCs w:val="20"/>
      <w:lang w:eastAsia="en-AU"/>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34"/>
    <w:qFormat/>
    <w:locked/>
    <w:rsid w:val="004369D6"/>
    <w:rPr>
      <w:rFonts w:ascii="Calibri" w:hAnsi="Calibri" w:cs="Times New Roman"/>
      <w:sz w:val="24"/>
      <w:szCs w:val="21"/>
      <w:lang w:eastAsia="en-AU"/>
    </w:rPr>
  </w:style>
  <w:style w:type="numbering" w:customStyle="1" w:styleId="Style1">
    <w:name w:val="Style1"/>
    <w:uiPriority w:val="99"/>
    <w:rsid w:val="003A21D0"/>
    <w:pPr>
      <w:numPr>
        <w:numId w:val="34"/>
      </w:numPr>
    </w:pPr>
  </w:style>
  <w:style w:type="numbering" w:customStyle="1" w:styleId="Style2">
    <w:name w:val="Style2"/>
    <w:uiPriority w:val="99"/>
    <w:rsid w:val="00CA26FB"/>
    <w:pPr>
      <w:numPr>
        <w:numId w:val="36"/>
      </w:numPr>
    </w:pPr>
  </w:style>
  <w:style w:type="numbering" w:customStyle="1" w:styleId="Style3">
    <w:name w:val="Style3"/>
    <w:uiPriority w:val="99"/>
    <w:rsid w:val="00CA26F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727">
      <w:bodyDiv w:val="1"/>
      <w:marLeft w:val="0"/>
      <w:marRight w:val="0"/>
      <w:marTop w:val="0"/>
      <w:marBottom w:val="0"/>
      <w:divBdr>
        <w:top w:val="none" w:sz="0" w:space="0" w:color="auto"/>
        <w:left w:val="none" w:sz="0" w:space="0" w:color="auto"/>
        <w:bottom w:val="none" w:sz="0" w:space="0" w:color="auto"/>
        <w:right w:val="none" w:sz="0" w:space="0" w:color="auto"/>
      </w:divBdr>
    </w:div>
    <w:div w:id="467940149">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EconomicDevelopmentBusinessServices@act.gov.au" TargetMode="External"/><Relationship Id="rId26" Type="http://schemas.openxmlformats.org/officeDocument/2006/relationships/hyperlink" Target="http://www.communityservices.act.gov.au/multicultural/programs/grants" TargetMode="External"/><Relationship Id="rId3" Type="http://schemas.openxmlformats.org/officeDocument/2006/relationships/customXml" Target="../customXml/item3.xml"/><Relationship Id="rId21" Type="http://schemas.openxmlformats.org/officeDocument/2006/relationships/hyperlink" Target="https://www.act.gov.au/skills/registered-training-organisations/gra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MTEDD.smartygrants.com.au/ACEJobTrainerGrantsProgram2022-23" TargetMode="External"/><Relationship Id="rId25" Type="http://schemas.openxmlformats.org/officeDocument/2006/relationships/hyperlink" Target="mailto:EconomicDevelopmentBusinessServices@act.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e.gov.au/skills-information-training-providers/australian-core-skills-framework" TargetMode="External"/><Relationship Id="rId20" Type="http://schemas.openxmlformats.org/officeDocument/2006/relationships/hyperlink" Target="https://www.act.gov.au/skills/registered-training-organisations/grants"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conomicDevelopmentBusinessServices@act.gov.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raining.gov.au/Search/SearchOrganisation?nrtCodeTitle=FSK&amp;scopeItem=TrainingPackage&amp;tabIndex=1&amp;ImplicitNrtScope=True&amp;orgSearchByScopeSubmit=Search&amp;IncludeUnregisteredRtosForScopeSearch=False" TargetMode="External"/><Relationship Id="rId23" Type="http://schemas.openxmlformats.org/officeDocument/2006/relationships/hyperlink" Target="mailto:skills.projects@act.gov.au" TargetMode="External"/><Relationship Id="rId28" Type="http://schemas.openxmlformats.org/officeDocument/2006/relationships/hyperlink" Target="mailto:EconomicDevelopmentBusinessServices@act.gov.au" TargetMode="External"/><Relationship Id="rId10" Type="http://schemas.openxmlformats.org/officeDocument/2006/relationships/endnotes" Target="endnotes.xml"/><Relationship Id="rId19" Type="http://schemas.openxmlformats.org/officeDocument/2006/relationships/hyperlink" Target="mailto:skills.projects@act.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FSK" TargetMode="External"/><Relationship Id="rId22" Type="http://schemas.openxmlformats.org/officeDocument/2006/relationships/hyperlink" Target="https://dhcs.smartygrants.com.au/PMG2016-17" TargetMode="External"/><Relationship Id="rId27" Type="http://schemas.openxmlformats.org/officeDocument/2006/relationships/hyperlink" Target="https://www.legislation.act.gov.au/a/2016-5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20Stamell\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7FF797E0-CFF6-4243-BD7E-BD64F44B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Template>
  <TotalTime>0</TotalTime>
  <Pages>20</Pages>
  <Words>4997</Words>
  <Characters>28484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Stamell, Peta</dc:creator>
  <cp:lastModifiedBy>Marshall, Brian</cp:lastModifiedBy>
  <cp:revision>2</cp:revision>
  <cp:lastPrinted>2022-08-04T21:10:00Z</cp:lastPrinted>
  <dcterms:created xsi:type="dcterms:W3CDTF">2022-08-09T01:29:00Z</dcterms:created>
  <dcterms:modified xsi:type="dcterms:W3CDTF">2022-08-09T01:29:00Z</dcterms:modified>
</cp:coreProperties>
</file>