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A55DF" w14:textId="7E5A3A5F" w:rsidR="00E649BE" w:rsidRDefault="00D45CD3" w:rsidP="00E649BE">
      <w:pPr>
        <w:jc w:val="center"/>
      </w:pPr>
      <w:r w:rsidRPr="001457C3">
        <w:rPr>
          <w:noProof/>
        </w:rPr>
        <w:drawing>
          <wp:inline distT="0" distB="0" distL="0" distR="0" wp14:anchorId="3096396D" wp14:editId="074ECC34">
            <wp:extent cx="9777730" cy="6001791"/>
            <wp:effectExtent l="0" t="0" r="0" b="0"/>
            <wp:docPr id="9152923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00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E1795" wp14:editId="6A593F52">
            <wp:extent cx="9788188" cy="5695950"/>
            <wp:effectExtent l="0" t="0" r="3810" b="0"/>
            <wp:docPr id="14709455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413" cy="570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49BE" w:rsidSect="000B571E">
      <w:headerReference w:type="default" r:id="rId8"/>
      <w:footerReference w:type="default" r:id="rId9"/>
      <w:pgSz w:w="16838" w:h="11906" w:orient="landscape"/>
      <w:pgMar w:top="426" w:right="720" w:bottom="720" w:left="72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4777" w14:textId="77777777" w:rsidR="00E649BE" w:rsidRDefault="00E649BE" w:rsidP="00E649BE">
      <w:pPr>
        <w:spacing w:after="0" w:line="240" w:lineRule="auto"/>
      </w:pPr>
      <w:r>
        <w:separator/>
      </w:r>
    </w:p>
  </w:endnote>
  <w:endnote w:type="continuationSeparator" w:id="0">
    <w:p w14:paraId="54DE5FCC" w14:textId="77777777" w:rsidR="00E649BE" w:rsidRDefault="00E649BE" w:rsidP="00E6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4039" w14:textId="68336A91" w:rsidR="00E649BE" w:rsidRPr="00A84387" w:rsidRDefault="000B571E" w:rsidP="000B571E">
    <w:pPr>
      <w:pStyle w:val="Footer"/>
      <w:spacing w:before="40"/>
      <w:ind w:right="360"/>
      <w:jc w:val="right"/>
      <w:rPr>
        <w:sz w:val="20"/>
        <w:szCs w:val="20"/>
      </w:rPr>
    </w:pPr>
    <w:r w:rsidRPr="000B571E">
      <w:rPr>
        <w:b/>
        <w:bCs/>
        <w:noProof/>
        <w:color w:val="E8E8E8" w:themeColor="background2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5BD33" wp14:editId="5B0FA8E3">
              <wp:simplePos x="0" y="0"/>
              <wp:positionH relativeFrom="column">
                <wp:posOffset>6269355</wp:posOffset>
              </wp:positionH>
              <wp:positionV relativeFrom="paragraph">
                <wp:posOffset>180340</wp:posOffset>
              </wp:positionV>
              <wp:extent cx="3764777" cy="190832"/>
              <wp:effectExtent l="0" t="0" r="7620" b="0"/>
              <wp:wrapNone/>
              <wp:docPr id="741564781" name="Text Box 7415647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4777" cy="1908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04449B" w14:textId="77777777" w:rsidR="00E649BE" w:rsidRDefault="00E649BE" w:rsidP="000B571E">
                          <w:pPr>
                            <w:pStyle w:val="Footer"/>
                            <w:spacing w:before="40"/>
                          </w:pPr>
                          <w:r w:rsidRPr="002A1D56">
                            <w:rPr>
                              <w:rFonts w:eastAsia="Times New Roman" w:cs="Times New Roman"/>
                              <w:color w:val="242424"/>
                              <w:sz w:val="14"/>
                              <w:szCs w:val="14"/>
                              <w:lang w:eastAsia="en-GB"/>
                            </w:rPr>
                            <w:t>TEQSA Provider ID: PRV12002 (Australian University) | CRICOS Provider Code: 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BD33" id="_x0000_t202" coordsize="21600,21600" o:spt="202" path="m,l,21600r21600,l21600,xe">
              <v:stroke joinstyle="miter"/>
              <v:path gradientshapeok="t" o:connecttype="rect"/>
            </v:shapetype>
            <v:shape id="Text Box 741564781" o:spid="_x0000_s1026" type="#_x0000_t202" style="position:absolute;left:0;text-align:left;margin-left:493.65pt;margin-top:14.2pt;width:296.4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" filled="f" stroked="f" strokeweight=".5pt">
              <v:textbox inset="0,0,0,0">
                <w:txbxContent>
                  <w:p w14:paraId="5804449B" w14:textId="77777777" w:rsidR="00E649BE" w:rsidRDefault="00E649BE" w:rsidP="000B571E">
                    <w:pPr>
                      <w:pStyle w:val="Footer"/>
                      <w:spacing w:before="40"/>
                    </w:pPr>
                    <w:r w:rsidRPr="002A1D56">
                      <w:rPr>
                        <w:rFonts w:eastAsia="Times New Roman" w:cs="Times New Roman"/>
                        <w:color w:val="242424"/>
                        <w:sz w:val="14"/>
                        <w:szCs w:val="14"/>
                        <w:lang w:eastAsia="en-GB"/>
                      </w:rPr>
                      <w:t>TEQSA Provider ID: PRV12002 (Australian University) | CRICOS Provider Code: 00120C</w:t>
                    </w:r>
                  </w:p>
                </w:txbxContent>
              </v:textbox>
            </v:shape>
          </w:pict>
        </mc:Fallback>
      </mc:AlternateContent>
    </w:r>
    <w:r w:rsidRPr="000B571E">
      <w:rPr>
        <w:b/>
        <w:bCs/>
        <w:sz w:val="20"/>
        <w:szCs w:val="20"/>
      </w:rPr>
      <w:t>Criminal justice evaluation and performance monitoring in the ACT:</w:t>
    </w:r>
    <w:r w:rsidRPr="000B571E">
      <w:rPr>
        <w:sz w:val="20"/>
        <w:szCs w:val="20"/>
      </w:rPr>
      <w:t xml:space="preserve"> Overview and introduction </w:t>
    </w:r>
    <w:r>
      <w:rPr>
        <w:sz w:val="20"/>
        <w:szCs w:val="20"/>
      </w:rPr>
      <w:t xml:space="preserve">- </w:t>
    </w:r>
    <w:r w:rsidR="00E649BE" w:rsidRPr="00A84387">
      <w:rPr>
        <w:sz w:val="20"/>
        <w:szCs w:val="20"/>
      </w:rPr>
      <w:t>The Australian National University</w:t>
    </w:r>
  </w:p>
  <w:p w14:paraId="76AD5916" w14:textId="77777777" w:rsidR="00E649BE" w:rsidRPr="00E649BE" w:rsidRDefault="00E649BE" w:rsidP="000B571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3B9" w14:textId="77777777" w:rsidR="00E649BE" w:rsidRDefault="00E649BE" w:rsidP="00E649BE">
      <w:pPr>
        <w:spacing w:after="0" w:line="240" w:lineRule="auto"/>
      </w:pPr>
      <w:r>
        <w:separator/>
      </w:r>
    </w:p>
  </w:footnote>
  <w:footnote w:type="continuationSeparator" w:id="0">
    <w:p w14:paraId="4625FBF2" w14:textId="77777777" w:rsidR="00E649BE" w:rsidRDefault="00E649BE" w:rsidP="00E6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6A3" w14:textId="12DC5F78" w:rsidR="00E649BE" w:rsidRPr="000B571E" w:rsidRDefault="00D45CD3" w:rsidP="000B571E">
    <w:pPr>
      <w:pStyle w:val="Heading1"/>
      <w:shd w:val="clear" w:color="auto" w:fill="CC9900"/>
      <w:spacing w:before="0" w:after="120" w:line="264" w:lineRule="auto"/>
      <w:rPr>
        <w:rFonts w:ascii="Daytona" w:hAnsi="Daytona" w:cs="Times New Roman (Headings CS)"/>
        <w:color w:val="FFFFFF" w:themeColor="background1"/>
        <w:kern w:val="0"/>
        <w:sz w:val="36"/>
        <w:szCs w:val="32"/>
        <w14:ligatures w14:val="none"/>
      </w:rPr>
    </w:pPr>
    <w:r>
      <w:rPr>
        <w:rFonts w:ascii="Daytona" w:hAnsi="Daytona" w:cs="Times New Roman (Headings CS)"/>
        <w:color w:val="FFFFFF" w:themeColor="background1"/>
        <w:kern w:val="0"/>
        <w:sz w:val="36"/>
        <w:szCs w:val="32"/>
        <w14:ligatures w14:val="none"/>
      </w:rPr>
      <w:t xml:space="preserve">Program Logic model – Templates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E"/>
    <w:rsid w:val="00096158"/>
    <w:rsid w:val="000B571E"/>
    <w:rsid w:val="00B507A1"/>
    <w:rsid w:val="00D45CD3"/>
    <w:rsid w:val="00E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DD04"/>
  <w15:chartTrackingRefBased/>
  <w15:docId w15:val="{A2149E58-1978-4236-AB9A-A32065F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qFormat/>
    <w:rsid w:val="00E64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Makepeace, Amanda</dc:creator>
  <cp:keywords/>
  <dc:description/>
  <cp:lastModifiedBy>Makepeace, Amanda</cp:lastModifiedBy>
  <cp:revision>3</cp:revision>
  <dcterms:created xsi:type="dcterms:W3CDTF">2025-11-21T06:50:00Z</dcterms:created>
  <dcterms:modified xsi:type="dcterms:W3CDTF">2025-11-21T06:52:00Z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2025-11-21T06:46:17Z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ff520113-c39e-4eb8-a98a-0e2c96c4b9c1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